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80" w:rsidRPr="00C26428" w:rsidRDefault="00EE7080" w:rsidP="00EE70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M</w:t>
      </w:r>
      <w:r w:rsidRPr="00C26428">
        <w:rPr>
          <w:rFonts w:ascii="Times New Roman" w:hAnsi="Times New Roman" w:cs="Times New Roman"/>
          <w:b/>
          <w:sz w:val="24"/>
          <w:szCs w:val="24"/>
        </w:rPr>
        <w:t xml:space="preserve">iR-101-3p and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yn-cal14.1a</w:t>
      </w:r>
      <w:r w:rsidRPr="00C26428">
        <w:rPr>
          <w:rFonts w:ascii="Times New Roman" w:hAnsi="Times New Roman" w:cs="Times New Roman"/>
          <w:b/>
          <w:sz w:val="24"/>
          <w:szCs w:val="24"/>
        </w:rPr>
        <w:t xml:space="preserve"> synergy in suppressing EZH2-induc</w:t>
      </w:r>
      <w:r w:rsidRPr="00D94377">
        <w:rPr>
          <w:rFonts w:ascii="Times New Roman" w:hAnsi="Times New Roman" w:cs="Times New Roman"/>
          <w:b/>
          <w:sz w:val="24"/>
          <w:szCs w:val="24"/>
        </w:rPr>
        <w:t xml:space="preserve">ed </w:t>
      </w:r>
      <w:r>
        <w:rPr>
          <w:rFonts w:ascii="Times New Roman" w:hAnsi="Times New Roman" w:cs="Times New Roman" w:hint="eastAsia"/>
          <w:b/>
          <w:sz w:val="24"/>
          <w:szCs w:val="24"/>
        </w:rPr>
        <w:t>progression</w:t>
      </w:r>
      <w:r w:rsidRPr="00D94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377">
        <w:rPr>
          <w:rFonts w:ascii="Times New Roman" w:hAnsi="Times New Roman" w:cs="Times New Roman" w:hint="eastAsia"/>
          <w:b/>
          <w:sz w:val="24"/>
          <w:szCs w:val="24"/>
        </w:rPr>
        <w:t>of</w:t>
      </w:r>
      <w:r w:rsidRPr="00D94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428">
        <w:rPr>
          <w:rFonts w:ascii="Times New Roman" w:hAnsi="Times New Roman" w:cs="Times New Roman"/>
          <w:b/>
          <w:sz w:val="24"/>
          <w:szCs w:val="24"/>
        </w:rPr>
        <w:t>breast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c</w:t>
      </w:r>
      <w:r w:rsidRPr="00C26428">
        <w:rPr>
          <w:rFonts w:ascii="Times New Roman" w:hAnsi="Times New Roman" w:cs="Times New Roman"/>
          <w:b/>
          <w:sz w:val="24"/>
          <w:szCs w:val="24"/>
        </w:rPr>
        <w:t>ancer</w:t>
      </w:r>
    </w:p>
    <w:p w:rsidR="00EE7080" w:rsidRPr="0064480A" w:rsidRDefault="00EE7080" w:rsidP="00EE7080">
      <w:pPr>
        <w:spacing w:line="360" w:lineRule="auto"/>
        <w:rPr>
          <w:rFonts w:ascii="Times New Roman" w:hAnsi="Times New Roman" w:cs="Times New Roman"/>
        </w:rPr>
      </w:pPr>
    </w:p>
    <w:p w:rsidR="00006C0B" w:rsidRPr="007F7F5E" w:rsidRDefault="00006C0B" w:rsidP="00006C0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F7F5E">
        <w:rPr>
          <w:rFonts w:ascii="Times New Roman" w:hAnsi="Times New Roman" w:cs="Times New Roman"/>
          <w:sz w:val="20"/>
          <w:szCs w:val="20"/>
        </w:rPr>
        <w:t>Huabo</w:t>
      </w:r>
      <w:proofErr w:type="spellEnd"/>
      <w:r w:rsidRPr="007F7F5E">
        <w:rPr>
          <w:rFonts w:ascii="Times New Roman" w:hAnsi="Times New Roman" w:cs="Times New Roman"/>
          <w:sz w:val="20"/>
          <w:szCs w:val="20"/>
        </w:rPr>
        <w:t xml:space="preserve"> Jiang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7F7F5E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proofErr w:type="gramEnd"/>
      <w:r w:rsidRPr="007F7F5E">
        <w:rPr>
          <w:rFonts w:ascii="Times New Roman" w:hAnsi="Times New Roman" w:cs="Times New Roman"/>
          <w:sz w:val="20"/>
          <w:szCs w:val="20"/>
        </w:rPr>
        <w:t>, Li Li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2</w:t>
      </w:r>
      <w:r w:rsidRPr="007F7F5E">
        <w:rPr>
          <w:rFonts w:ascii="Times New Roman" w:hAnsi="Times New Roman" w:cs="Times New Roman"/>
          <w:sz w:val="20"/>
          <w:szCs w:val="20"/>
          <w:vertAlign w:val="superscript"/>
        </w:rPr>
        <w:t>, #</w:t>
      </w:r>
      <w:r w:rsidRPr="007F7F5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7F5E">
        <w:rPr>
          <w:rFonts w:ascii="Times New Roman" w:hAnsi="Times New Roman" w:cs="Times New Roman"/>
          <w:sz w:val="20"/>
          <w:szCs w:val="20"/>
        </w:rPr>
        <w:t>Jingjing</w:t>
      </w:r>
      <w:proofErr w:type="spellEnd"/>
      <w:r w:rsidRPr="007F7F5E">
        <w:rPr>
          <w:rFonts w:ascii="Times New Roman" w:hAnsi="Times New Roman" w:cs="Times New Roman"/>
          <w:sz w:val="20"/>
          <w:szCs w:val="20"/>
        </w:rPr>
        <w:t xml:space="preserve"> Zhang</w:t>
      </w:r>
      <w:r>
        <w:rPr>
          <w:rFonts w:ascii="Times New Roman" w:hAnsi="Times New Roman" w:cs="Times New Roman" w:hint="eastAsia"/>
          <w:bCs/>
          <w:sz w:val="20"/>
          <w:szCs w:val="20"/>
          <w:vertAlign w:val="superscript"/>
        </w:rPr>
        <w:t>3</w:t>
      </w:r>
      <w:r w:rsidRPr="007F7F5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7F5E">
        <w:rPr>
          <w:rFonts w:ascii="Times New Roman" w:hAnsi="Times New Roman" w:cs="Times New Roman"/>
          <w:sz w:val="20"/>
          <w:szCs w:val="20"/>
        </w:rPr>
        <w:t>Zhong</w:t>
      </w:r>
      <w:proofErr w:type="spellEnd"/>
      <w:r w:rsidRPr="007F7F5E">
        <w:rPr>
          <w:rFonts w:ascii="Times New Roman" w:hAnsi="Times New Roman" w:cs="Times New Roman"/>
          <w:sz w:val="20"/>
          <w:szCs w:val="20"/>
        </w:rPr>
        <w:t xml:space="preserve"> Wan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4</w:t>
      </w:r>
      <w:r w:rsidRPr="007F7F5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7F5E">
        <w:rPr>
          <w:rFonts w:ascii="Times New Roman" w:hAnsi="Times New Roman" w:cs="Times New Roman"/>
          <w:sz w:val="20"/>
          <w:szCs w:val="20"/>
        </w:rPr>
        <w:t>Yuanyuan</w:t>
      </w:r>
      <w:proofErr w:type="spellEnd"/>
      <w:r w:rsidRPr="007F7F5E">
        <w:rPr>
          <w:rFonts w:ascii="Times New Roman" w:hAnsi="Times New Roman" w:cs="Times New Roman"/>
          <w:sz w:val="20"/>
          <w:szCs w:val="20"/>
        </w:rPr>
        <w:t xml:space="preserve"> Wang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5</w:t>
      </w:r>
      <w:r w:rsidRPr="007F7F5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7F5E">
        <w:rPr>
          <w:rFonts w:ascii="Times New Roman" w:hAnsi="Times New Roman" w:cs="Times New Roman"/>
          <w:sz w:val="20"/>
          <w:szCs w:val="20"/>
        </w:rPr>
        <w:t>Jingjing</w:t>
      </w:r>
      <w:proofErr w:type="spellEnd"/>
      <w:r w:rsidRPr="007F7F5E">
        <w:rPr>
          <w:rFonts w:ascii="Times New Roman" w:hAnsi="Times New Roman" w:cs="Times New Roman"/>
          <w:sz w:val="20"/>
          <w:szCs w:val="20"/>
        </w:rPr>
        <w:t xml:space="preserve"> Hou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6</w:t>
      </w:r>
      <w:r w:rsidRPr="007F7F5E">
        <w:rPr>
          <w:rFonts w:ascii="Times New Roman" w:hAnsi="Times New Roman" w:cs="Times New Roman"/>
          <w:sz w:val="20"/>
          <w:szCs w:val="20"/>
          <w:vertAlign w:val="superscript"/>
        </w:rPr>
        <w:t>,*</w:t>
      </w:r>
      <w:r w:rsidRPr="007F7F5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7F5E">
        <w:rPr>
          <w:rFonts w:ascii="Times New Roman" w:hAnsi="Times New Roman" w:cs="Times New Roman"/>
          <w:sz w:val="20"/>
          <w:szCs w:val="20"/>
        </w:rPr>
        <w:t>Yongsheng</w:t>
      </w:r>
      <w:proofErr w:type="spellEnd"/>
      <w:r w:rsidRPr="007F7F5E">
        <w:rPr>
          <w:rFonts w:ascii="Times New Roman" w:hAnsi="Times New Roman" w:cs="Times New Roman"/>
          <w:sz w:val="20"/>
          <w:szCs w:val="20"/>
        </w:rPr>
        <w:t xml:space="preserve"> Yu</w:t>
      </w:r>
      <w:r w:rsidRPr="007F7F5E">
        <w:rPr>
          <w:rFonts w:ascii="Times New Roman" w:hAnsi="Times New Roman" w:cs="Times New Roman"/>
          <w:sz w:val="20"/>
          <w:szCs w:val="20"/>
          <w:vertAlign w:val="superscript"/>
        </w:rPr>
        <w:t>1,*</w:t>
      </w:r>
      <w:r w:rsidRPr="007F7F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6C0B" w:rsidRPr="007F7F5E" w:rsidRDefault="00006C0B" w:rsidP="00006C0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:rsidR="00006C0B" w:rsidRPr="007F7F5E" w:rsidRDefault="00006C0B" w:rsidP="00006C0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1 Clinical and Translational Research Center, Shanghai First Maternity and Infant Hospital, </w:t>
      </w:r>
      <w:proofErr w:type="spellStart"/>
      <w:r w:rsidRPr="007F7F5E">
        <w:rPr>
          <w:rFonts w:ascii="Times New Roman" w:hAnsi="Times New Roman" w:cs="Times New Roman"/>
          <w:kern w:val="0"/>
          <w:sz w:val="20"/>
          <w:szCs w:val="20"/>
        </w:rPr>
        <w:t>Tongji</w:t>
      </w:r>
      <w:proofErr w:type="spellEnd"/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University School of Medicine, Shanghai, China; </w:t>
      </w:r>
    </w:p>
    <w:p w:rsidR="00006C0B" w:rsidRPr="007F7F5E" w:rsidRDefault="00006C0B" w:rsidP="00006C0B">
      <w:pPr>
        <w:ind w:left="100" w:hangingChars="50" w:hanging="1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>2</w:t>
      </w:r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Assisted Reproduction Technology </w:t>
      </w:r>
      <w:proofErr w:type="gramStart"/>
      <w:r w:rsidRPr="007F7F5E">
        <w:rPr>
          <w:rFonts w:ascii="Times New Roman" w:hAnsi="Times New Roman" w:cs="Times New Roman"/>
          <w:kern w:val="0"/>
          <w:sz w:val="20"/>
          <w:szCs w:val="20"/>
        </w:rPr>
        <w:t>Center,</w:t>
      </w:r>
      <w:proofErr w:type="gramEnd"/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7F7F5E">
        <w:rPr>
          <w:rFonts w:ascii="Times New Roman" w:hAnsi="Times New Roman" w:cs="Times New Roman"/>
          <w:kern w:val="0"/>
          <w:sz w:val="20"/>
          <w:szCs w:val="20"/>
        </w:rPr>
        <w:t>Shuguang</w:t>
      </w:r>
      <w:proofErr w:type="spellEnd"/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Hospital Affiliated to Shanghai University of Traditional Chinese Medicine, Shanghai, China;</w:t>
      </w:r>
    </w:p>
    <w:p w:rsidR="00006C0B" w:rsidRPr="007F7F5E" w:rsidRDefault="00006C0B" w:rsidP="00006C0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hint="eastAsia"/>
          <w:color w:val="auto"/>
          <w:sz w:val="20"/>
          <w:szCs w:val="20"/>
        </w:rPr>
        <w:t>3</w:t>
      </w:r>
      <w:r w:rsidRPr="007F7F5E">
        <w:rPr>
          <w:rFonts w:ascii="Times New Roman" w:hAnsi="Times New Roman" w:cs="Times New Roman"/>
          <w:color w:val="auto"/>
          <w:sz w:val="20"/>
          <w:szCs w:val="20"/>
        </w:rPr>
        <w:t xml:space="preserve"> Department of Plastic surgery, </w:t>
      </w:r>
      <w:proofErr w:type="spellStart"/>
      <w:r w:rsidRPr="007F7F5E">
        <w:rPr>
          <w:rFonts w:ascii="Times New Roman" w:hAnsi="Times New Roman" w:cs="Times New Roman"/>
          <w:color w:val="auto"/>
          <w:sz w:val="20"/>
          <w:szCs w:val="20"/>
        </w:rPr>
        <w:t>Zhongshan</w:t>
      </w:r>
      <w:proofErr w:type="spellEnd"/>
      <w:r w:rsidRPr="007F7F5E">
        <w:rPr>
          <w:rFonts w:ascii="Times New Roman" w:hAnsi="Times New Roman" w:cs="Times New Roman"/>
          <w:color w:val="auto"/>
          <w:sz w:val="20"/>
          <w:szCs w:val="20"/>
        </w:rPr>
        <w:t xml:space="preserve"> Hospital of Xiamen University, Fujian, China; </w:t>
      </w:r>
    </w:p>
    <w:p w:rsidR="00006C0B" w:rsidRPr="007F7F5E" w:rsidRDefault="00006C0B" w:rsidP="00006C0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hint="eastAsia"/>
          <w:color w:val="auto"/>
          <w:sz w:val="20"/>
          <w:szCs w:val="20"/>
        </w:rPr>
        <w:t>4</w:t>
      </w:r>
      <w:r w:rsidRPr="007F7F5E">
        <w:rPr>
          <w:rFonts w:ascii="Times New Roman" w:hAnsi="Times New Roman" w:cs="Times New Roman"/>
          <w:color w:val="auto"/>
          <w:sz w:val="20"/>
          <w:szCs w:val="20"/>
        </w:rPr>
        <w:t xml:space="preserve"> Urologic Medical Center, Shanghai General Hospital, Shanghai Jiao Tong University School of Medicine, Shanghai, China; </w:t>
      </w:r>
    </w:p>
    <w:p w:rsidR="00006C0B" w:rsidRPr="007F7F5E" w:rsidRDefault="00006C0B" w:rsidP="00006C0B">
      <w:pPr>
        <w:spacing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5</w:t>
      </w:r>
      <w:r w:rsidRPr="007F7F5E">
        <w:rPr>
          <w:rFonts w:ascii="Times New Roman" w:hAnsi="Times New Roman" w:cs="Times New Roman"/>
          <w:sz w:val="20"/>
          <w:szCs w:val="20"/>
        </w:rPr>
        <w:t xml:space="preserve"> Department of Health </w:t>
      </w:r>
      <w:proofErr w:type="gramStart"/>
      <w:r w:rsidRPr="007F7F5E">
        <w:rPr>
          <w:rFonts w:ascii="Times New Roman" w:hAnsi="Times New Roman" w:cs="Times New Roman"/>
          <w:sz w:val="20"/>
          <w:szCs w:val="20"/>
        </w:rPr>
        <w:t>Medicine</w:t>
      </w:r>
      <w:proofErr w:type="gramEnd"/>
      <w:r w:rsidRPr="007F7F5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F7F5E">
        <w:rPr>
          <w:rFonts w:ascii="Times New Roman" w:hAnsi="Times New Roman" w:cs="Times New Roman"/>
          <w:sz w:val="20"/>
          <w:szCs w:val="20"/>
        </w:rPr>
        <w:t>Zhongshan</w:t>
      </w:r>
      <w:proofErr w:type="spellEnd"/>
      <w:r w:rsidRPr="007F7F5E">
        <w:rPr>
          <w:rFonts w:ascii="Times New Roman" w:hAnsi="Times New Roman" w:cs="Times New Roman"/>
          <w:sz w:val="20"/>
          <w:szCs w:val="20"/>
        </w:rPr>
        <w:t xml:space="preserve"> Hospital of Xiamen University,</w:t>
      </w:r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Fujian, China; </w:t>
      </w:r>
    </w:p>
    <w:p w:rsidR="00006C0B" w:rsidRPr="007F7F5E" w:rsidRDefault="00006C0B" w:rsidP="00006C0B">
      <w:pPr>
        <w:spacing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>6</w:t>
      </w:r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gramStart"/>
      <w:r w:rsidRPr="007F7F5E">
        <w:rPr>
          <w:rFonts w:ascii="Times New Roman" w:hAnsi="Times New Roman" w:cs="Times New Roman"/>
          <w:kern w:val="0"/>
          <w:sz w:val="20"/>
          <w:szCs w:val="20"/>
        </w:rPr>
        <w:t>Department</w:t>
      </w:r>
      <w:proofErr w:type="gramEnd"/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of Gastrointestinal Surgery, Institute of Gastrointestinal Oncology, </w:t>
      </w:r>
      <w:proofErr w:type="spellStart"/>
      <w:r w:rsidRPr="007F7F5E">
        <w:rPr>
          <w:rFonts w:ascii="Times New Roman" w:hAnsi="Times New Roman" w:cs="Times New Roman"/>
          <w:kern w:val="0"/>
          <w:sz w:val="20"/>
          <w:szCs w:val="20"/>
        </w:rPr>
        <w:t>Zhongshan</w:t>
      </w:r>
      <w:proofErr w:type="spellEnd"/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Hospital of Xiamen University, Fujian, China.</w:t>
      </w:r>
    </w:p>
    <w:p w:rsidR="00006C0B" w:rsidRPr="007F7F5E" w:rsidRDefault="00006C0B" w:rsidP="00006C0B">
      <w:pPr>
        <w:spacing w:line="36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006C0B" w:rsidRPr="007F7F5E" w:rsidRDefault="00006C0B" w:rsidP="00006C0B">
      <w:pPr>
        <w:spacing w:line="36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7F7F5E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7F7F5E">
        <w:rPr>
          <w:rFonts w:ascii="Times New Roman" w:hAnsi="Times New Roman" w:cs="Times New Roman"/>
          <w:kern w:val="0"/>
          <w:sz w:val="20"/>
          <w:szCs w:val="20"/>
        </w:rPr>
        <w:t>Huabo</w:t>
      </w:r>
      <w:proofErr w:type="spellEnd"/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Jiang and Li </w:t>
      </w:r>
      <w:proofErr w:type="spellStart"/>
      <w:r w:rsidRPr="007F7F5E">
        <w:rPr>
          <w:rFonts w:ascii="Times New Roman" w:hAnsi="Times New Roman" w:cs="Times New Roman"/>
          <w:kern w:val="0"/>
          <w:sz w:val="20"/>
          <w:szCs w:val="20"/>
        </w:rPr>
        <w:t>Li</w:t>
      </w:r>
      <w:proofErr w:type="spellEnd"/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contributed equally to this paper.</w:t>
      </w:r>
    </w:p>
    <w:p w:rsidR="00006C0B" w:rsidRPr="007F7F5E" w:rsidRDefault="00006C0B" w:rsidP="00006C0B">
      <w:pPr>
        <w:spacing w:line="360" w:lineRule="auto"/>
        <w:rPr>
          <w:rFonts w:ascii="Times New Roman" w:hAnsi="Times New Roman" w:cs="Times New Roman"/>
          <w:kern w:val="0"/>
          <w:sz w:val="22"/>
        </w:rPr>
      </w:pPr>
      <w:r w:rsidRPr="007F7F5E">
        <w:rPr>
          <w:rFonts w:ascii="Times New Roman" w:hAnsi="Times New Roman" w:cs="Times New Roman"/>
          <w:kern w:val="0"/>
          <w:sz w:val="20"/>
          <w:szCs w:val="20"/>
        </w:rPr>
        <w:t>*Correspondence:</w:t>
      </w:r>
      <w:r w:rsidRPr="007F7F5E">
        <w:rPr>
          <w:rFonts w:ascii="Times New Roman" w:hAnsi="Times New Roman" w:cs="Times New Roman"/>
        </w:rPr>
        <w:t xml:space="preserve"> </w:t>
      </w:r>
      <w:hyperlink r:id="rId7" w:history="1">
        <w:r w:rsidRPr="007F7F5E">
          <w:rPr>
            <w:rStyle w:val="a5"/>
            <w:rFonts w:ascii="Times New Roman" w:hAnsi="Times New Roman" w:cs="Times New Roman"/>
            <w:szCs w:val="21"/>
          </w:rPr>
          <w:t>jjhou@xmu.edu.cn</w:t>
        </w:r>
      </w:hyperlink>
      <w:r w:rsidRPr="007F7F5E">
        <w:rPr>
          <w:rStyle w:val="a5"/>
          <w:rFonts w:ascii="Times New Roman" w:hAnsi="Times New Roman" w:cs="Times New Roman"/>
          <w:szCs w:val="21"/>
        </w:rPr>
        <w:t xml:space="preserve"> (J.H.)</w:t>
      </w:r>
      <w:r w:rsidRPr="007F7F5E">
        <w:rPr>
          <w:rFonts w:ascii="Times New Roman" w:hAnsi="Times New Roman" w:cs="Times New Roman"/>
          <w:szCs w:val="21"/>
        </w:rPr>
        <w:t>;</w:t>
      </w:r>
      <w:r w:rsidRPr="007F7F5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hyperlink r:id="rId8" w:history="1">
        <w:r w:rsidRPr="007F7F5E">
          <w:rPr>
            <w:rStyle w:val="a5"/>
            <w:rFonts w:ascii="Times New Roman" w:hAnsi="Times New Roman" w:cs="Times New Roman"/>
            <w:kern w:val="0"/>
          </w:rPr>
          <w:t xml:space="preserve">yongshengyu@tongji.edu.cn (Y.Y.) </w:t>
        </w:r>
      </w:hyperlink>
      <w:r w:rsidRPr="007F7F5E">
        <w:rPr>
          <w:rFonts w:ascii="Times New Roman" w:hAnsi="Times New Roman" w:cs="Times New Roman"/>
          <w:kern w:val="0"/>
          <w:sz w:val="22"/>
        </w:rPr>
        <w:t xml:space="preserve"> </w:t>
      </w:r>
    </w:p>
    <w:p w:rsidR="000579F7" w:rsidRPr="00006C0B" w:rsidRDefault="000579F7"/>
    <w:p w:rsidR="00EE7080" w:rsidRDefault="00EE7080"/>
    <w:p w:rsidR="00EE7080" w:rsidRDefault="00EE7080"/>
    <w:p w:rsidR="00EE7080" w:rsidRDefault="00EE7080"/>
    <w:p w:rsidR="00EE7080" w:rsidRDefault="00EE7080"/>
    <w:p w:rsidR="00EE7080" w:rsidRDefault="00EE7080"/>
    <w:p w:rsidR="00EE7080" w:rsidRDefault="00EE7080"/>
    <w:p w:rsidR="00EE7080" w:rsidRDefault="00EE7080"/>
    <w:p w:rsidR="00EE7080" w:rsidRDefault="00EE7080"/>
    <w:p w:rsidR="00EE7080" w:rsidRDefault="00EE7080"/>
    <w:p w:rsidR="003B73F6" w:rsidRDefault="003B73F6"/>
    <w:p w:rsidR="003B73F6" w:rsidRDefault="003B73F6"/>
    <w:p w:rsidR="00EE7080" w:rsidRDefault="00EE7080"/>
    <w:p w:rsidR="00006C0B" w:rsidRDefault="00006C0B"/>
    <w:p w:rsidR="00006C0B" w:rsidRDefault="00006C0B"/>
    <w:p w:rsidR="00EE7080" w:rsidRDefault="00EE7080"/>
    <w:p w:rsidR="00EE7080" w:rsidRDefault="00EE7080"/>
    <w:tbl>
      <w:tblPr>
        <w:tblW w:w="7575" w:type="dxa"/>
        <w:tblInd w:w="3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7"/>
        <w:gridCol w:w="1985"/>
        <w:gridCol w:w="2413"/>
      </w:tblGrid>
      <w:tr w:rsidR="00EE7080" w:rsidRPr="00696AF7" w:rsidTr="002739B3">
        <w:trPr>
          <w:trHeight w:val="419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Characteristics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BC(N=10)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Normal(N=2)</w:t>
            </w:r>
          </w:p>
        </w:tc>
      </w:tr>
      <w:tr w:rsidR="00EE7080" w:rsidRPr="00696AF7" w:rsidTr="002739B3">
        <w:trPr>
          <w:trHeight w:val="419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Age(</w:t>
            </w:r>
            <w:proofErr w:type="spellStart"/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mean±standard</w:t>
            </w:r>
            <w:proofErr w:type="spellEnd"/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deviation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56.3+9.4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47+22.6</w:t>
            </w:r>
          </w:p>
        </w:tc>
      </w:tr>
      <w:tr w:rsidR="00EE7080" w:rsidRPr="00696AF7" w:rsidTr="002739B3">
        <w:trPr>
          <w:trHeight w:val="419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Tumor status (T1/T2/T3)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3/7/0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EE7080" w:rsidRPr="00696AF7" w:rsidTr="002739B3">
        <w:trPr>
          <w:trHeight w:val="419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Lymph node status (Absence /Presence)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EE7080" w:rsidRPr="00696AF7" w:rsidTr="002739B3">
        <w:trPr>
          <w:trHeight w:val="419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Distant metastasis (M0/M1)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  <w:tr w:rsidR="00EE7080" w:rsidRPr="00696AF7" w:rsidTr="002739B3">
        <w:trPr>
          <w:trHeight w:val="419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TNM stage (I/II/III)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3/4/3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080" w:rsidRPr="00696AF7" w:rsidRDefault="00EE7080" w:rsidP="002739B3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</w:tr>
    </w:tbl>
    <w:p w:rsidR="00EE7080" w:rsidRDefault="006C5344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6C5344">
        <w:rPr>
          <w:rFonts w:ascii="Times New Roman" w:hAnsi="Times New Roman" w:cs="Times New Roman"/>
          <w:b/>
          <w:color w:val="000000"/>
          <w:sz w:val="20"/>
          <w:szCs w:val="20"/>
        </w:rPr>
        <w:t>Supplementary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E7080" w:rsidRPr="00696AF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 1.</w:t>
      </w:r>
      <w:proofErr w:type="gramEnd"/>
      <w:r w:rsidR="00EE7080" w:rsidRPr="00696AF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="00EE7080" w:rsidRPr="00EE7080">
        <w:rPr>
          <w:rFonts w:ascii="Times New Roman" w:hAnsi="Times New Roman" w:cs="Times New Roman"/>
          <w:bCs/>
          <w:color w:val="000000"/>
          <w:sz w:val="20"/>
          <w:szCs w:val="20"/>
        </w:rPr>
        <w:t>Clinicopathologic</w:t>
      </w:r>
      <w:proofErr w:type="spellEnd"/>
      <w:r w:rsidR="00EE7080" w:rsidRPr="00EE708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characteristics of patients</w:t>
      </w:r>
      <w:r w:rsidR="00EE7080" w:rsidRPr="00EE7080">
        <w:rPr>
          <w:rFonts w:ascii="Times New Roman" w:hAnsi="Times New Roman" w:cs="Times New Roman" w:hint="eastAsia"/>
          <w:bCs/>
          <w:color w:val="000000"/>
          <w:sz w:val="20"/>
          <w:szCs w:val="20"/>
        </w:rPr>
        <w:t>.</w:t>
      </w:r>
      <w:proofErr w:type="gramEnd"/>
      <w:r w:rsidR="00EE7080" w:rsidRPr="00EE7080">
        <w:t xml:space="preserve"> </w:t>
      </w:r>
      <w:r w:rsidR="00EE7080" w:rsidRPr="00EE708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Tumor stage and histological grade were classified in accordance with the criteria of International Union </w:t>
      </w:r>
      <w:proofErr w:type="spellStart"/>
      <w:r w:rsidR="00EE7080" w:rsidRPr="00EE7080">
        <w:rPr>
          <w:rFonts w:ascii="Times New Roman" w:hAnsi="Times New Roman" w:cs="Times New Roman"/>
          <w:bCs/>
          <w:color w:val="000000"/>
          <w:sz w:val="20"/>
          <w:szCs w:val="20"/>
        </w:rPr>
        <w:t>Agains</w:t>
      </w:r>
      <w:proofErr w:type="spellEnd"/>
      <w:r w:rsidR="00EE7080" w:rsidRPr="00EE708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Cancer (UICC)</w:t>
      </w:r>
      <w:r w:rsidR="00EE7080" w:rsidRPr="00EE7080">
        <w:rPr>
          <w:rFonts w:ascii="Times New Roman" w:hAnsi="Times New Roman" w:cs="Times New Roman" w:hint="eastAsia"/>
          <w:bCs/>
          <w:color w:val="000000"/>
          <w:sz w:val="20"/>
          <w:szCs w:val="20"/>
        </w:rPr>
        <w:t>.</w:t>
      </w:r>
    </w:p>
    <w:p w:rsidR="006B6E5B" w:rsidRDefault="006B6E5B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7697" w:type="dxa"/>
        <w:tblInd w:w="4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8"/>
        <w:gridCol w:w="4579"/>
      </w:tblGrid>
      <w:tr w:rsidR="006B6E5B" w:rsidRPr="00696AF7" w:rsidTr="002739B3">
        <w:trPr>
          <w:trHeight w:val="48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6E5B" w:rsidRPr="00696AF7" w:rsidRDefault="006B6E5B" w:rsidP="002739B3">
            <w:pPr>
              <w:widowControl/>
              <w:spacing w:line="360" w:lineRule="auto"/>
              <w:ind w:leftChars="134" w:left="281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</w:t>
            </w:r>
            <w:r w:rsidR="00CB31D4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/Peptide name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6E5B" w:rsidRPr="00696AF7" w:rsidRDefault="006B6E5B" w:rsidP="002739B3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Sequences</w:t>
            </w:r>
          </w:p>
        </w:tc>
      </w:tr>
      <w:tr w:rsidR="006B6E5B" w:rsidRPr="00696AF7" w:rsidTr="002739B3">
        <w:trPr>
          <w:trHeight w:val="486"/>
        </w:trPr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6E5B" w:rsidRPr="00696AF7" w:rsidRDefault="006B6E5B" w:rsidP="002739B3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miR-101-3p mimics</w:t>
            </w:r>
          </w:p>
        </w:tc>
      </w:tr>
      <w:tr w:rsidR="006B6E5B" w:rsidRPr="00696AF7" w:rsidTr="002739B3">
        <w:trPr>
          <w:trHeight w:val="48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6E5B" w:rsidRPr="00696AF7" w:rsidRDefault="006B6E5B" w:rsidP="002739B3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    Sense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6E5B" w:rsidRPr="00696AF7" w:rsidRDefault="006B6E5B" w:rsidP="002739B3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5’-UACAGUACUGUGAUAACUGAA-3’</w:t>
            </w:r>
          </w:p>
        </w:tc>
      </w:tr>
      <w:tr w:rsidR="006B6E5B" w:rsidRPr="00696AF7" w:rsidTr="002739B3">
        <w:trPr>
          <w:trHeight w:val="48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6E5B" w:rsidRPr="00696AF7" w:rsidRDefault="006B6E5B" w:rsidP="002739B3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    Antisense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6E5B" w:rsidRPr="00696AF7" w:rsidRDefault="006B6E5B" w:rsidP="002739B3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5’-UUCAGUUAUCACAGUACUGUA-3’</w:t>
            </w:r>
          </w:p>
        </w:tc>
      </w:tr>
      <w:tr w:rsidR="006B6E5B" w:rsidRPr="00696AF7" w:rsidTr="002739B3">
        <w:trPr>
          <w:trHeight w:val="486"/>
        </w:trPr>
        <w:tc>
          <w:tcPr>
            <w:tcW w:w="7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B6E5B" w:rsidRPr="00696AF7" w:rsidRDefault="006B6E5B" w:rsidP="002739B3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ontrol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>imics</w:t>
            </w:r>
          </w:p>
        </w:tc>
      </w:tr>
      <w:tr w:rsidR="00CD2615" w:rsidRPr="00696AF7" w:rsidTr="002739B3">
        <w:trPr>
          <w:trHeight w:val="48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2615" w:rsidRPr="00696AF7" w:rsidRDefault="00CD2615" w:rsidP="00CC4B72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    Sense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2615" w:rsidRPr="00696AF7" w:rsidRDefault="00CD2615" w:rsidP="00CC4B72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5’-UUUGUACUACACAAAAGUACUG-3’</w:t>
            </w:r>
          </w:p>
        </w:tc>
      </w:tr>
      <w:tr w:rsidR="00CD2615" w:rsidRPr="00696AF7" w:rsidTr="002739B3">
        <w:trPr>
          <w:trHeight w:val="48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2615" w:rsidRPr="00696AF7" w:rsidRDefault="00CD2615" w:rsidP="00CC4B72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    Antisense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EDEA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2615" w:rsidRPr="00696AF7" w:rsidRDefault="00CD2615" w:rsidP="00CC4B72">
            <w:pPr>
              <w:widowControl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AF7">
              <w:rPr>
                <w:rFonts w:ascii="Times New Roman" w:hAnsi="Times New Roman" w:cs="Times New Roman"/>
                <w:sz w:val="20"/>
                <w:szCs w:val="20"/>
              </w:rPr>
              <w:t xml:space="preserve">  5’-CAGUACUUUUGUGUAGUACAAA-3’</w:t>
            </w:r>
          </w:p>
        </w:tc>
      </w:tr>
    </w:tbl>
    <w:p w:rsidR="00CB31D4" w:rsidRDefault="00CB31D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B6E5B" w:rsidRDefault="006C5344">
      <w:r w:rsidRPr="006C5344">
        <w:rPr>
          <w:rFonts w:ascii="Times New Roman" w:hAnsi="Times New Roman" w:cs="Times New Roman"/>
          <w:b/>
          <w:color w:val="000000"/>
          <w:sz w:val="20"/>
          <w:szCs w:val="20"/>
        </w:rPr>
        <w:t>Supplementary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B6E5B" w:rsidRPr="00696AF7">
        <w:rPr>
          <w:rFonts w:ascii="Times New Roman" w:hAnsi="Times New Roman" w:cs="Times New Roman"/>
          <w:b/>
          <w:bCs/>
          <w:color w:val="000000"/>
          <w:sz w:val="20"/>
          <w:szCs w:val="20"/>
        </w:rPr>
        <w:t>T</w:t>
      </w:r>
      <w:r w:rsidR="006B6E5B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able</w:t>
      </w:r>
      <w:r w:rsidR="006B6E5B" w:rsidRPr="00696AF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 Transfection sequences</w:t>
      </w:r>
    </w:p>
    <w:p w:rsidR="00EE7080" w:rsidRDefault="00EE7080"/>
    <w:p w:rsidR="00CD046E" w:rsidRDefault="00CD046E">
      <w:pPr>
        <w:rPr>
          <w:rFonts w:hint="eastAsia"/>
        </w:rPr>
      </w:pPr>
    </w:p>
    <w:p w:rsidR="00783D4B" w:rsidRDefault="00783D4B">
      <w:pPr>
        <w:rPr>
          <w:rFonts w:hint="eastAsia"/>
        </w:rPr>
      </w:pPr>
    </w:p>
    <w:p w:rsidR="00783D4B" w:rsidRDefault="00783D4B">
      <w:pPr>
        <w:rPr>
          <w:rFonts w:hint="eastAsia"/>
        </w:rPr>
      </w:pPr>
    </w:p>
    <w:p w:rsidR="00783D4B" w:rsidRDefault="00783D4B">
      <w:pPr>
        <w:rPr>
          <w:rFonts w:hint="eastAsia"/>
        </w:rPr>
      </w:pPr>
    </w:p>
    <w:p w:rsidR="00783D4B" w:rsidRDefault="00783D4B">
      <w:pPr>
        <w:rPr>
          <w:rFonts w:hint="eastAsia"/>
        </w:rPr>
      </w:pPr>
    </w:p>
    <w:p w:rsidR="00783D4B" w:rsidRDefault="00783D4B">
      <w:pPr>
        <w:rPr>
          <w:rFonts w:hint="eastAsia"/>
        </w:rPr>
      </w:pPr>
    </w:p>
    <w:p w:rsidR="00783D4B" w:rsidRDefault="00783D4B">
      <w:pPr>
        <w:rPr>
          <w:rFonts w:hint="eastAsia"/>
        </w:rPr>
      </w:pPr>
    </w:p>
    <w:p w:rsidR="00783D4B" w:rsidRDefault="00783D4B">
      <w:pPr>
        <w:rPr>
          <w:rFonts w:hint="eastAsia"/>
        </w:rPr>
      </w:pPr>
    </w:p>
    <w:p w:rsidR="00783D4B" w:rsidRDefault="00783D4B" w:rsidP="00783D4B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3596942" cy="2606197"/>
            <wp:effectExtent l="0" t="0" r="3810" b="3810"/>
            <wp:docPr id="1" name="图片 1" descr="E:\For cooperation\蒋华波\Oncotarget and therapy\Comments\Resubmitted\Supporting information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r cooperation\蒋华波\Oncotarget and therapy\Comments\Resubmitted\Supporting information Figure 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135" cy="26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D4B" w:rsidRDefault="00783D4B"/>
    <w:p w:rsidR="00CD046E" w:rsidRPr="00D01E83" w:rsidRDefault="00CD046E" w:rsidP="00CD046E">
      <w:pPr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01E83">
        <w:rPr>
          <w:rFonts w:ascii="Times New Roman" w:hAnsi="Times New Roman" w:cs="Times New Roman"/>
          <w:b/>
          <w:sz w:val="20"/>
          <w:szCs w:val="20"/>
        </w:rPr>
        <w:t>Supporting information Figure 1.</w:t>
      </w:r>
      <w:proofErr w:type="gramEnd"/>
      <w:r w:rsidRPr="00D01E8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01E83">
        <w:rPr>
          <w:rFonts w:ascii="Times New Roman" w:hAnsi="Times New Roman" w:cs="Times New Roman"/>
          <w:sz w:val="20"/>
          <w:szCs w:val="20"/>
        </w:rPr>
        <w:t>Effect of varying concentrations of miR-101-3p mimic</w:t>
      </w:r>
      <w:r>
        <w:rPr>
          <w:rFonts w:ascii="Times New Roman" w:hAnsi="Times New Roman" w:cs="Times New Roman" w:hint="eastAsia"/>
          <w:sz w:val="20"/>
          <w:szCs w:val="20"/>
        </w:rPr>
        <w:t xml:space="preserve"> or</w:t>
      </w:r>
      <w:r w:rsidRPr="00D01E83">
        <w:rPr>
          <w:rFonts w:ascii="Times New Roman" w:hAnsi="Times New Roman" w:cs="Times New Roman"/>
          <w:sz w:val="20"/>
          <w:szCs w:val="20"/>
        </w:rPr>
        <w:t xml:space="preserve"> syn-cal14.1a on the proliferation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 w:hint="eastAsia"/>
          <w:sz w:val="20"/>
          <w:szCs w:val="20"/>
        </w:rPr>
        <w:t>SK-BR-3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 w:hint="eastAsia"/>
          <w:sz w:val="20"/>
          <w:szCs w:val="20"/>
        </w:rPr>
        <w:t>MCF-7</w:t>
      </w:r>
      <w:r>
        <w:rPr>
          <w:rFonts w:ascii="Times New Roman" w:hAnsi="Times New Roman" w:cs="Times New Roman"/>
          <w:sz w:val="20"/>
          <w:szCs w:val="20"/>
        </w:rPr>
        <w:t xml:space="preserve"> cells</w:t>
      </w:r>
      <w:r w:rsidRPr="00D01E8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D046E" w:rsidRPr="00CD046E" w:rsidRDefault="00CD046E"/>
    <w:sectPr w:rsidR="00CD046E" w:rsidRPr="00CD046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4B" w:rsidRDefault="00963A4B" w:rsidP="00EE7080">
      <w:r>
        <w:separator/>
      </w:r>
    </w:p>
  </w:endnote>
  <w:endnote w:type="continuationSeparator" w:id="0">
    <w:p w:rsidR="00963A4B" w:rsidRDefault="00963A4B" w:rsidP="00EE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449712"/>
      <w:docPartObj>
        <w:docPartGallery w:val="Page Numbers (Bottom of Page)"/>
        <w:docPartUnique/>
      </w:docPartObj>
    </w:sdtPr>
    <w:sdtEndPr/>
    <w:sdtContent>
      <w:p w:rsidR="00A4084F" w:rsidRDefault="00A408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D4B" w:rsidRPr="00783D4B">
          <w:rPr>
            <w:noProof/>
            <w:lang w:val="zh-CN"/>
          </w:rPr>
          <w:t>1</w:t>
        </w:r>
        <w:r>
          <w:fldChar w:fldCharType="end"/>
        </w:r>
      </w:p>
    </w:sdtContent>
  </w:sdt>
  <w:p w:rsidR="00A4084F" w:rsidRDefault="00A408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4B" w:rsidRDefault="00963A4B" w:rsidP="00EE7080">
      <w:r>
        <w:separator/>
      </w:r>
    </w:p>
  </w:footnote>
  <w:footnote w:type="continuationSeparator" w:id="0">
    <w:p w:rsidR="00963A4B" w:rsidRDefault="00963A4B" w:rsidP="00EE7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E"/>
    <w:rsid w:val="00006C0B"/>
    <w:rsid w:val="000223F5"/>
    <w:rsid w:val="000579F7"/>
    <w:rsid w:val="0007469F"/>
    <w:rsid w:val="000E1800"/>
    <w:rsid w:val="0024006E"/>
    <w:rsid w:val="003B73F6"/>
    <w:rsid w:val="004157DA"/>
    <w:rsid w:val="006B6E5B"/>
    <w:rsid w:val="006C5344"/>
    <w:rsid w:val="00783D4B"/>
    <w:rsid w:val="00803E3D"/>
    <w:rsid w:val="00963A4B"/>
    <w:rsid w:val="00A00E16"/>
    <w:rsid w:val="00A4084F"/>
    <w:rsid w:val="00B17541"/>
    <w:rsid w:val="00CB31D4"/>
    <w:rsid w:val="00CD046E"/>
    <w:rsid w:val="00CD2615"/>
    <w:rsid w:val="00E4599A"/>
    <w:rsid w:val="00EE7080"/>
    <w:rsid w:val="00FF06E3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80"/>
    <w:rPr>
      <w:sz w:val="18"/>
      <w:szCs w:val="18"/>
    </w:rPr>
  </w:style>
  <w:style w:type="character" w:styleId="a5">
    <w:name w:val="Hyperlink"/>
    <w:basedOn w:val="a0"/>
    <w:uiPriority w:val="99"/>
    <w:unhideWhenUsed/>
    <w:rsid w:val="00EE7080"/>
    <w:rPr>
      <w:color w:val="0000FF"/>
      <w:u w:val="single"/>
    </w:rPr>
  </w:style>
  <w:style w:type="paragraph" w:customStyle="1" w:styleId="Default">
    <w:name w:val="Default"/>
    <w:rsid w:val="00EE70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83D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3D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80"/>
    <w:rPr>
      <w:sz w:val="18"/>
      <w:szCs w:val="18"/>
    </w:rPr>
  </w:style>
  <w:style w:type="character" w:styleId="a5">
    <w:name w:val="Hyperlink"/>
    <w:basedOn w:val="a0"/>
    <w:uiPriority w:val="99"/>
    <w:unhideWhenUsed/>
    <w:rsid w:val="00EE7080"/>
    <w:rPr>
      <w:color w:val="0000FF"/>
      <w:u w:val="single"/>
    </w:rPr>
  </w:style>
  <w:style w:type="paragraph" w:customStyle="1" w:styleId="Default">
    <w:name w:val="Default"/>
    <w:rsid w:val="00EE70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83D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3D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gshengyu@tongji.edu.cn%20(Y.Y.)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jhou@xmu.edu.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2020-01-20T08:22:00Z</dcterms:created>
  <dcterms:modified xsi:type="dcterms:W3CDTF">2020-07-27T02:11:00Z</dcterms:modified>
</cp:coreProperties>
</file>