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19923B" w14:textId="5D4FF735" w:rsidR="004C4114" w:rsidRDefault="004C4114">
      <w:pPr>
        <w:spacing w:line="480" w:lineRule="auto"/>
        <w:rPr>
          <w:b/>
          <w:color w:val="000000"/>
          <w:sz w:val="24"/>
        </w:rPr>
      </w:pPr>
      <w:r>
        <w:rPr>
          <w:noProof/>
        </w:rPr>
        <w:drawing>
          <wp:inline distT="0" distB="0" distL="0" distR="0" wp14:anchorId="4321BE7B" wp14:editId="44612186">
            <wp:extent cx="3600450" cy="1320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F9AC1" w14:textId="44D337C6" w:rsidR="005F6A58" w:rsidRPr="007B2B21" w:rsidRDefault="007B2B21">
      <w:pPr>
        <w:spacing w:line="480" w:lineRule="auto"/>
        <w:rPr>
          <w:color w:val="000000"/>
          <w:sz w:val="24"/>
        </w:rPr>
      </w:pPr>
      <w:r w:rsidRPr="007B2B21">
        <w:rPr>
          <w:b/>
          <w:color w:val="000000"/>
          <w:sz w:val="24"/>
        </w:rPr>
        <w:t>Supplementary figure</w:t>
      </w:r>
      <w:r w:rsidR="004C4114">
        <w:rPr>
          <w:b/>
          <w:color w:val="000000"/>
          <w:sz w:val="24"/>
        </w:rPr>
        <w:t xml:space="preserve"> 1</w:t>
      </w:r>
      <w:r w:rsidRPr="007B2B21">
        <w:rPr>
          <w:b/>
          <w:color w:val="000000"/>
          <w:sz w:val="24"/>
        </w:rPr>
        <w:t xml:space="preserve"> </w:t>
      </w:r>
      <w:r w:rsidRPr="007B2B21">
        <w:rPr>
          <w:rFonts w:hint="eastAsia"/>
          <w:b/>
          <w:bCs/>
          <w:color w:val="000000"/>
          <w:sz w:val="24"/>
        </w:rPr>
        <w:t>(</w:t>
      </w:r>
      <w:r w:rsidRPr="007B2B21">
        <w:rPr>
          <w:rFonts w:hint="eastAsia"/>
          <w:b/>
          <w:color w:val="000000"/>
          <w:sz w:val="24"/>
        </w:rPr>
        <w:t>A)</w:t>
      </w:r>
      <w:r w:rsidRPr="007B2B21">
        <w:rPr>
          <w:rFonts w:hint="eastAsia"/>
          <w:color w:val="000000"/>
          <w:sz w:val="24"/>
        </w:rPr>
        <w:t xml:space="preserve"> </w:t>
      </w:r>
      <w:r w:rsidRPr="007B2B21">
        <w:rPr>
          <w:color w:val="000000"/>
          <w:sz w:val="24"/>
        </w:rPr>
        <w:t>Representative western blots showing the expression</w:t>
      </w:r>
      <w:r w:rsidRPr="007B2B21">
        <w:rPr>
          <w:rFonts w:hint="eastAsia"/>
          <w:color w:val="000000"/>
          <w:sz w:val="24"/>
        </w:rPr>
        <w:t xml:space="preserve"> of </w:t>
      </w:r>
      <w:bookmarkStart w:id="0" w:name="OLE_LINK1"/>
      <w:r w:rsidRPr="007B2B21">
        <w:rPr>
          <w:color w:val="000000"/>
          <w:sz w:val="24"/>
        </w:rPr>
        <w:t>p-Akt, p-</w:t>
      </w:r>
      <w:proofErr w:type="spellStart"/>
      <w:r w:rsidRPr="007B2B21">
        <w:rPr>
          <w:color w:val="000000"/>
          <w:sz w:val="24"/>
        </w:rPr>
        <w:t>Erk</w:t>
      </w:r>
      <w:proofErr w:type="spellEnd"/>
      <w:r w:rsidRPr="007B2B21">
        <w:rPr>
          <w:color w:val="000000"/>
          <w:sz w:val="24"/>
        </w:rPr>
        <w:t xml:space="preserve"> and p-NF-</w:t>
      </w:r>
      <w:proofErr w:type="spellStart"/>
      <w:r w:rsidRPr="007B2B21">
        <w:rPr>
          <w:color w:val="000000"/>
          <w:sz w:val="24"/>
        </w:rPr>
        <w:t>κB</w:t>
      </w:r>
      <w:proofErr w:type="spellEnd"/>
      <w:r w:rsidRPr="007B2B21">
        <w:rPr>
          <w:color w:val="000000"/>
          <w:sz w:val="24"/>
        </w:rPr>
        <w:t xml:space="preserve"> in EESs</w:t>
      </w:r>
      <w:bookmarkEnd w:id="0"/>
      <w:r w:rsidRPr="007B2B21">
        <w:rPr>
          <w:rFonts w:hint="eastAsia"/>
          <w:color w:val="000000"/>
          <w:sz w:val="24"/>
        </w:rPr>
        <w:t xml:space="preserve"> after treated with </w:t>
      </w:r>
      <w:r w:rsidRPr="007B2B21">
        <w:rPr>
          <w:color w:val="000000"/>
          <w:sz w:val="24"/>
        </w:rPr>
        <w:t>increasing concentrations of emodin.</w:t>
      </w:r>
      <w:r w:rsidRPr="007B2B21">
        <w:rPr>
          <w:rFonts w:hint="eastAsia"/>
          <w:color w:val="000000"/>
          <w:sz w:val="24"/>
        </w:rPr>
        <w:t xml:space="preserve"> </w:t>
      </w:r>
      <w:r w:rsidRPr="007B2B21">
        <w:rPr>
          <w:rFonts w:hint="eastAsia"/>
          <w:b/>
          <w:color w:val="000000"/>
          <w:sz w:val="24"/>
        </w:rPr>
        <w:t>(B)</w:t>
      </w:r>
      <w:r w:rsidR="004C4114">
        <w:rPr>
          <w:color w:val="000000"/>
          <w:sz w:val="24"/>
        </w:rPr>
        <w:t xml:space="preserve"> </w:t>
      </w:r>
      <w:r w:rsidRPr="007B2B21">
        <w:rPr>
          <w:color w:val="000000"/>
          <w:sz w:val="24"/>
        </w:rPr>
        <w:t xml:space="preserve">Quantitative analysis </w:t>
      </w:r>
      <w:r w:rsidRPr="007B2B21">
        <w:rPr>
          <w:rFonts w:hint="eastAsia"/>
          <w:color w:val="000000"/>
          <w:sz w:val="24"/>
        </w:rPr>
        <w:t xml:space="preserve">of </w:t>
      </w:r>
      <w:r w:rsidRPr="007B2B21">
        <w:rPr>
          <w:color w:val="000000"/>
          <w:sz w:val="24"/>
        </w:rPr>
        <w:t>p-Akt, p-</w:t>
      </w:r>
      <w:proofErr w:type="spellStart"/>
      <w:r w:rsidRPr="007B2B21">
        <w:rPr>
          <w:color w:val="000000"/>
          <w:sz w:val="24"/>
        </w:rPr>
        <w:t>Erk</w:t>
      </w:r>
      <w:proofErr w:type="spellEnd"/>
      <w:r w:rsidRPr="007B2B21">
        <w:rPr>
          <w:color w:val="000000"/>
          <w:sz w:val="24"/>
        </w:rPr>
        <w:t xml:space="preserve"> and p-NF-</w:t>
      </w:r>
      <w:proofErr w:type="spellStart"/>
      <w:r w:rsidRPr="007B2B21">
        <w:rPr>
          <w:color w:val="000000"/>
          <w:sz w:val="24"/>
        </w:rPr>
        <w:t>κB</w:t>
      </w:r>
      <w:proofErr w:type="spellEnd"/>
      <w:r w:rsidRPr="007B2B21">
        <w:rPr>
          <w:color w:val="000000"/>
          <w:sz w:val="24"/>
        </w:rPr>
        <w:t xml:space="preserve"> in EESs</w:t>
      </w:r>
      <w:r w:rsidRPr="007B2B21">
        <w:rPr>
          <w:rFonts w:hint="eastAsia"/>
          <w:color w:val="000000"/>
          <w:sz w:val="24"/>
        </w:rPr>
        <w:t xml:space="preserve"> after treated with </w:t>
      </w:r>
      <w:r w:rsidRPr="007B2B21">
        <w:rPr>
          <w:color w:val="000000"/>
          <w:sz w:val="24"/>
        </w:rPr>
        <w:t>increasing concentrations of emodi</w:t>
      </w:r>
      <w:r w:rsidRPr="007B2B21">
        <w:rPr>
          <w:rFonts w:hint="eastAsia"/>
          <w:color w:val="000000"/>
          <w:sz w:val="24"/>
        </w:rPr>
        <w:t>n (no statistically significant difference).</w:t>
      </w:r>
    </w:p>
    <w:sectPr w:rsidR="005F6A58" w:rsidRPr="007B2B21">
      <w:footerReference w:type="even" r:id="rId8"/>
      <w:footerReference w:type="default" r:id="rId9"/>
      <w:pgSz w:w="11906" w:h="16838"/>
      <w:pgMar w:top="1701" w:right="1701" w:bottom="1701" w:left="1701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ED2160" w14:textId="77777777" w:rsidR="00060878" w:rsidRDefault="007B2B21">
      <w:pPr>
        <w:spacing w:after="0" w:line="240" w:lineRule="auto"/>
      </w:pPr>
      <w:r>
        <w:separator/>
      </w:r>
    </w:p>
  </w:endnote>
  <w:endnote w:type="continuationSeparator" w:id="0">
    <w:p w14:paraId="2C984924" w14:textId="77777777" w:rsidR="00060878" w:rsidRDefault="007B2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2B11B5" w14:textId="77777777" w:rsidR="005F6A58" w:rsidRDefault="007B2B21">
    <w:pPr>
      <w:pStyle w:val="Footer"/>
      <w:framePr w:wrap="around" w:vAnchor="text" w:hAnchor="margin" w:xAlign="right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end"/>
    </w:r>
  </w:p>
  <w:p w14:paraId="3153095F" w14:textId="77777777" w:rsidR="005F6A58" w:rsidRDefault="005F6A5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48384539"/>
    </w:sdtPr>
    <w:sdtEndPr/>
    <w:sdtContent>
      <w:p w14:paraId="37BEC0DC" w14:textId="77777777" w:rsidR="005F6A58" w:rsidRDefault="007B2B2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BF98D7E" w14:textId="77777777" w:rsidR="005F6A58" w:rsidRDefault="005F6A5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B08E12" w14:textId="77777777" w:rsidR="00060878" w:rsidRDefault="007B2B21">
      <w:pPr>
        <w:spacing w:after="0" w:line="240" w:lineRule="auto"/>
      </w:pPr>
      <w:r>
        <w:separator/>
      </w:r>
    </w:p>
  </w:footnote>
  <w:footnote w:type="continuationSeparator" w:id="0">
    <w:p w14:paraId="63AEE692" w14:textId="77777777" w:rsidR="00060878" w:rsidRDefault="007B2B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oNotTrackFormatting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AD9"/>
    <w:rsid w:val="00060878"/>
    <w:rsid w:val="00081D70"/>
    <w:rsid w:val="000E251C"/>
    <w:rsid w:val="001624B4"/>
    <w:rsid w:val="004A37D3"/>
    <w:rsid w:val="004C4114"/>
    <w:rsid w:val="005F6A58"/>
    <w:rsid w:val="006722DB"/>
    <w:rsid w:val="007B2B21"/>
    <w:rsid w:val="008D5BCB"/>
    <w:rsid w:val="008E4FC3"/>
    <w:rsid w:val="00915A2E"/>
    <w:rsid w:val="009E4AD9"/>
    <w:rsid w:val="543C04F3"/>
    <w:rsid w:val="56F5415A"/>
    <w:rsid w:val="6B010569"/>
    <w:rsid w:val="7BFA4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9CFDD"/>
  <w15:docId w15:val="{535D45AC-E838-496A-8EF4-3753B12BF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PageNumber">
    <w:name w:val="page number"/>
    <w:basedOn w:val="DefaultParagraphFont"/>
    <w:qFormat/>
  </w:style>
  <w:style w:type="character" w:styleId="LineNumber">
    <w:name w:val="line number"/>
    <w:basedOn w:val="DefaultParagraphFont"/>
    <w:uiPriority w:val="99"/>
    <w:semiHidden/>
    <w:unhideWhenUsed/>
    <w:qFormat/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SimSu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郑 巧梅</dc:creator>
  <cp:lastModifiedBy>Boon Lee</cp:lastModifiedBy>
  <cp:revision>2</cp:revision>
  <dcterms:created xsi:type="dcterms:W3CDTF">2020-09-01T02:05:00Z</dcterms:created>
  <dcterms:modified xsi:type="dcterms:W3CDTF">2020-09-01T02:05:00Z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