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EF" w:rsidRDefault="00755BEF" w:rsidP="00755BEF">
      <w:pPr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>SUPPLEMENTAL INFORMATION</w:t>
      </w:r>
    </w:p>
    <w:p w:rsidR="00755BEF" w:rsidRDefault="00755BEF" w:rsidP="00755BEF">
      <w:pPr>
        <w:rPr>
          <w:rFonts w:ascii="Arial Narrow" w:hAnsi="Arial Narrow"/>
          <w:b/>
          <w:color w:val="000000"/>
          <w:sz w:val="22"/>
        </w:rPr>
      </w:pPr>
    </w:p>
    <w:p w:rsidR="00755BEF" w:rsidRDefault="00755BEF" w:rsidP="00755BEF">
      <w:pPr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>Supplemental table 1: Fibrotic Liver Disease (FOLD) Consortium sites</w:t>
      </w:r>
    </w:p>
    <w:tbl>
      <w:tblPr>
        <w:tblW w:w="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0"/>
      </w:tblGrid>
      <w:tr w:rsidR="00755BEF" w:rsidRPr="00F87ABA" w:rsidTr="005B3922">
        <w:trPr>
          <w:trHeight w:val="288"/>
        </w:trPr>
        <w:tc>
          <w:tcPr>
            <w:tcW w:w="6160" w:type="dxa"/>
            <w:shd w:val="clear" w:color="auto" w:fill="auto"/>
            <w:noWrap/>
            <w:vAlign w:val="center"/>
            <w:hideMark/>
          </w:tcPr>
          <w:p w:rsidR="00755BEF" w:rsidRPr="00F87ABA" w:rsidRDefault="00755BEF" w:rsidP="005B392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</w:pPr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>Baylor, Scott &amp; White Health, Temple TX</w:t>
            </w:r>
          </w:p>
        </w:tc>
      </w:tr>
      <w:tr w:rsidR="00755BEF" w:rsidRPr="00F87ABA" w:rsidTr="005B3922">
        <w:trPr>
          <w:trHeight w:val="288"/>
        </w:trPr>
        <w:tc>
          <w:tcPr>
            <w:tcW w:w="6160" w:type="dxa"/>
            <w:shd w:val="clear" w:color="auto" w:fill="auto"/>
            <w:noWrap/>
            <w:vAlign w:val="center"/>
            <w:hideMark/>
          </w:tcPr>
          <w:p w:rsidR="00755BEF" w:rsidRPr="00F87ABA" w:rsidRDefault="00755BEF" w:rsidP="005B392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>Essentia</w:t>
            </w:r>
            <w:proofErr w:type="spellEnd"/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 xml:space="preserve"> Health. Duluth MN</w:t>
            </w:r>
          </w:p>
        </w:tc>
      </w:tr>
      <w:tr w:rsidR="00755BEF" w:rsidRPr="00F87ABA" w:rsidTr="005B3922">
        <w:trPr>
          <w:trHeight w:val="288"/>
        </w:trPr>
        <w:tc>
          <w:tcPr>
            <w:tcW w:w="6160" w:type="dxa"/>
            <w:shd w:val="clear" w:color="auto" w:fill="auto"/>
            <w:noWrap/>
            <w:vAlign w:val="center"/>
            <w:hideMark/>
          </w:tcPr>
          <w:p w:rsidR="00755BEF" w:rsidRPr="00F87ABA" w:rsidRDefault="00755BEF" w:rsidP="005B392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</w:pPr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>Geisinger Health System , Danville PA</w:t>
            </w:r>
          </w:p>
        </w:tc>
      </w:tr>
      <w:tr w:rsidR="00755BEF" w:rsidRPr="00F87ABA" w:rsidTr="005B3922">
        <w:trPr>
          <w:trHeight w:val="288"/>
        </w:trPr>
        <w:tc>
          <w:tcPr>
            <w:tcW w:w="6160" w:type="dxa"/>
            <w:shd w:val="clear" w:color="auto" w:fill="auto"/>
            <w:noWrap/>
            <w:vAlign w:val="center"/>
            <w:hideMark/>
          </w:tcPr>
          <w:p w:rsidR="00755BEF" w:rsidRPr="00F87ABA" w:rsidRDefault="00755BEF" w:rsidP="005B392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</w:pPr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 xml:space="preserve">Henry Ford Health System, Detroit MI </w:t>
            </w:r>
          </w:p>
        </w:tc>
      </w:tr>
      <w:tr w:rsidR="00755BEF" w:rsidRPr="00F87ABA" w:rsidTr="005B3922">
        <w:trPr>
          <w:trHeight w:val="288"/>
        </w:trPr>
        <w:tc>
          <w:tcPr>
            <w:tcW w:w="6160" w:type="dxa"/>
            <w:shd w:val="clear" w:color="auto" w:fill="auto"/>
            <w:noWrap/>
            <w:vAlign w:val="center"/>
            <w:hideMark/>
          </w:tcPr>
          <w:p w:rsidR="00755BEF" w:rsidRPr="00F87ABA" w:rsidRDefault="00755BEF" w:rsidP="005B392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</w:pPr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 xml:space="preserve">Kaiser Permanente </w:t>
            </w:r>
            <w:proofErr w:type="spellStart"/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>Hawai'I</w:t>
            </w:r>
            <w:proofErr w:type="spellEnd"/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>, Honolulu HI</w:t>
            </w:r>
          </w:p>
        </w:tc>
      </w:tr>
      <w:tr w:rsidR="00755BEF" w:rsidRPr="00F87ABA" w:rsidTr="005B3922">
        <w:trPr>
          <w:trHeight w:val="288"/>
        </w:trPr>
        <w:tc>
          <w:tcPr>
            <w:tcW w:w="6160" w:type="dxa"/>
            <w:shd w:val="clear" w:color="auto" w:fill="auto"/>
            <w:noWrap/>
            <w:vAlign w:val="center"/>
            <w:hideMark/>
          </w:tcPr>
          <w:p w:rsidR="00755BEF" w:rsidRPr="00F87ABA" w:rsidRDefault="00755BEF" w:rsidP="005B392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</w:pPr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>Kaiser Permanente Institute for Health Research of Colorado, Denver CO</w:t>
            </w:r>
          </w:p>
        </w:tc>
      </w:tr>
      <w:tr w:rsidR="00755BEF" w:rsidRPr="00F87ABA" w:rsidTr="005B3922">
        <w:trPr>
          <w:trHeight w:val="288"/>
        </w:trPr>
        <w:tc>
          <w:tcPr>
            <w:tcW w:w="6160" w:type="dxa"/>
            <w:shd w:val="clear" w:color="auto" w:fill="auto"/>
            <w:noWrap/>
            <w:vAlign w:val="center"/>
            <w:hideMark/>
          </w:tcPr>
          <w:p w:rsidR="00755BEF" w:rsidRPr="00F87ABA" w:rsidRDefault="00755BEF" w:rsidP="005B392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</w:pPr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>Kaiser Permanente Mid-Atlantic Research Institute, Rockville MD</w:t>
            </w:r>
          </w:p>
        </w:tc>
      </w:tr>
      <w:tr w:rsidR="00755BEF" w:rsidRPr="00F87ABA" w:rsidTr="005B3922">
        <w:trPr>
          <w:trHeight w:val="288"/>
        </w:trPr>
        <w:tc>
          <w:tcPr>
            <w:tcW w:w="6160" w:type="dxa"/>
            <w:shd w:val="clear" w:color="auto" w:fill="auto"/>
            <w:noWrap/>
            <w:vAlign w:val="center"/>
            <w:hideMark/>
          </w:tcPr>
          <w:p w:rsidR="00755BEF" w:rsidRPr="00F87ABA" w:rsidRDefault="00755BEF" w:rsidP="005B392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</w:pPr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>Kaiser Permanente Northwest, Center for Health Research, Portland OR</w:t>
            </w:r>
          </w:p>
        </w:tc>
      </w:tr>
      <w:tr w:rsidR="00755BEF" w:rsidRPr="00F87ABA" w:rsidTr="005B3922">
        <w:trPr>
          <w:trHeight w:val="288"/>
        </w:trPr>
        <w:tc>
          <w:tcPr>
            <w:tcW w:w="6160" w:type="dxa"/>
            <w:shd w:val="clear" w:color="auto" w:fill="auto"/>
            <w:noWrap/>
            <w:vAlign w:val="center"/>
            <w:hideMark/>
          </w:tcPr>
          <w:p w:rsidR="00755BEF" w:rsidRPr="00F87ABA" w:rsidRDefault="00755BEF" w:rsidP="005B392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</w:pPr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>Kaiser Permanente Southern California, Los Angeles CA</w:t>
            </w:r>
          </w:p>
        </w:tc>
      </w:tr>
      <w:tr w:rsidR="00755BEF" w:rsidRPr="00F87ABA" w:rsidTr="005B3922">
        <w:trPr>
          <w:trHeight w:val="288"/>
        </w:trPr>
        <w:tc>
          <w:tcPr>
            <w:tcW w:w="6160" w:type="dxa"/>
            <w:shd w:val="clear" w:color="auto" w:fill="auto"/>
            <w:noWrap/>
            <w:vAlign w:val="center"/>
            <w:hideMark/>
          </w:tcPr>
          <w:p w:rsidR="00755BEF" w:rsidRPr="00F87ABA" w:rsidRDefault="00755BEF" w:rsidP="005B392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</w:pPr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>Marshfield Clinic Research Foundation, Marshfield WI</w:t>
            </w:r>
          </w:p>
        </w:tc>
      </w:tr>
      <w:tr w:rsidR="00755BEF" w:rsidRPr="00F87ABA" w:rsidTr="005B3922">
        <w:trPr>
          <w:trHeight w:val="288"/>
        </w:trPr>
        <w:tc>
          <w:tcPr>
            <w:tcW w:w="6160" w:type="dxa"/>
            <w:shd w:val="clear" w:color="auto" w:fill="auto"/>
            <w:noWrap/>
            <w:vAlign w:val="center"/>
            <w:hideMark/>
          </w:tcPr>
          <w:p w:rsidR="00755BEF" w:rsidRPr="00F87ABA" w:rsidRDefault="00755BEF" w:rsidP="005B392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</w:pPr>
            <w:r w:rsidRPr="00F87ABA">
              <w:rPr>
                <w:rFonts w:ascii="Arial Narrow" w:eastAsia="Times New Roman" w:hAnsi="Arial Narrow" w:cs="Calibri"/>
                <w:i/>
                <w:iCs/>
                <w:color w:val="000000"/>
                <w:sz w:val="22"/>
                <w:szCs w:val="22"/>
              </w:rPr>
              <w:t>Palo Alto Medical Foundation Research Institute, Palo Alto CA</w:t>
            </w:r>
          </w:p>
        </w:tc>
      </w:tr>
    </w:tbl>
    <w:p w:rsidR="00755BEF" w:rsidRDefault="00755BEF" w:rsidP="00755BEF">
      <w:pPr>
        <w:rPr>
          <w:rFonts w:ascii="Arial Narrow" w:hAnsi="Arial Narrow"/>
          <w:b/>
          <w:color w:val="000000"/>
          <w:sz w:val="22"/>
        </w:rPr>
      </w:pPr>
    </w:p>
    <w:p w:rsidR="00755BEF" w:rsidRDefault="00755BEF" w:rsidP="00755BEF">
      <w:pPr>
        <w:rPr>
          <w:rFonts w:ascii="Arial Narrow" w:hAnsi="Arial Narrow"/>
          <w:b/>
          <w:color w:val="000000"/>
          <w:sz w:val="22"/>
        </w:rPr>
      </w:pPr>
    </w:p>
    <w:p w:rsidR="00755BEF" w:rsidRPr="00327CF9" w:rsidRDefault="00755BEF" w:rsidP="00755BEF">
      <w:pPr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>Supplemental table 2</w:t>
      </w:r>
      <w:r w:rsidRPr="00327CF9">
        <w:rPr>
          <w:rFonts w:ascii="Arial Narrow" w:hAnsi="Arial Narrow"/>
          <w:b/>
          <w:color w:val="000000"/>
          <w:sz w:val="22"/>
        </w:rPr>
        <w:t>: Classification accuracy (area under the receiver operating characteristic curve [AUROC]) of additional machine learning methods.</w:t>
      </w:r>
    </w:p>
    <w:tbl>
      <w:tblPr>
        <w:tblW w:w="6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  <w:gridCol w:w="832"/>
      </w:tblGrid>
      <w:tr w:rsidR="00755BEF" w:rsidRPr="00327CF9" w:rsidTr="005B3922">
        <w:trPr>
          <w:trHeight w:val="29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5BEF" w:rsidRPr="00327CF9" w:rsidRDefault="00755BEF" w:rsidP="005B3922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27CF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Machine-leaning models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5BEF" w:rsidRPr="00327CF9" w:rsidRDefault="00755BEF" w:rsidP="00755BEF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27CF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AUROC**</w:t>
            </w:r>
          </w:p>
        </w:tc>
      </w:tr>
      <w:tr w:rsidR="00755BEF" w:rsidRPr="00327CF9" w:rsidTr="005B3922">
        <w:trPr>
          <w:trHeight w:val="29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5BEF" w:rsidRPr="00327CF9" w:rsidRDefault="00755BEF" w:rsidP="005B3922">
            <w:pPr>
              <w:spacing w:after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27CF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KNN (K-Nearest-Neighbor)*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5BEF" w:rsidRPr="00327CF9" w:rsidRDefault="00755BEF" w:rsidP="00755BEF">
            <w:pPr>
              <w:spacing w:after="0"/>
              <w:jc w:val="center"/>
              <w:rPr>
                <w:rFonts w:ascii="Arial Narrow" w:hAnsi="Arial Narrow" w:cs="Calibri"/>
                <w:color w:val="000000"/>
              </w:rPr>
            </w:pPr>
            <w:r w:rsidRPr="00327CF9">
              <w:rPr>
                <w:rFonts w:ascii="Arial Narrow" w:hAnsi="Arial Narrow" w:cs="Calibri"/>
                <w:color w:val="000000"/>
              </w:rPr>
              <w:t>0.70</w:t>
            </w:r>
          </w:p>
        </w:tc>
      </w:tr>
      <w:tr w:rsidR="00755BEF" w:rsidRPr="00327CF9" w:rsidTr="005B3922">
        <w:trPr>
          <w:trHeight w:val="29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5BEF" w:rsidRPr="00327CF9" w:rsidRDefault="00755BEF" w:rsidP="005B3922">
            <w:pPr>
              <w:spacing w:after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bookmarkStart w:id="0" w:name="_GoBack"/>
            <w:r w:rsidRPr="00327CF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Radial support vector machines*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5BEF" w:rsidRPr="00327CF9" w:rsidRDefault="00755BEF" w:rsidP="00755BEF">
            <w:pPr>
              <w:spacing w:after="0"/>
              <w:jc w:val="center"/>
              <w:rPr>
                <w:rFonts w:ascii="Arial Narrow" w:hAnsi="Arial Narrow" w:cs="Calibri"/>
                <w:color w:val="000000"/>
              </w:rPr>
            </w:pPr>
            <w:r w:rsidRPr="00327CF9">
              <w:rPr>
                <w:rFonts w:ascii="Arial Narrow" w:hAnsi="Arial Narrow" w:cs="Calibri"/>
                <w:color w:val="000000"/>
              </w:rPr>
              <w:t>0.70</w:t>
            </w:r>
          </w:p>
        </w:tc>
      </w:tr>
      <w:bookmarkEnd w:id="0"/>
      <w:tr w:rsidR="00755BEF" w:rsidRPr="00327CF9" w:rsidTr="005B3922">
        <w:trPr>
          <w:trHeight w:val="29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5BEF" w:rsidRPr="00327CF9" w:rsidRDefault="00755BEF" w:rsidP="005B3922">
            <w:pPr>
              <w:spacing w:after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27CF9">
              <w:rPr>
                <w:rFonts w:ascii="Arial Narrow" w:hAnsi="Arial Narrow" w:cs="Calibri"/>
                <w:color w:val="000000"/>
                <w:sz w:val="22"/>
                <w:szCs w:val="22"/>
              </w:rPr>
              <w:t>polynomial support vector machines*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5BEF" w:rsidRPr="00327CF9" w:rsidRDefault="00755BEF" w:rsidP="00755BEF">
            <w:pPr>
              <w:spacing w:after="0"/>
              <w:jc w:val="center"/>
              <w:rPr>
                <w:rFonts w:ascii="Arial Narrow" w:hAnsi="Arial Narrow" w:cs="Calibri"/>
                <w:color w:val="000000"/>
              </w:rPr>
            </w:pPr>
            <w:r w:rsidRPr="00327CF9">
              <w:rPr>
                <w:rFonts w:ascii="Arial Narrow" w:hAnsi="Arial Narrow" w:cs="Calibri"/>
                <w:color w:val="000000"/>
              </w:rPr>
              <w:t>0.71</w:t>
            </w:r>
          </w:p>
        </w:tc>
      </w:tr>
      <w:tr w:rsidR="00755BEF" w:rsidRPr="00327CF9" w:rsidTr="005B3922">
        <w:trPr>
          <w:trHeight w:val="29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5BEF" w:rsidRPr="00327CF9" w:rsidRDefault="00755BEF" w:rsidP="005B3922">
            <w:pPr>
              <w:spacing w:after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27CF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Neural network*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5BEF" w:rsidRPr="00327CF9" w:rsidRDefault="00755BEF" w:rsidP="00755BEF">
            <w:pPr>
              <w:spacing w:after="0"/>
              <w:jc w:val="center"/>
              <w:rPr>
                <w:rFonts w:ascii="Arial Narrow" w:hAnsi="Arial Narrow" w:cs="Calibri"/>
                <w:color w:val="000000"/>
              </w:rPr>
            </w:pPr>
            <w:r w:rsidRPr="00327CF9">
              <w:rPr>
                <w:rFonts w:ascii="Arial Narrow" w:hAnsi="Arial Narrow" w:cs="Calibri"/>
                <w:color w:val="000000"/>
              </w:rPr>
              <w:t>0.68</w:t>
            </w:r>
          </w:p>
        </w:tc>
      </w:tr>
      <w:tr w:rsidR="00755BEF" w:rsidRPr="00327CF9" w:rsidTr="005B3922">
        <w:trPr>
          <w:trHeight w:val="29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5BEF" w:rsidRPr="00327CF9" w:rsidRDefault="00755BEF" w:rsidP="005B3922">
            <w:pPr>
              <w:spacing w:after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27CF9">
              <w:rPr>
                <w:rFonts w:ascii="Arial Narrow" w:hAnsi="Arial Narrow" w:cs="Calibri"/>
                <w:color w:val="000000"/>
                <w:sz w:val="22"/>
                <w:szCs w:val="22"/>
              </w:rPr>
              <w:t>Random forest*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5BEF" w:rsidRPr="00327CF9" w:rsidRDefault="00755BEF" w:rsidP="00755BEF">
            <w:pPr>
              <w:spacing w:after="0"/>
              <w:jc w:val="center"/>
              <w:rPr>
                <w:rFonts w:ascii="Arial Narrow" w:hAnsi="Arial Narrow" w:cs="Calibri"/>
                <w:color w:val="000000"/>
              </w:rPr>
            </w:pPr>
            <w:r w:rsidRPr="00327CF9">
              <w:rPr>
                <w:rFonts w:ascii="Arial Narrow" w:hAnsi="Arial Narrow" w:cs="Calibri"/>
                <w:color w:val="000000"/>
              </w:rPr>
              <w:t>0.77</w:t>
            </w:r>
          </w:p>
        </w:tc>
      </w:tr>
      <w:tr w:rsidR="00755BEF" w:rsidRPr="00327CF9" w:rsidTr="005B3922">
        <w:trPr>
          <w:trHeight w:val="29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5BEF" w:rsidRPr="00327CF9" w:rsidRDefault="00755BEF" w:rsidP="005B3922">
            <w:pPr>
              <w:spacing w:after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327CF9">
              <w:rPr>
                <w:rFonts w:ascii="Arial Narrow" w:hAnsi="Arial Narrow" w:cs="Arial"/>
                <w:color w:val="000000"/>
                <w:sz w:val="22"/>
                <w:szCs w:val="22"/>
              </w:rPr>
              <w:t>xgbTree</w:t>
            </w:r>
            <w:proofErr w:type="spellEnd"/>
            <w:r w:rsidRPr="00327CF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model*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5BEF" w:rsidRPr="00327CF9" w:rsidRDefault="00755BEF" w:rsidP="00755BEF">
            <w:pPr>
              <w:spacing w:after="0"/>
              <w:jc w:val="center"/>
              <w:rPr>
                <w:rFonts w:ascii="Arial Narrow" w:hAnsi="Arial Narrow" w:cs="Calibri"/>
                <w:color w:val="000000"/>
              </w:rPr>
            </w:pPr>
            <w:r w:rsidRPr="00327CF9">
              <w:rPr>
                <w:rFonts w:ascii="Arial Narrow" w:hAnsi="Arial Narrow" w:cs="Calibri"/>
                <w:color w:val="000000"/>
              </w:rPr>
              <w:t>0.82</w:t>
            </w:r>
          </w:p>
        </w:tc>
      </w:tr>
      <w:tr w:rsidR="00755BEF" w:rsidRPr="00327CF9" w:rsidTr="005B3922">
        <w:trPr>
          <w:trHeight w:val="29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5BEF" w:rsidRPr="00327CF9" w:rsidRDefault="00755BEF" w:rsidP="005B3922">
            <w:pPr>
              <w:spacing w:after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CF9">
              <w:rPr>
                <w:rFonts w:ascii="Arial Narrow" w:hAnsi="Arial Narrow" w:cs="Arial"/>
                <w:color w:val="000000"/>
                <w:sz w:val="22"/>
                <w:szCs w:val="22"/>
              </w:rPr>
              <w:t>LASSO model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5BEF" w:rsidRPr="00327CF9" w:rsidRDefault="00755BEF" w:rsidP="00755BEF">
            <w:pPr>
              <w:spacing w:after="0"/>
              <w:jc w:val="center"/>
              <w:rPr>
                <w:rFonts w:ascii="Arial Narrow" w:hAnsi="Arial Narrow" w:cs="Calibri"/>
                <w:color w:val="000000"/>
              </w:rPr>
            </w:pPr>
            <w:r w:rsidRPr="00327CF9">
              <w:rPr>
                <w:rFonts w:ascii="Arial Narrow" w:hAnsi="Arial Narrow" w:cs="Calibri"/>
                <w:color w:val="000000"/>
              </w:rPr>
              <w:t>0.83</w:t>
            </w:r>
          </w:p>
        </w:tc>
      </w:tr>
      <w:tr w:rsidR="00755BEF" w:rsidRPr="00327CF9" w:rsidTr="005B3922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5BEF" w:rsidRPr="00327CF9" w:rsidRDefault="00755BEF" w:rsidP="005B3922">
            <w:pPr>
              <w:spacing w:after="0"/>
              <w:rPr>
                <w:rFonts w:ascii="Arial Narrow" w:hAnsi="Arial Narrow" w:cs="Calibri"/>
                <w:i/>
                <w:color w:val="000000"/>
                <w:sz w:val="22"/>
                <w:szCs w:val="22"/>
              </w:rPr>
            </w:pPr>
            <w:r w:rsidRPr="00327CF9">
              <w:rPr>
                <w:rFonts w:ascii="Arial Narrow" w:hAnsi="Arial Narrow" w:cs="Calibri"/>
                <w:i/>
                <w:color w:val="000000"/>
                <w:sz w:val="22"/>
                <w:szCs w:val="22"/>
              </w:rPr>
              <w:t xml:space="preserve">*missing data were imputed using multiple imputation approach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5BEF" w:rsidRPr="00327CF9" w:rsidRDefault="00755BEF" w:rsidP="005B3922">
            <w:pPr>
              <w:spacing w:after="0"/>
              <w:rPr>
                <w:rFonts w:ascii="Arial Narrow" w:hAnsi="Arial Narrow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755BEF" w:rsidRDefault="00755BEF" w:rsidP="00755BEF">
      <w:pPr>
        <w:rPr>
          <w:rFonts w:ascii="Arial Narrow" w:hAnsi="Arial Narrow" w:cs="Arial"/>
          <w:color w:val="000000"/>
          <w:sz w:val="22"/>
          <w:szCs w:val="22"/>
        </w:rPr>
      </w:pPr>
    </w:p>
    <w:p w:rsidR="008D452D" w:rsidRPr="00755BEF" w:rsidRDefault="00755BEF">
      <w:pPr>
        <w:rPr>
          <w:rFonts w:ascii="Arial Narrow" w:hAnsi="Arial Narrow" w:cs="Arial"/>
          <w:color w:val="000000"/>
          <w:sz w:val="22"/>
          <w:szCs w:val="22"/>
        </w:rPr>
      </w:pPr>
      <w:r w:rsidRPr="00327CF9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327CF9">
        <w:rPr>
          <w:rFonts w:ascii="Arial Narrow" w:hAnsi="Arial Narrow" w:cs="Arial"/>
          <w:color w:val="000000"/>
          <w:sz w:val="22"/>
          <w:szCs w:val="22"/>
        </w:rPr>
        <w:br w:type="page"/>
      </w:r>
    </w:p>
    <w:sectPr w:rsidR="008D452D" w:rsidRPr="0075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EF"/>
    <w:rsid w:val="00394F26"/>
    <w:rsid w:val="005B06A2"/>
    <w:rsid w:val="00755BEF"/>
    <w:rsid w:val="0097659B"/>
    <w:rsid w:val="00D96B72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0653A-B197-4B6B-AD7E-F08EB76C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BEF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HFHS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Trudeau, Sheri</dc:creator>
  <cp:keywords/>
  <dc:description/>
  <cp:lastModifiedBy>Trudeau, Sheri</cp:lastModifiedBy>
  <cp:revision>1</cp:revision>
  <dcterms:created xsi:type="dcterms:W3CDTF">2020-09-21T16:16:00Z</dcterms:created>
  <dcterms:modified xsi:type="dcterms:W3CDTF">2020-09-21T16:19:00Z</dcterms:modified>
</cp:coreProperties>
</file>