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E47" w:rsidRDefault="00C016AB">
      <w:r w:rsidRPr="009274CF">
        <w:rPr>
          <w:rFonts w:ascii="Arial" w:hAnsi="Arial" w:cs="Arial"/>
          <w:b/>
          <w:sz w:val="20"/>
          <w:szCs w:val="20"/>
        </w:rPr>
        <w:t>Supplementary Table S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Clinical characteristics</w:t>
      </w:r>
      <w:r>
        <w:rPr>
          <w:rFonts w:ascii="Arial" w:hAnsi="Arial" w:cs="Arial"/>
          <w:sz w:val="20"/>
          <w:szCs w:val="20"/>
        </w:rPr>
        <w:t xml:space="preserve"> of </w:t>
      </w:r>
      <w:r w:rsidR="002414E7">
        <w:rPr>
          <w:rFonts w:ascii="Arial" w:hAnsi="Arial" w:cs="Arial"/>
          <w:sz w:val="20"/>
          <w:szCs w:val="20"/>
        </w:rPr>
        <w:t xml:space="preserve">the four groups of </w:t>
      </w:r>
      <w:r>
        <w:rPr>
          <w:rFonts w:ascii="Arial" w:hAnsi="Arial" w:cs="Arial"/>
          <w:sz w:val="20"/>
          <w:szCs w:val="20"/>
        </w:rPr>
        <w:t>patients</w:t>
      </w:r>
    </w:p>
    <w:tbl>
      <w:tblPr>
        <w:tblW w:w="8494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749"/>
        <w:gridCol w:w="1327"/>
        <w:gridCol w:w="1327"/>
        <w:gridCol w:w="1216"/>
        <w:gridCol w:w="1327"/>
      </w:tblGrid>
      <w:tr w:rsidR="00293E8D" w:rsidRPr="00293E8D" w:rsidTr="00293E8D">
        <w:trPr>
          <w:trHeight w:val="288"/>
          <w:jc w:val="center"/>
        </w:trPr>
        <w:tc>
          <w:tcPr>
            <w:tcW w:w="1548" w:type="dxa"/>
            <w:vMerge w:val="restart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Index</w:t>
            </w:r>
          </w:p>
        </w:tc>
        <w:tc>
          <w:tcPr>
            <w:tcW w:w="1749" w:type="dxa"/>
            <w:vMerge w:val="restart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>ubtype</w:t>
            </w:r>
          </w:p>
        </w:tc>
        <w:tc>
          <w:tcPr>
            <w:tcW w:w="5197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jc w:val="center"/>
              <w:rPr>
                <w:rFonts w:ascii="Arial" w:eastAsiaTheme="minorEastAsia" w:hAnsi="Arial" w:cs="Arial" w:hint="eastAsia"/>
                <w:kern w:val="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kern w:val="0"/>
                <w:sz w:val="20"/>
                <w:szCs w:val="20"/>
              </w:rPr>
              <w:t>G</w:t>
            </w:r>
            <w:r>
              <w:rPr>
                <w:rFonts w:ascii="Arial" w:eastAsiaTheme="minorEastAsia" w:hAnsi="Arial" w:cs="Arial" w:hint="eastAsia"/>
                <w:kern w:val="0"/>
                <w:sz w:val="20"/>
                <w:szCs w:val="20"/>
              </w:rPr>
              <w:t>roup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(n=32)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(n=10)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(n=7)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(n=13)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47.97±10.50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50.60±10.54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51.86±9.48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42.23±10.05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BMI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28.37±4.52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25.17±5.08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24.62±2.92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24.32±3.14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 w:val="restart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Family history of cancer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17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(53.13)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(50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bookmarkStart w:id="0" w:name="_GoBack"/>
            <w:bookmarkEnd w:id="0"/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(85.71)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(61.54)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(46.87)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(50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(14.29)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(38.46)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 w:val="restart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FIGO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stage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24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(75.00)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(70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85.71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9D0619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(46.16)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II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9D0619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9.3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(15.38)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III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(12.50)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(15.38)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IV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D556DE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Double primary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(3.13)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(14.29)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(23.08)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 w:val="restart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Histological type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Endometrioid</w:t>
            </w:r>
            <w:proofErr w:type="spellEnd"/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9D0619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22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(68.7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(90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(85.71)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(84.62)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Carcinosarcoma</w:t>
            </w:r>
            <w:proofErr w:type="spellEnd"/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(7.69)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Mixed type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(6.25)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(14.29)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</w:tr>
      <w:tr w:rsidR="00293E8D" w:rsidRPr="00293E8D" w:rsidTr="00293E8D">
        <w:trPr>
          <w:trHeight w:val="34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Serous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type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(9.37)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Clear cell carcinoma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(6.25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(7.69)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Dedifferentiated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(9.37)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</w:t>
            </w:r>
            <w:r w:rsidR="0026509C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(0)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 w:val="restart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Lymphocytic infiltrate</w:t>
            </w: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27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(84.38)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(90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(85.71)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(71.92)</w:t>
            </w:r>
          </w:p>
        </w:tc>
      </w:tr>
      <w:tr w:rsidR="00293E8D" w:rsidRPr="00293E8D" w:rsidTr="00293E8D">
        <w:trPr>
          <w:trHeight w:val="288"/>
          <w:jc w:val="center"/>
        </w:trPr>
        <w:tc>
          <w:tcPr>
            <w:tcW w:w="1548" w:type="dxa"/>
            <w:vMerge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(15.62)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(10</w:t>
            </w:r>
            <w:r w:rsidR="0036141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.00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16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(14.29)</w:t>
            </w:r>
          </w:p>
        </w:tc>
        <w:tc>
          <w:tcPr>
            <w:tcW w:w="1327" w:type="dxa"/>
            <w:shd w:val="clear" w:color="auto" w:fill="auto"/>
            <w:noWrap/>
            <w:vAlign w:val="center"/>
            <w:hideMark/>
          </w:tcPr>
          <w:p w:rsidR="00293E8D" w:rsidRPr="00293E8D" w:rsidRDefault="00293E8D" w:rsidP="00293E8D">
            <w:pPr>
              <w:widowControl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293E8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r w:rsidR="009D061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(23.08)</w:t>
            </w:r>
          </w:p>
        </w:tc>
      </w:tr>
    </w:tbl>
    <w:p w:rsidR="00C016AB" w:rsidRDefault="00C016AB"/>
    <w:p w:rsidR="00C016AB" w:rsidRDefault="00C016AB"/>
    <w:p w:rsidR="00293E8D" w:rsidRDefault="00293E8D"/>
    <w:p w:rsidR="00293E8D" w:rsidRDefault="00293E8D"/>
    <w:p w:rsidR="00293E8D" w:rsidRDefault="00293E8D"/>
    <w:p w:rsidR="00293E8D" w:rsidRDefault="00293E8D"/>
    <w:p w:rsidR="00293E8D" w:rsidRDefault="00293E8D"/>
    <w:p w:rsidR="00293E8D" w:rsidRDefault="00293E8D">
      <w:pPr>
        <w:rPr>
          <w:rFonts w:hint="eastAsia"/>
        </w:rPr>
      </w:pPr>
    </w:p>
    <w:p w:rsidR="00DE6693" w:rsidRDefault="0039176F">
      <w:pPr>
        <w:rPr>
          <w:rFonts w:ascii="Arial" w:hAnsi="Arial" w:cs="Arial" w:hint="eastAsia"/>
          <w:sz w:val="20"/>
          <w:szCs w:val="20"/>
        </w:rPr>
      </w:pPr>
      <w:r w:rsidRPr="009274CF">
        <w:rPr>
          <w:rFonts w:ascii="Arial" w:hAnsi="Arial" w:cs="Arial"/>
          <w:b/>
          <w:sz w:val="20"/>
          <w:szCs w:val="20"/>
        </w:rPr>
        <w:lastRenderedPageBreak/>
        <w:t>Supplementary Table S2</w:t>
      </w:r>
      <w:r>
        <w:rPr>
          <w:rFonts w:ascii="Arial" w:hAnsi="Arial" w:cs="Arial"/>
          <w:sz w:val="20"/>
          <w:szCs w:val="20"/>
        </w:rPr>
        <w:t xml:space="preserve"> </w:t>
      </w:r>
      <w:r w:rsidR="009274CF">
        <w:rPr>
          <w:rFonts w:ascii="Arial" w:hAnsi="Arial" w:cs="Arial"/>
          <w:sz w:val="20"/>
          <w:szCs w:val="20"/>
        </w:rPr>
        <w:t xml:space="preserve">Immunohistochemistry and </w:t>
      </w:r>
      <w:r w:rsidR="009274CF" w:rsidRPr="00F16C6E">
        <w:rPr>
          <w:rFonts w:ascii="Arial" w:hAnsi="Arial" w:cs="Arial" w:hint="eastAsia"/>
          <w:sz w:val="20"/>
          <w:szCs w:val="20"/>
        </w:rPr>
        <w:t>MLH1</w:t>
      </w:r>
      <w:r w:rsidR="009274CF" w:rsidRPr="00F16C6E">
        <w:rPr>
          <w:rFonts w:ascii="Arial" w:hAnsi="Arial" w:cs="Arial"/>
          <w:sz w:val="20"/>
          <w:szCs w:val="20"/>
        </w:rPr>
        <w:t xml:space="preserve"> methylation</w:t>
      </w:r>
      <w:r w:rsidR="009274CF">
        <w:rPr>
          <w:rFonts w:ascii="Arial" w:hAnsi="Arial" w:cs="Arial"/>
          <w:sz w:val="20"/>
          <w:szCs w:val="20"/>
        </w:rPr>
        <w:t xml:space="preserve"> results for </w:t>
      </w:r>
      <w:r w:rsidR="002414E7">
        <w:rPr>
          <w:rFonts w:ascii="Arial" w:hAnsi="Arial" w:cs="Arial"/>
          <w:sz w:val="20"/>
          <w:szCs w:val="20"/>
        </w:rPr>
        <w:t>four</w:t>
      </w:r>
      <w:r w:rsidR="009274CF">
        <w:rPr>
          <w:rFonts w:ascii="Arial" w:hAnsi="Arial" w:cs="Arial"/>
          <w:sz w:val="20"/>
          <w:szCs w:val="20"/>
        </w:rPr>
        <w:t xml:space="preserve"> groups of patients</w:t>
      </w:r>
    </w:p>
    <w:tbl>
      <w:tblPr>
        <w:tblW w:w="10132" w:type="dxa"/>
        <w:jc w:val="center"/>
        <w:tblLook w:val="04A0" w:firstRow="1" w:lastRow="0" w:firstColumn="1" w:lastColumn="0" w:noHBand="0" w:noVBand="1"/>
      </w:tblPr>
      <w:tblGrid>
        <w:gridCol w:w="772"/>
        <w:gridCol w:w="1239"/>
        <w:gridCol w:w="750"/>
        <w:gridCol w:w="772"/>
        <w:gridCol w:w="772"/>
        <w:gridCol w:w="761"/>
        <w:gridCol w:w="772"/>
        <w:gridCol w:w="1239"/>
        <w:gridCol w:w="750"/>
        <w:gridCol w:w="772"/>
        <w:gridCol w:w="772"/>
        <w:gridCol w:w="761"/>
      </w:tblGrid>
      <w:tr w:rsidR="00DE6693" w:rsidRPr="00F16C6E" w:rsidTr="00DE6693">
        <w:trPr>
          <w:trHeight w:val="288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6693" w:rsidRPr="00F16C6E" w:rsidRDefault="00DE6693" w:rsidP="00293E8D">
            <w:pPr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6693" w:rsidRPr="00F16C6E" w:rsidRDefault="00DE6693" w:rsidP="00293E8D">
            <w:pPr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MLH1</w:t>
            </w:r>
            <w:r w:rsidRPr="00F16C6E">
              <w:rPr>
                <w:rFonts w:ascii="Arial" w:hAnsi="Arial" w:cs="Arial"/>
                <w:sz w:val="20"/>
                <w:szCs w:val="20"/>
              </w:rPr>
              <w:t xml:space="preserve"> methylation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/>
                <w:sz w:val="20"/>
                <w:szCs w:val="20"/>
              </w:rPr>
              <w:t>Immunohistochemistry results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/>
                <w:sz w:val="20"/>
                <w:szCs w:val="20"/>
              </w:rPr>
              <w:t>Group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MLH1</w:t>
            </w:r>
            <w:r w:rsidRPr="00F16C6E">
              <w:rPr>
                <w:rFonts w:ascii="Arial" w:hAnsi="Arial" w:cs="Arial"/>
                <w:sz w:val="20"/>
                <w:szCs w:val="20"/>
              </w:rPr>
              <w:t xml:space="preserve"> methylation</w:t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/>
                <w:sz w:val="20"/>
                <w:szCs w:val="20"/>
              </w:rPr>
              <w:t>Immunohistochemistry results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MLH1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MSH2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MSH6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PMS2</w:t>
            </w:r>
          </w:p>
        </w:tc>
        <w:tc>
          <w:tcPr>
            <w:tcW w:w="77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MLH1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MSH2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MSH6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PMS2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B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312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lastRenderedPageBreak/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  <w:tr w:rsidR="00DE6693" w:rsidRPr="00F16C6E" w:rsidTr="00DE6693">
        <w:trPr>
          <w:trHeight w:val="288"/>
          <w:jc w:val="center"/>
        </w:trPr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E6693" w:rsidRPr="00F16C6E" w:rsidRDefault="00DE6693" w:rsidP="00293E8D">
            <w:pPr>
              <w:widowControl/>
              <w:rPr>
                <w:rFonts w:ascii="Arial" w:hAnsi="Arial" w:cs="Arial" w:hint="eastAsia"/>
                <w:sz w:val="20"/>
                <w:szCs w:val="20"/>
              </w:rPr>
            </w:pPr>
            <w:r w:rsidRPr="00F16C6E">
              <w:rPr>
                <w:rFonts w:ascii="Arial" w:hAnsi="Arial" w:cs="Arial" w:hint="eastAsia"/>
                <w:sz w:val="20"/>
                <w:szCs w:val="20"/>
              </w:rPr>
              <w:t>+</w:t>
            </w:r>
          </w:p>
        </w:tc>
      </w:tr>
    </w:tbl>
    <w:p w:rsidR="00DE6693" w:rsidRDefault="00DE6693">
      <w:pPr>
        <w:rPr>
          <w:rFonts w:hint="eastAsia"/>
        </w:rPr>
      </w:pPr>
    </w:p>
    <w:sectPr w:rsidR="00DE66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6E"/>
    <w:rsid w:val="002414E7"/>
    <w:rsid w:val="0026509C"/>
    <w:rsid w:val="00293E8D"/>
    <w:rsid w:val="00361415"/>
    <w:rsid w:val="0039176F"/>
    <w:rsid w:val="003E2E47"/>
    <w:rsid w:val="009274CF"/>
    <w:rsid w:val="009D0619"/>
    <w:rsid w:val="00A85294"/>
    <w:rsid w:val="00C016AB"/>
    <w:rsid w:val="00C50054"/>
    <w:rsid w:val="00D556DE"/>
    <w:rsid w:val="00DE6693"/>
    <w:rsid w:val="00F1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32A21-AC60-49D5-9CC9-6E70C6CB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 w:qFormat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iPriority="1" w:unhideWhenUsed="1"/>
    <w:lsdException w:name="Subtitle" w:qFormat="1"/>
    <w:lsdException w:name="Hyperlink" w:semiHidden="1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054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semiHidden/>
    <w:unhideWhenUsed/>
    <w:qFormat/>
    <w:rsid w:val="00C50054"/>
    <w:pPr>
      <w:spacing w:beforeAutospacing="1" w:afterAutospacing="1"/>
      <w:jc w:val="left"/>
      <w:outlineLvl w:val="3"/>
    </w:pPr>
    <w:rPr>
      <w:rFonts w:ascii="宋体" w:hAnsi="宋体" w:hint="eastAsia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C50054"/>
    <w:pPr>
      <w:jc w:val="left"/>
    </w:pPr>
  </w:style>
  <w:style w:type="character" w:customStyle="1" w:styleId="Char">
    <w:name w:val="批注文字 Char"/>
    <w:basedOn w:val="a0"/>
    <w:link w:val="a3"/>
    <w:rsid w:val="00C50054"/>
    <w:rPr>
      <w:rFonts w:ascii="Times New Roman" w:eastAsia="宋体" w:hAnsi="Times New Roman" w:cs="Times New Roman"/>
      <w:sz w:val="24"/>
      <w:szCs w:val="24"/>
    </w:rPr>
  </w:style>
  <w:style w:type="character" w:customStyle="1" w:styleId="Char1">
    <w:name w:val="批注文字 Char1"/>
    <w:basedOn w:val="a0"/>
    <w:uiPriority w:val="99"/>
    <w:qFormat/>
    <w:rsid w:val="00A85294"/>
    <w:rPr>
      <w:rFonts w:ascii="等线" w:eastAsia="宋体" w:hAnsi="等线" w:cs="Times New Roman"/>
    </w:rPr>
  </w:style>
  <w:style w:type="paragraph" w:styleId="a4">
    <w:name w:val="header"/>
    <w:basedOn w:val="a"/>
    <w:link w:val="Char10"/>
    <w:rsid w:val="00C50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uiPriority w:val="99"/>
    <w:semiHidden/>
    <w:rsid w:val="00A85294"/>
    <w:rPr>
      <w:rFonts w:ascii="等线" w:eastAsia="宋体" w:hAnsi="等线" w:cs="Times New Roman"/>
      <w:sz w:val="18"/>
      <w:szCs w:val="18"/>
    </w:rPr>
  </w:style>
  <w:style w:type="character" w:customStyle="1" w:styleId="Char10">
    <w:name w:val="页眉 Char1"/>
    <w:link w:val="a4"/>
    <w:qFormat/>
    <w:rsid w:val="00C5005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1"/>
    <w:rsid w:val="00C5005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uiPriority w:val="99"/>
    <w:semiHidden/>
    <w:rsid w:val="00A85294"/>
    <w:rPr>
      <w:rFonts w:ascii="等线" w:eastAsia="宋体" w:hAnsi="等线" w:cs="Times New Roman"/>
      <w:sz w:val="18"/>
      <w:szCs w:val="18"/>
    </w:rPr>
  </w:style>
  <w:style w:type="character" w:customStyle="1" w:styleId="Char11">
    <w:name w:val="页脚 Char1"/>
    <w:link w:val="a5"/>
    <w:qFormat/>
    <w:rsid w:val="00C50054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rsid w:val="00C50054"/>
    <w:rPr>
      <w:sz w:val="21"/>
      <w:szCs w:val="21"/>
    </w:rPr>
  </w:style>
  <w:style w:type="character" w:styleId="a7">
    <w:name w:val="Hyperlink"/>
    <w:basedOn w:val="a0"/>
    <w:qFormat/>
    <w:rsid w:val="00C50054"/>
    <w:rPr>
      <w:color w:val="0000FF"/>
      <w:u w:val="single"/>
    </w:rPr>
  </w:style>
  <w:style w:type="paragraph" w:styleId="a8">
    <w:name w:val="annotation subject"/>
    <w:basedOn w:val="a3"/>
    <w:next w:val="a3"/>
    <w:link w:val="Char3"/>
    <w:rsid w:val="00C50054"/>
    <w:rPr>
      <w:b/>
      <w:bCs/>
    </w:rPr>
  </w:style>
  <w:style w:type="character" w:customStyle="1" w:styleId="Char3">
    <w:name w:val="批注主题 Char"/>
    <w:basedOn w:val="Char"/>
    <w:link w:val="a8"/>
    <w:rsid w:val="00C5005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12">
    <w:name w:val="批注主题 Char1"/>
    <w:uiPriority w:val="99"/>
    <w:rsid w:val="00A85294"/>
    <w:rPr>
      <w:rFonts w:ascii="等线" w:eastAsia="宋体" w:hAnsi="等线" w:cs="Times New Roman"/>
      <w:b/>
      <w:bCs/>
    </w:rPr>
  </w:style>
  <w:style w:type="paragraph" w:styleId="a9">
    <w:name w:val="Balloon Text"/>
    <w:basedOn w:val="a"/>
    <w:link w:val="Char4"/>
    <w:rsid w:val="00C50054"/>
    <w:rPr>
      <w:sz w:val="18"/>
      <w:szCs w:val="18"/>
    </w:rPr>
  </w:style>
  <w:style w:type="character" w:customStyle="1" w:styleId="Char4">
    <w:name w:val="批注框文本 Char"/>
    <w:basedOn w:val="a0"/>
    <w:link w:val="a9"/>
    <w:rsid w:val="00C50054"/>
    <w:rPr>
      <w:rFonts w:ascii="Times New Roman" w:eastAsia="宋体" w:hAnsi="Times New Roman" w:cs="Times New Roman"/>
      <w:sz w:val="18"/>
      <w:szCs w:val="18"/>
    </w:rPr>
  </w:style>
  <w:style w:type="character" w:customStyle="1" w:styleId="Char13">
    <w:name w:val="批注框文本 Char1"/>
    <w:uiPriority w:val="99"/>
    <w:qFormat/>
    <w:rsid w:val="00A85294"/>
    <w:rPr>
      <w:rFonts w:ascii="等线" w:eastAsia="宋体" w:hAnsi="等线" w:cs="Times New Roman"/>
      <w:sz w:val="18"/>
      <w:szCs w:val="18"/>
    </w:rPr>
  </w:style>
  <w:style w:type="table" w:styleId="aa">
    <w:name w:val="Table Grid"/>
    <w:basedOn w:val="a1"/>
    <w:qFormat/>
    <w:rsid w:val="00C50054"/>
    <w:pPr>
      <w:widowControl w:val="0"/>
      <w:jc w:val="both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basedOn w:val="a"/>
    <w:next w:val="ac"/>
    <w:uiPriority w:val="99"/>
    <w:qFormat/>
    <w:rsid w:val="00A85294"/>
    <w:pPr>
      <w:ind w:firstLineChars="200" w:firstLine="420"/>
    </w:pPr>
    <w:rPr>
      <w:rFonts w:ascii="Calibri" w:hAnsi="Calibri"/>
    </w:rPr>
  </w:style>
  <w:style w:type="paragraph" w:styleId="ac">
    <w:name w:val="List Paragraph"/>
    <w:basedOn w:val="a"/>
    <w:uiPriority w:val="99"/>
    <w:rsid w:val="00C50054"/>
    <w:pPr>
      <w:ind w:firstLineChars="200" w:firstLine="420"/>
    </w:pPr>
  </w:style>
  <w:style w:type="character" w:customStyle="1" w:styleId="4Char">
    <w:name w:val="标题 4 Char"/>
    <w:basedOn w:val="a0"/>
    <w:link w:val="4"/>
    <w:semiHidden/>
    <w:rsid w:val="00C50054"/>
    <w:rPr>
      <w:rFonts w:ascii="宋体" w:eastAsia="宋体" w:hAnsi="宋体" w:cs="Times New Roman"/>
      <w:b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381907dfcc33f356e6f98b2c803e92b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88c7e62d0deef5593c624c248ee662c5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6C14E3-F4B5-4B2B-B743-D5E720CFD0E1}"/>
</file>

<file path=customXml/itemProps2.xml><?xml version="1.0" encoding="utf-8"?>
<ds:datastoreItem xmlns:ds="http://schemas.openxmlformats.org/officeDocument/2006/customXml" ds:itemID="{0C20C6E7-AB46-43B2-B11B-B2884A3FE91C}"/>
</file>

<file path=customXml/itemProps3.xml><?xml version="1.0" encoding="utf-8"?>
<ds:datastoreItem xmlns:ds="http://schemas.openxmlformats.org/officeDocument/2006/customXml" ds:itemID="{6A3D24E2-F8BF-4EA7-A672-0390555488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296</Words>
  <Characters>1690</Characters>
  <Application>Microsoft Office Word</Application>
  <DocSecurity>0</DocSecurity>
  <Lines>14</Lines>
  <Paragraphs>3</Paragraphs>
  <ScaleCrop>false</ScaleCrop>
  <Company>china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2020-08-12T01:25:00Z</dcterms:created>
  <dcterms:modified xsi:type="dcterms:W3CDTF">2020-08-12T03:53:00Z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