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i1025" o:spt="75" type="#_x0000_t75" style="height:571.15pt;width:415.05pt;" filled="f" o:preferrelative="t" stroked="f" coordsize="21600,21600">
            <v:path/>
            <v:fill on="f" focussize="0,0"/>
            <v:stroke on="f" joinstyle="miter"/>
            <v:imagedata r:id="rId4" o:title="Supplemented Figure 1"/>
            <o:lock v:ext="edit" aspectratio="t"/>
            <w10:wrap type="none"/>
            <w10:anchorlock/>
          </v:shape>
        </w:pict>
      </w:r>
    </w:p>
    <w:p>
      <w:pPr>
        <w:spacing w:before="156" w:line="360" w:lineRule="auto"/>
        <w:rPr>
          <w:rFonts w:ascii="Times New Roman" w:hAnsi="Times New Roman" w:cs="Times New Roman"/>
          <w:b/>
          <w:i/>
          <w:color w:val="000000"/>
          <w:sz w:val="24"/>
          <w:szCs w:val="21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1"/>
        </w:rPr>
        <w:t>Supplementary Fig</w:t>
      </w:r>
      <w:r>
        <w:rPr>
          <w:rFonts w:hint="eastAsia" w:ascii="Times New Roman" w:hAnsi="Times New Roman" w:cs="Times New Roman"/>
          <w:b/>
          <w:i/>
          <w:color w:val="000000"/>
          <w:sz w:val="24"/>
          <w:szCs w:val="21"/>
        </w:rPr>
        <w:t>ure</w:t>
      </w:r>
      <w:r>
        <w:rPr>
          <w:rFonts w:ascii="Times New Roman" w:hAnsi="Times New Roman" w:cs="Times New Roman"/>
          <w:b/>
          <w:i/>
          <w:color w:val="000000"/>
          <w:sz w:val="24"/>
          <w:szCs w:val="21"/>
        </w:rPr>
        <w:t xml:space="preserve"> 1</w:t>
      </w:r>
    </w:p>
    <w:p>
      <w:pPr>
        <w:numPr>
          <w:ilvl w:val="0"/>
          <w:numId w:val="1"/>
        </w:numPr>
        <w:spacing w:before="156" w:after="160"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szCs w:val="21"/>
        </w:rPr>
        <w:t>The schematic diagram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cs="Times New Roman"/>
          <w:color w:val="000000"/>
          <w:szCs w:val="21"/>
        </w:rPr>
        <w:t>of</w:t>
      </w:r>
      <w:r>
        <w:rPr>
          <w:rFonts w:ascii="Times New Roman" w:hAnsi="Times New Roman" w:cs="Times New Roman"/>
          <w:color w:val="000000"/>
          <w:szCs w:val="21"/>
        </w:rPr>
        <w:t xml:space="preserve"> circ_0001175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 generation</w:t>
      </w:r>
      <w:r>
        <w:rPr>
          <w:rFonts w:ascii="Times New Roman" w:hAnsi="Times New Roman" w:cs="Times New Roman"/>
          <w:color w:val="000000"/>
          <w:szCs w:val="21"/>
        </w:rPr>
        <w:t>.</w:t>
      </w:r>
    </w:p>
    <w:p>
      <w:pPr>
        <w:numPr>
          <w:ilvl w:val="0"/>
          <w:numId w:val="1"/>
        </w:numPr>
        <w:spacing w:before="156" w:after="160"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szCs w:val="21"/>
        </w:rPr>
        <w:t>RT-qPCR assay indicated that circ_0001176 was more resistant to RNase R, compared with YTHDF1 mRNA and GAPDH mRNA.</w:t>
      </w:r>
    </w:p>
    <w:p>
      <w:pPr>
        <w:numPr>
          <w:ilvl w:val="0"/>
          <w:numId w:val="1"/>
        </w:numPr>
        <w:spacing w:before="156" w:after="160"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szCs w:val="21"/>
        </w:rPr>
        <w:t>Circ_0001175 siRNA (or control siRNA) was transfected into Huh-7 cells, and then the expressions of circ_0001175, circ_0061146 and YTHDF1 mRNA were detected by RT-qPCR.</w:t>
      </w:r>
    </w:p>
    <w:p>
      <w:pPr>
        <w:spacing w:before="156" w:line="360" w:lineRule="auto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szCs w:val="21"/>
        </w:rPr>
        <w:t>D.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Western blot was used to detected the expression of N-cadherin and E-cadherin in HCC cells after circ_0001175 was overexpressed or knocked down.</w:t>
      </w:r>
    </w:p>
    <w:p>
      <w:pPr>
        <w:spacing w:before="156" w:line="360" w:lineRule="auto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E. Lung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metastasis of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HCC cells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in vivo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was </w:t>
      </w:r>
      <w:r>
        <w:rPr>
          <w:rFonts w:ascii="Times New Roman" w:hAnsi="Times New Roman" w:eastAsia="宋体" w:cs="Times New Roman"/>
          <w:color w:val="000000"/>
          <w:szCs w:val="21"/>
        </w:rPr>
        <w:t>evaluate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d after the nude mice were injected with Huh-7 cells (control group or circ_0001175 overexpression group).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The ordinate indicates the number of nodules</w:t>
      </w:r>
      <w:bookmarkStart w:id="0" w:name="_GoBack"/>
      <w:bookmarkEnd w:id="0"/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per section.</w:t>
      </w:r>
    </w:p>
    <w:p>
      <w:pPr>
        <w:spacing w:before="156" w:line="360" w:lineRule="auto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before="156" w:line="360" w:lineRule="auto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pict>
          <v:shape id="_x0000_i1026" o:spt="75" type="#_x0000_t75" style="height:465.9pt;width:407.8pt;" filled="f" o:preferrelative="t" stroked="f" coordsize="21600,21600">
            <v:path/>
            <v:fill on="f" focussize="0,0"/>
            <v:stroke on="f" joinstyle="miter"/>
            <v:imagedata r:id="rId5" o:title="Supplementary Figure 2"/>
            <o:lock v:ext="edit" aspectratio="t"/>
            <w10:wrap type="none"/>
            <w10:anchorlock/>
          </v:shape>
        </w:pict>
      </w:r>
    </w:p>
    <w:p>
      <w:pPr>
        <w:spacing w:before="156" w:line="360" w:lineRule="auto"/>
        <w:rPr>
          <w:rFonts w:ascii="Times New Roman" w:hAnsi="Times New Roman" w:cs="Times New Roman"/>
          <w:b/>
          <w:i/>
          <w:color w:val="000000"/>
          <w:sz w:val="24"/>
          <w:szCs w:val="21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1"/>
        </w:rPr>
        <w:t>Supplementary Fig</w:t>
      </w:r>
      <w:r>
        <w:rPr>
          <w:rFonts w:hint="eastAsia" w:ascii="Times New Roman" w:hAnsi="Times New Roman" w:cs="Times New Roman"/>
          <w:b/>
          <w:i/>
          <w:color w:val="000000"/>
          <w:sz w:val="24"/>
          <w:szCs w:val="21"/>
        </w:rPr>
        <w:t>ure</w:t>
      </w:r>
      <w:r>
        <w:rPr>
          <w:rFonts w:ascii="Times New Roman" w:hAnsi="Times New Roman" w:cs="Times New Roman"/>
          <w:b/>
          <w:i/>
          <w:color w:val="000000"/>
          <w:sz w:val="24"/>
          <w:szCs w:val="21"/>
        </w:rPr>
        <w:t xml:space="preserve"> 2</w:t>
      </w:r>
    </w:p>
    <w:p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szCs w:val="21"/>
        </w:rPr>
        <w:t>A-B.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Relationship between </w:t>
      </w:r>
      <w:r>
        <w:rPr>
          <w:rFonts w:hint="eastAsia" w:ascii="Times New Roman" w:hAnsi="Times New Roman" w:cs="Times New Roman"/>
          <w:color w:val="000000"/>
          <w:szCs w:val="21"/>
        </w:rPr>
        <w:t>miR-130a-5p</w:t>
      </w:r>
      <w:r>
        <w:rPr>
          <w:rFonts w:ascii="Times New Roman" w:hAnsi="Times New Roman" w:cs="Times New Roman"/>
          <w:color w:val="000000"/>
          <w:szCs w:val="21"/>
        </w:rPr>
        <w:t xml:space="preserve"> expression and TNM stage and tumor differentiation of HCC patients. </w:t>
      </w:r>
    </w:p>
    <w:p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szCs w:val="21"/>
        </w:rPr>
        <w:t>C-D.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Relationship between 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SNX5 mRNA </w:t>
      </w:r>
      <w:r>
        <w:rPr>
          <w:rFonts w:ascii="Times New Roman" w:hAnsi="Times New Roman" w:cs="Times New Roman"/>
          <w:color w:val="000000"/>
          <w:szCs w:val="21"/>
        </w:rPr>
        <w:t xml:space="preserve">expression and TNM stage and tumor differentiation of HCC patients. </w:t>
      </w:r>
    </w:p>
    <w:p>
      <w:pPr>
        <w:spacing w:line="360" w:lineRule="auto"/>
        <w:rPr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szCs w:val="21"/>
        </w:rPr>
        <w:t xml:space="preserve">E. </w:t>
      </w:r>
      <w:r>
        <w:rPr>
          <w:rFonts w:ascii="Times New Roman" w:hAnsi="Times New Roman" w:cs="Times New Roman"/>
          <w:color w:val="000000"/>
          <w:szCs w:val="21"/>
        </w:rPr>
        <w:t>IHC was performed to evaluate the expression of SNX5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 protein in HCC samples</w:t>
      </w:r>
      <w:r>
        <w:rPr>
          <w:rFonts w:ascii="Times New Roman" w:hAnsi="Times New Roman" w:cs="Times New Roman"/>
          <w:color w:val="000000"/>
          <w:szCs w:val="21"/>
        </w:rPr>
        <w:t>.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F2991"/>
    <w:multiLevelType w:val="singleLevel"/>
    <w:tmpl w:val="0DCF2991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82"/>
    <w:rsid w:val="00016AAB"/>
    <w:rsid w:val="00311177"/>
    <w:rsid w:val="003C5C21"/>
    <w:rsid w:val="00424B35"/>
    <w:rsid w:val="00471A8E"/>
    <w:rsid w:val="00506194"/>
    <w:rsid w:val="008E3CF6"/>
    <w:rsid w:val="0095348B"/>
    <w:rsid w:val="00AF1C44"/>
    <w:rsid w:val="00C41582"/>
    <w:rsid w:val="00CB720C"/>
    <w:rsid w:val="00E9759D"/>
    <w:rsid w:val="00F21286"/>
    <w:rsid w:val="6741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147</Words>
  <Characters>838</Characters>
  <Lines>6</Lines>
  <Paragraphs>1</Paragraphs>
  <TotalTime>3</TotalTime>
  <ScaleCrop>false</ScaleCrop>
  <LinksUpToDate>false</LinksUpToDate>
  <CharactersWithSpaces>984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2020-10-10T02:17:00Z</dcterms:created>
  <dc:creator>littleboy</dc:creator>
  <cp:lastModifiedBy>Dqs</cp:lastModifiedBy>
  <dcterms:modified xsi:type="dcterms:W3CDTF">2020-11-06T14:45:16Z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