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78EC" w:rsidRDefault="00CA78EC">
      <w:pPr>
        <w:bidi/>
      </w:pPr>
    </w:p>
    <w:tbl>
      <w:tblPr>
        <w:tblStyle w:val="TableGrid"/>
        <w:tblpPr w:leftFromText="180" w:rightFromText="180" w:vertAnchor="page" w:horzAnchor="margin" w:tblpY="2521"/>
        <w:bidiVisual/>
        <w:tblW w:w="9969" w:type="dxa"/>
        <w:tblLayout w:type="fixed"/>
        <w:tblLook w:val="04A0" w:firstRow="1" w:lastRow="0" w:firstColumn="1" w:lastColumn="0" w:noHBand="0" w:noVBand="1"/>
      </w:tblPr>
      <w:tblGrid>
        <w:gridCol w:w="1117"/>
        <w:gridCol w:w="32"/>
        <w:gridCol w:w="3420"/>
        <w:gridCol w:w="58"/>
        <w:gridCol w:w="1350"/>
        <w:gridCol w:w="32"/>
        <w:gridCol w:w="2250"/>
        <w:gridCol w:w="29"/>
        <w:gridCol w:w="1681"/>
      </w:tblGrid>
      <w:tr w:rsidR="00CA78EC" w:rsidRPr="0018283C" w:rsidTr="00CA78EC">
        <w:trPr>
          <w:trHeight w:val="505"/>
        </w:trPr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C" w:rsidRPr="00CA78EC" w:rsidRDefault="00CA78EC" w:rsidP="00CA78E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0"/>
                <w:szCs w:val="10"/>
                <w:lang w:bidi="fa-IR"/>
              </w:rPr>
            </w:pPr>
          </w:p>
          <w:p w:rsidR="00CA78EC" w:rsidRPr="0018283C" w:rsidRDefault="00CA78EC" w:rsidP="00CA78E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>Test Time Interval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C" w:rsidRPr="00CA78EC" w:rsidRDefault="00CA78EC" w:rsidP="00CA78E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4"/>
                <w:szCs w:val="14"/>
                <w:lang w:bidi="fa-IR"/>
              </w:rPr>
            </w:pPr>
          </w:p>
          <w:p w:rsidR="00CA78EC" w:rsidRPr="0018283C" w:rsidRDefault="00CA78EC" w:rsidP="00CA78EC">
            <w:pPr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 xml:space="preserve">                </w:t>
            </w: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>limitations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C" w:rsidRPr="0018283C" w:rsidRDefault="00706468" w:rsidP="00CA78E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BC702C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vertAlign w:val="superscript"/>
                <w:lang w:bidi="fa-IR"/>
              </w:rPr>
              <w:t>a</w:t>
            </w:r>
            <w:r w:rsidR="00CA78EC"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>Performance</w:t>
            </w:r>
          </w:p>
          <w:p w:rsidR="00CA78EC" w:rsidRPr="0018283C" w:rsidRDefault="00CA78EC" w:rsidP="00CA78E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&amp;</w:t>
            </w: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 xml:space="preserve"> complexity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C" w:rsidRPr="00CA78EC" w:rsidRDefault="00CA78EC" w:rsidP="00CA78E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2"/>
                <w:szCs w:val="12"/>
                <w:lang w:bidi="fa-IR"/>
              </w:rPr>
            </w:pPr>
          </w:p>
          <w:p w:rsidR="00CA78EC" w:rsidRPr="0018283C" w:rsidRDefault="00CA78EC" w:rsidP="00CA78EC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>Benefits</w:t>
            </w:r>
          </w:p>
          <w:p w:rsidR="00CA78EC" w:rsidRPr="0018283C" w:rsidRDefault="00CA78EC" w:rsidP="00CA78EC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8EC" w:rsidRPr="0018283C" w:rsidRDefault="00CA78EC" w:rsidP="00CA78EC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CA78EC" w:rsidRPr="0018283C" w:rsidTr="00CA78EC">
        <w:trPr>
          <w:trHeight w:val="188"/>
        </w:trPr>
        <w:tc>
          <w:tcPr>
            <w:tcW w:w="9969" w:type="dxa"/>
            <w:gridSpan w:val="9"/>
            <w:tcBorders>
              <w:top w:val="single" w:sz="4" w:space="0" w:color="auto"/>
            </w:tcBorders>
          </w:tcPr>
          <w:p w:rsidR="00CA78EC" w:rsidRPr="0018283C" w:rsidRDefault="00CA78EC" w:rsidP="00CA78EC">
            <w:pPr>
              <w:spacing w:line="276" w:lineRule="auto"/>
              <w:jc w:val="both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>Visual Examinations</w:t>
            </w:r>
          </w:p>
        </w:tc>
      </w:tr>
      <w:tr w:rsidR="00CA78EC" w:rsidRPr="0018283C" w:rsidTr="00CA78EC">
        <w:trPr>
          <w:trHeight w:val="614"/>
        </w:trPr>
        <w:tc>
          <w:tcPr>
            <w:tcW w:w="1117" w:type="dxa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Pr="009A7B05" w:rsidRDefault="00773626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16"/>
                <w:szCs w:val="16"/>
              </w:rPr>
              <w:t>10</w:t>
            </w:r>
            <w:bookmarkStart w:id="0" w:name="_GoBack"/>
            <w:bookmarkEnd w:id="0"/>
            <w:r w:rsidR="00CA78EC" w:rsidRPr="009A7B05"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  <w:t xml:space="preserve"> </w:t>
            </w:r>
            <w:r w:rsidR="00CA78EC"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years</w:t>
            </w:r>
          </w:p>
        </w:tc>
        <w:tc>
          <w:tcPr>
            <w:tcW w:w="3510" w:type="dxa"/>
            <w:gridSpan w:val="3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Full bowel cleansing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Can be expensive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•Sedation usually needed, necessitating a  chaperone to return home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Patient may miss a day of work.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Highest risk of bowel tears or infections  compared with other tests</w:t>
            </w:r>
          </w:p>
        </w:tc>
        <w:tc>
          <w:tcPr>
            <w:tcW w:w="1350" w:type="dxa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Performance: Highest Complexity: Highes</w:t>
            </w:r>
            <w:r w:rsidR="0035471A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t</w:t>
            </w:r>
          </w:p>
        </w:tc>
        <w:tc>
          <w:tcPr>
            <w:tcW w:w="2311" w:type="dxa"/>
            <w:gridSpan w:val="3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Examines entire colon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Can biopsy and remove polyps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Can diagnose other  diseases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Required for abnormal results from all other tests</w:t>
            </w:r>
          </w:p>
        </w:tc>
        <w:tc>
          <w:tcPr>
            <w:tcW w:w="1681" w:type="dxa"/>
          </w:tcPr>
          <w:p w:rsidR="00CA78EC" w:rsidRPr="0018283C" w:rsidRDefault="00CA78EC" w:rsidP="00CA78EC">
            <w:pPr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t>Colonoscopy</w:t>
            </w:r>
          </w:p>
        </w:tc>
      </w:tr>
      <w:tr w:rsidR="00CA78EC" w:rsidRPr="0018283C" w:rsidTr="00CA78EC">
        <w:trPr>
          <w:trHeight w:val="614"/>
        </w:trPr>
        <w:tc>
          <w:tcPr>
            <w:tcW w:w="1117" w:type="dxa"/>
          </w:tcPr>
          <w:p w:rsidR="00CA78E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5 </w:t>
            </w: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  <w:t xml:space="preserve"> </w:t>
            </w: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years</w:t>
            </w:r>
          </w:p>
        </w:tc>
        <w:tc>
          <w:tcPr>
            <w:tcW w:w="3510" w:type="dxa"/>
            <w:gridSpan w:val="3"/>
          </w:tcPr>
          <w:p w:rsidR="00BC702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Full bowel cleansing</w:t>
            </w:r>
          </w:p>
          <w:p w:rsidR="00BC702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Cannot remove polyps or perform biopsies</w:t>
            </w:r>
          </w:p>
          <w:p w:rsidR="00BC702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Exposure to low-dose radiation </w:t>
            </w:r>
          </w:p>
          <w:p w:rsidR="00BC702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Colonoscopy necessary if positive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Not covered by all insurance plans</w:t>
            </w:r>
          </w:p>
        </w:tc>
        <w:tc>
          <w:tcPr>
            <w:tcW w:w="1350" w:type="dxa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Performance: High (for large polyps) Complexity: Intermediate</w:t>
            </w:r>
          </w:p>
        </w:tc>
        <w:tc>
          <w:tcPr>
            <w:tcW w:w="2311" w:type="dxa"/>
            <w:gridSpan w:val="3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  <w:t>•</w:t>
            </w: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Examines entire colon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Fairly quick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Few complications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No sedation needed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Noninvasive</w:t>
            </w:r>
          </w:p>
        </w:tc>
        <w:tc>
          <w:tcPr>
            <w:tcW w:w="1681" w:type="dxa"/>
          </w:tcPr>
          <w:p w:rsidR="00CA78EC" w:rsidRPr="0018283C" w:rsidRDefault="00CA78EC" w:rsidP="00CA78EC">
            <w:pPr>
              <w:pStyle w:val="Pa18"/>
              <w:spacing w:after="40" w:line="276" w:lineRule="auto"/>
              <w:rPr>
                <w:rFonts w:asciiTheme="minorBidi" w:hAnsiTheme="minorBidi"/>
                <w:color w:val="000000" w:themeColor="text1"/>
                <w:sz w:val="18"/>
                <w:szCs w:val="18"/>
              </w:rPr>
            </w:pP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</w:rPr>
              <w:t xml:space="preserve">Computed tomographic colonography (CTC) </w:t>
            </w:r>
          </w:p>
          <w:p w:rsidR="00CA78EC" w:rsidRPr="0018283C" w:rsidRDefault="00CA78EC" w:rsidP="00CA78EC">
            <w:pPr>
              <w:spacing w:line="276" w:lineRule="auto"/>
              <w:ind w:left="45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  <w:tr w:rsidR="00CA78EC" w:rsidRPr="0018283C" w:rsidTr="00CA78EC">
        <w:trPr>
          <w:trHeight w:val="614"/>
        </w:trPr>
        <w:tc>
          <w:tcPr>
            <w:tcW w:w="1117" w:type="dxa"/>
          </w:tcPr>
          <w:p w:rsidR="00CA78E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5 years</w:t>
            </w:r>
          </w:p>
        </w:tc>
        <w:tc>
          <w:tcPr>
            <w:tcW w:w="3510" w:type="dxa"/>
            <w:gridSpan w:val="3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Full bowel cleansing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 •Some false-positive test results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Cannot remove polyps or perform biopsies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Exposure to low-dose radiation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Colonoscopy necessary if abnormalities  are detected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Very limited availability</w:t>
            </w:r>
          </w:p>
        </w:tc>
        <w:tc>
          <w:tcPr>
            <w:tcW w:w="1350" w:type="dxa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Performance: High (for large polyps) Complexity: High</w:t>
            </w:r>
          </w:p>
        </w:tc>
        <w:tc>
          <w:tcPr>
            <w:tcW w:w="2311" w:type="dxa"/>
            <w:gridSpan w:val="3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•Can usually view entire colon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Few complications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No sedation needed</w:t>
            </w:r>
          </w:p>
        </w:tc>
        <w:tc>
          <w:tcPr>
            <w:tcW w:w="1681" w:type="dxa"/>
          </w:tcPr>
          <w:p w:rsidR="00CA78EC" w:rsidRPr="0018283C" w:rsidRDefault="00CA78EC" w:rsidP="00CA78EC">
            <w:pPr>
              <w:pStyle w:val="ListParagraph"/>
              <w:spacing w:line="276" w:lineRule="auto"/>
              <w:ind w:left="-47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>Double-contrast barium enema</w:t>
            </w:r>
          </w:p>
        </w:tc>
      </w:tr>
      <w:tr w:rsidR="00CA78EC" w:rsidRPr="0018283C" w:rsidTr="00CA78EC">
        <w:trPr>
          <w:trHeight w:val="614"/>
        </w:trPr>
        <w:tc>
          <w:tcPr>
            <w:tcW w:w="1117" w:type="dxa"/>
          </w:tcPr>
          <w:p w:rsidR="00CA78E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5 years</w:t>
            </w:r>
          </w:p>
        </w:tc>
        <w:tc>
          <w:tcPr>
            <w:tcW w:w="3510" w:type="dxa"/>
            <w:gridSpan w:val="3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Partial bowel cleansing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Views only one-third of colon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Cannot remove large polyps 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Small risk of infection or bowel tear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Slightly more effective when combined with annual fecal occult blood testing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Colonoscopy necessary if positive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Limited availability</w:t>
            </w:r>
          </w:p>
        </w:tc>
        <w:tc>
          <w:tcPr>
            <w:tcW w:w="1350" w:type="dxa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Performance: High for rectum &amp; lower one-third of  the colon Complexity: Intermediate</w:t>
            </w:r>
          </w:p>
        </w:tc>
        <w:tc>
          <w:tcPr>
            <w:tcW w:w="2311" w:type="dxa"/>
            <w:gridSpan w:val="3"/>
          </w:tcPr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•Fairly quick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Few complications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Minimal bowel preparation</w:t>
            </w:r>
          </w:p>
          <w:p w:rsidR="00CA78EC" w:rsidRPr="009A7B05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Does not require sedation or a specialist</w:t>
            </w:r>
          </w:p>
        </w:tc>
        <w:tc>
          <w:tcPr>
            <w:tcW w:w="1681" w:type="dxa"/>
          </w:tcPr>
          <w:p w:rsidR="00CA78EC" w:rsidRPr="003F77E4" w:rsidRDefault="00CA78EC" w:rsidP="003F77E4">
            <w:pPr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3F77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>Flexible sigmoidoscopy</w:t>
            </w:r>
          </w:p>
        </w:tc>
      </w:tr>
      <w:tr w:rsidR="00CA78EC" w:rsidRPr="0018283C" w:rsidTr="00CA78EC">
        <w:trPr>
          <w:trHeight w:val="587"/>
        </w:trPr>
        <w:tc>
          <w:tcPr>
            <w:tcW w:w="9969" w:type="dxa"/>
            <w:gridSpan w:val="9"/>
          </w:tcPr>
          <w:p w:rsidR="00CA78EC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9A7B05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Stool Tests (Low-sensitivity stool tests, such as single-sample FOBT done in the doctor’s office or toilet bowl tests are not recommended.)</w:t>
            </w:r>
          </w:p>
        </w:tc>
      </w:tr>
      <w:tr w:rsidR="00CA78EC" w:rsidRPr="0018283C" w:rsidTr="00CA78EC">
        <w:trPr>
          <w:trHeight w:val="614"/>
        </w:trPr>
        <w:tc>
          <w:tcPr>
            <w:tcW w:w="1117" w:type="dxa"/>
          </w:tcPr>
          <w:p w:rsidR="00CA78EC" w:rsidRDefault="00CA78EC" w:rsidP="00CA78EC">
            <w:pPr>
              <w:pStyle w:val="Pa18"/>
              <w:spacing w:after="40" w:line="276" w:lineRule="auto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Default="00CA78EC" w:rsidP="00CA78EC">
            <w:pPr>
              <w:pStyle w:val="Pa18"/>
              <w:spacing w:after="40" w:line="276" w:lineRule="auto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Pr="002174F6" w:rsidRDefault="00CA78EC" w:rsidP="00CA78EC">
            <w:pPr>
              <w:pStyle w:val="Pa18"/>
              <w:spacing w:after="40" w:line="276" w:lineRule="auto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Annual </w:t>
            </w:r>
          </w:p>
        </w:tc>
        <w:tc>
          <w:tcPr>
            <w:tcW w:w="3510" w:type="dxa"/>
            <w:gridSpan w:val="3"/>
          </w:tcPr>
          <w:p w:rsidR="00CA78EC" w:rsidRPr="002174F6" w:rsidRDefault="00CA78EC" w:rsidP="00CA78EC">
            <w:pPr>
              <w:pStyle w:val="ListParagraph"/>
              <w:spacing w:after="0" w:line="276" w:lineRule="auto"/>
              <w:ind w:left="-50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  <w:t>•</w:t>
            </w: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Requires multiple stool samples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-50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Will miss most polyps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-50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May produce false-positive test results • Slightly more effective when combined with a flexible sigmoidoscopy every five years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-50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Colonoscopy necessary if positive</w:t>
            </w:r>
          </w:p>
        </w:tc>
        <w:tc>
          <w:tcPr>
            <w:tcW w:w="1382" w:type="dxa"/>
            <w:gridSpan w:val="2"/>
          </w:tcPr>
          <w:p w:rsidR="00CA78EC" w:rsidRPr="002174F6" w:rsidRDefault="00CA78EC" w:rsidP="00CA78EC">
            <w:pPr>
              <w:pStyle w:val="ListParagraph"/>
              <w:spacing w:line="276" w:lineRule="auto"/>
              <w:ind w:left="-40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Performance:</w:t>
            </w:r>
          </w:p>
          <w:p w:rsidR="00CA78EC" w:rsidRPr="002174F6" w:rsidRDefault="00CA78EC" w:rsidP="00CA78EC">
            <w:pPr>
              <w:pStyle w:val="ListParagraph"/>
              <w:spacing w:line="276" w:lineRule="auto"/>
              <w:ind w:left="-40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Intermediate  for cancer Complexity: Low</w:t>
            </w:r>
          </w:p>
        </w:tc>
        <w:tc>
          <w:tcPr>
            <w:tcW w:w="2279" w:type="dxa"/>
            <w:gridSpan w:val="2"/>
          </w:tcPr>
          <w:p w:rsidR="00CA78EC" w:rsidRPr="002174F6" w:rsidRDefault="00CA78EC" w:rsidP="00CA78EC">
            <w:pPr>
              <w:pStyle w:val="ListParagraph"/>
              <w:tabs>
                <w:tab w:val="right" w:pos="330"/>
              </w:tabs>
              <w:spacing w:after="0" w:line="276" w:lineRule="auto"/>
              <w:ind w:left="0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•No bowel cleansing or  sedation </w:t>
            </w:r>
          </w:p>
          <w:p w:rsidR="00CA78EC" w:rsidRPr="002174F6" w:rsidRDefault="00CA78EC" w:rsidP="00CA78EC">
            <w:pPr>
              <w:pStyle w:val="ListParagraph"/>
              <w:tabs>
                <w:tab w:val="right" w:pos="330"/>
              </w:tabs>
              <w:spacing w:after="0" w:line="276" w:lineRule="auto"/>
              <w:ind w:left="0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Performed at home</w:t>
            </w:r>
          </w:p>
          <w:p w:rsidR="00CA78EC" w:rsidRPr="002174F6" w:rsidRDefault="00CA78EC" w:rsidP="00CA78EC">
            <w:pPr>
              <w:pStyle w:val="ListParagraph"/>
              <w:tabs>
                <w:tab w:val="right" w:pos="330"/>
              </w:tabs>
              <w:spacing w:after="0" w:line="276" w:lineRule="auto"/>
              <w:ind w:left="0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Low cost</w:t>
            </w:r>
          </w:p>
          <w:p w:rsidR="00CA78EC" w:rsidRPr="002174F6" w:rsidRDefault="00CA78EC" w:rsidP="00CA78EC">
            <w:pPr>
              <w:pStyle w:val="ListParagraph"/>
              <w:tabs>
                <w:tab w:val="right" w:pos="330"/>
              </w:tabs>
              <w:spacing w:after="0" w:line="276" w:lineRule="auto"/>
              <w:ind w:left="0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Noninvasive</w:t>
            </w:r>
          </w:p>
        </w:tc>
        <w:tc>
          <w:tcPr>
            <w:tcW w:w="1681" w:type="dxa"/>
          </w:tcPr>
          <w:p w:rsidR="00CA78EC" w:rsidRPr="0018283C" w:rsidRDefault="00CA78EC" w:rsidP="003F77E4">
            <w:pPr>
              <w:pStyle w:val="ListParagraph"/>
              <w:spacing w:line="276" w:lineRule="auto"/>
              <w:ind w:left="0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>Fecal immunochemical test (FIT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>)</w:t>
            </w:r>
          </w:p>
        </w:tc>
      </w:tr>
      <w:tr w:rsidR="00CA78EC" w:rsidRPr="0018283C" w:rsidTr="00CA78EC">
        <w:trPr>
          <w:trHeight w:val="614"/>
        </w:trPr>
        <w:tc>
          <w:tcPr>
            <w:tcW w:w="1117" w:type="dxa"/>
          </w:tcPr>
          <w:p w:rsidR="00CA78EC" w:rsidRDefault="00CA78EC" w:rsidP="00CA78EC">
            <w:pPr>
              <w:pStyle w:val="Pa18"/>
              <w:spacing w:after="40" w:line="276" w:lineRule="auto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Default="00CA78EC" w:rsidP="00CA78EC">
            <w:pPr>
              <w:pStyle w:val="Pa18"/>
              <w:spacing w:after="40" w:line="276" w:lineRule="auto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Pr="002174F6" w:rsidRDefault="00CA78EC" w:rsidP="00CA78EC">
            <w:pPr>
              <w:pStyle w:val="Pa18"/>
              <w:spacing w:after="40" w:line="276" w:lineRule="auto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Annual </w:t>
            </w:r>
          </w:p>
        </w:tc>
        <w:tc>
          <w:tcPr>
            <w:tcW w:w="3510" w:type="dxa"/>
            <w:gridSpan w:val="3"/>
          </w:tcPr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Requires multiple stool samples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Will miss most polyps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May produce false-positive test results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Pre-test dietary limitations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Slightly more effective when combined with a flexible sigmoidoscopy every five years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Colonoscopy necessary if positive</w:t>
            </w:r>
          </w:p>
        </w:tc>
        <w:tc>
          <w:tcPr>
            <w:tcW w:w="1382" w:type="dxa"/>
            <w:gridSpan w:val="2"/>
          </w:tcPr>
          <w:p w:rsidR="00CA78EC" w:rsidRPr="002174F6" w:rsidRDefault="00CA78EC" w:rsidP="00CA78EC">
            <w:pPr>
              <w:pStyle w:val="ListParagraph"/>
              <w:spacing w:line="276" w:lineRule="auto"/>
              <w:ind w:left="-4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Performance: Intermediate  for cancer Complexity: Low</w:t>
            </w:r>
          </w:p>
        </w:tc>
        <w:tc>
          <w:tcPr>
            <w:tcW w:w="2279" w:type="dxa"/>
            <w:gridSpan w:val="2"/>
          </w:tcPr>
          <w:p w:rsidR="00CA78EC" w:rsidRPr="002174F6" w:rsidRDefault="00CA78EC" w:rsidP="00CA78EC">
            <w:pPr>
              <w:pStyle w:val="ListParagraph"/>
              <w:spacing w:after="0" w:line="276" w:lineRule="auto"/>
              <w:ind w:left="-105" w:firstLine="26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</w:t>
            </w: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No bowel cleansing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-105" w:firstLine="26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Performed at home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-105" w:firstLine="26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Low cost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-105" w:firstLine="26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</w:t>
            </w: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Noninvasive</w:t>
            </w:r>
          </w:p>
        </w:tc>
        <w:tc>
          <w:tcPr>
            <w:tcW w:w="1681" w:type="dxa"/>
          </w:tcPr>
          <w:p w:rsidR="00CA78EC" w:rsidRPr="0018283C" w:rsidRDefault="00CA78EC" w:rsidP="00CA78EC">
            <w:pPr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>High-sensitivity guaiac-based fecal occult blood test (gFOBT</w:t>
            </w: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CA78EC" w:rsidRPr="0018283C" w:rsidTr="00CA78EC">
        <w:trPr>
          <w:trHeight w:val="614"/>
        </w:trPr>
        <w:tc>
          <w:tcPr>
            <w:tcW w:w="1117" w:type="dxa"/>
          </w:tcPr>
          <w:p w:rsidR="00CA78EC" w:rsidRPr="002174F6" w:rsidRDefault="00CA78EC" w:rsidP="00CA78EC">
            <w:pPr>
              <w:pStyle w:val="Pa18"/>
              <w:spacing w:after="40" w:line="276" w:lineRule="auto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3 years, per manufacturer’s recommendation</w:t>
            </w:r>
          </w:p>
        </w:tc>
        <w:tc>
          <w:tcPr>
            <w:tcW w:w="3510" w:type="dxa"/>
            <w:gridSpan w:val="3"/>
          </w:tcPr>
          <w:p w:rsidR="00CA78EC" w:rsidRPr="002174F6" w:rsidRDefault="00CA78EC" w:rsidP="00CA78EC">
            <w:pPr>
              <w:pStyle w:val="ListParagraph"/>
              <w:spacing w:after="0" w:line="276" w:lineRule="auto"/>
              <w:ind w:left="-5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Will miss most polyps • More false-positive results than other tests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-5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Higher cost than gFOBT and FIT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-5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Colonoscopy necessary if positive</w:t>
            </w:r>
          </w:p>
        </w:tc>
        <w:tc>
          <w:tcPr>
            <w:tcW w:w="1382" w:type="dxa"/>
            <w:gridSpan w:val="2"/>
          </w:tcPr>
          <w:p w:rsidR="00CA78EC" w:rsidRPr="002174F6" w:rsidRDefault="00CA78EC" w:rsidP="00CA78EC">
            <w:pPr>
              <w:spacing w:line="276" w:lineRule="auto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Performance: Intermediate  for cancer Complexity: Low</w:t>
            </w:r>
          </w:p>
        </w:tc>
        <w:tc>
          <w:tcPr>
            <w:tcW w:w="2279" w:type="dxa"/>
            <w:gridSpan w:val="2"/>
          </w:tcPr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• No bowel cleansing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Can be performed at home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 xml:space="preserve"> • Requires only a single stool sample </w:t>
            </w:r>
          </w:p>
          <w:p w:rsidR="00CA78EC" w:rsidRPr="002174F6" w:rsidRDefault="00CA78EC" w:rsidP="00CA78EC">
            <w:pPr>
              <w:pStyle w:val="ListParagraph"/>
              <w:spacing w:after="0" w:line="276" w:lineRule="auto"/>
              <w:ind w:left="0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• Noninvasive</w:t>
            </w:r>
          </w:p>
        </w:tc>
        <w:tc>
          <w:tcPr>
            <w:tcW w:w="1681" w:type="dxa"/>
          </w:tcPr>
          <w:p w:rsidR="003F77E4" w:rsidRDefault="003F77E4" w:rsidP="00CA78EC">
            <w:pPr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</w:pPr>
          </w:p>
          <w:p w:rsidR="00CA78EC" w:rsidRPr="0018283C" w:rsidRDefault="00CA78EC" w:rsidP="00CA78EC">
            <w:pPr>
              <w:spacing w:line="276" w:lineRule="auto"/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8283C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lang w:bidi="fa-IR"/>
              </w:rPr>
              <w:t xml:space="preserve">FIT-DNA test </w:t>
            </w:r>
          </w:p>
        </w:tc>
      </w:tr>
      <w:tr w:rsidR="00CA78EC" w:rsidRPr="0018283C" w:rsidTr="00CA78EC">
        <w:trPr>
          <w:trHeight w:val="353"/>
        </w:trPr>
        <w:tc>
          <w:tcPr>
            <w:tcW w:w="9969" w:type="dxa"/>
            <w:gridSpan w:val="9"/>
          </w:tcPr>
          <w:p w:rsidR="00CA78EC" w:rsidRDefault="00CA78EC" w:rsidP="00CA78EC">
            <w:pPr>
              <w:pStyle w:val="Pa18"/>
              <w:spacing w:after="40" w:line="276" w:lineRule="auto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</w:rPr>
            </w:pPr>
          </w:p>
          <w:p w:rsidR="00CA78EC" w:rsidRPr="002174F6" w:rsidRDefault="00706468" w:rsidP="00CA78EC">
            <w:pPr>
              <w:pStyle w:val="Pa18"/>
              <w:spacing w:after="40" w:line="276" w:lineRule="auto"/>
              <w:jc w:val="both"/>
              <w:rPr>
                <w:rFonts w:asciiTheme="minorBidi" w:hAnsiTheme="minorBidi"/>
                <w:color w:val="000000" w:themeColor="text1"/>
                <w:sz w:val="16"/>
                <w:szCs w:val="16"/>
                <w:rtl/>
              </w:rPr>
            </w:pPr>
            <w:r w:rsidRPr="00BC702C">
              <w:rPr>
                <w:rFonts w:asciiTheme="minorBidi" w:hAnsiTheme="minorBidi"/>
                <w:color w:val="000000" w:themeColor="text1"/>
                <w:sz w:val="22"/>
                <w:szCs w:val="22"/>
                <w:vertAlign w:val="superscript"/>
              </w:rPr>
              <w:t>a</w:t>
            </w:r>
            <w:r w:rsidR="00332A56">
              <w:rPr>
                <w:rFonts w:asciiTheme="minorBidi" w:hAnsiTheme="minorBidi"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A78EC" w:rsidRPr="002174F6">
              <w:rPr>
                <w:rFonts w:asciiTheme="minorBidi" w:hAnsiTheme="minorBidi"/>
                <w:color w:val="000000" w:themeColor="text1"/>
                <w:sz w:val="16"/>
                <w:szCs w:val="16"/>
              </w:rPr>
              <w:t>Complexity involves patient preparation, inconvenience, facilities and equipment needed, and patient discomfort.</w:t>
            </w:r>
          </w:p>
        </w:tc>
      </w:tr>
    </w:tbl>
    <w:p w:rsidR="0016333E" w:rsidRPr="00CA78EC" w:rsidRDefault="00CA78EC" w:rsidP="00CA78EC">
      <w:pPr>
        <w:autoSpaceDE w:val="0"/>
        <w:autoSpaceDN w:val="0"/>
        <w:adjustRightInd w:val="0"/>
        <w:spacing w:after="0" w:line="240" w:lineRule="auto"/>
        <w:rPr>
          <w:rFonts w:asciiTheme="minorBidi" w:hAnsiTheme="minorBidi"/>
          <w:b/>
          <w:bCs/>
          <w:color w:val="000000"/>
          <w:sz w:val="20"/>
          <w:szCs w:val="20"/>
        </w:rPr>
      </w:pPr>
      <w:r w:rsidRPr="002174F6">
        <w:rPr>
          <w:rFonts w:asciiTheme="minorBidi" w:hAnsiTheme="minorBidi"/>
          <w:b/>
          <w:bCs/>
          <w:color w:val="000000"/>
          <w:sz w:val="20"/>
          <w:szCs w:val="20"/>
        </w:rPr>
        <w:t xml:space="preserve">Appendix 1 </w:t>
      </w:r>
      <w:r w:rsidRPr="002174F6">
        <w:rPr>
          <w:rFonts w:asciiTheme="minorBidi" w:hAnsiTheme="minorBidi"/>
          <w:color w:val="000000"/>
          <w:sz w:val="20"/>
          <w:szCs w:val="20"/>
        </w:rPr>
        <w:t>Characteristics of the recommended methods for CRC screening</w:t>
      </w:r>
    </w:p>
    <w:sectPr w:rsidR="0016333E" w:rsidRPr="00CA7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GIKEJ+SourceSansPro-Semi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EC"/>
    <w:rsid w:val="00147BC2"/>
    <w:rsid w:val="0016333E"/>
    <w:rsid w:val="00332A56"/>
    <w:rsid w:val="0035471A"/>
    <w:rsid w:val="003F77E4"/>
    <w:rsid w:val="00706468"/>
    <w:rsid w:val="00773626"/>
    <w:rsid w:val="00BC702C"/>
    <w:rsid w:val="00CA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11D58F-37F3-407C-9267-C8E64A386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8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78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78EC"/>
    <w:pPr>
      <w:spacing w:after="160" w:line="259" w:lineRule="auto"/>
      <w:ind w:left="720"/>
      <w:contextualSpacing/>
    </w:pPr>
  </w:style>
  <w:style w:type="paragraph" w:customStyle="1" w:styleId="Pa18">
    <w:name w:val="Pa18"/>
    <w:basedOn w:val="Normal"/>
    <w:next w:val="Normal"/>
    <w:uiPriority w:val="99"/>
    <w:rsid w:val="00CA78EC"/>
    <w:pPr>
      <w:autoSpaceDE w:val="0"/>
      <w:autoSpaceDN w:val="0"/>
      <w:adjustRightInd w:val="0"/>
      <w:spacing w:after="0" w:line="171" w:lineRule="atLeast"/>
    </w:pPr>
    <w:rPr>
      <w:rFonts w:ascii="OGIKEJ+SourceSansPro-Semibold" w:hAnsi="OGIKEJ+SourceSansPro-Semibol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500</Words>
  <Characters>2856</Characters>
  <Application>Microsoft Office Word</Application>
  <DocSecurity>0</DocSecurity>
  <Lines>23</Lines>
  <Paragraphs>6</Paragraphs>
  <ScaleCrop>false</ScaleCrop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Windows User</cp:lastModifiedBy>
  <cp:revision>8</cp:revision>
  <dcterms:created xsi:type="dcterms:W3CDTF">2020-06-26T17:44:00Z</dcterms:created>
  <dcterms:modified xsi:type="dcterms:W3CDTF">2020-07-08T18:57:00Z</dcterms:modified>
</cp:coreProperties>
</file>