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F4A" w:rsidRPr="00FC6F4A" w:rsidRDefault="00FC6F4A" w:rsidP="00FC6F4A">
      <w:pPr>
        <w:spacing w:before="120" w:after="120" w:line="480" w:lineRule="auto"/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</w:pPr>
      <w:r w:rsidRPr="00FC6F4A"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  <w:t xml:space="preserve">Supplementary </w:t>
      </w:r>
      <w:r w:rsidRPr="00FC6F4A">
        <w:rPr>
          <w:rFonts w:ascii="Times New Roman" w:hAnsi="Times New Roman" w:cs="Times New Roman" w:hint="eastAsia"/>
          <w:b/>
          <w:color w:val="000000" w:themeColor="text1"/>
          <w:kern w:val="0"/>
          <w:sz w:val="28"/>
          <w:szCs w:val="28"/>
        </w:rPr>
        <w:t xml:space="preserve">figure legends </w:t>
      </w:r>
    </w:p>
    <w:p w:rsidR="00FC6F4A" w:rsidRDefault="00FC6F4A" w:rsidP="00FC6F4A">
      <w:pPr>
        <w:spacing w:before="120" w:after="120" w:line="480" w:lineRule="auto"/>
        <w:rPr>
          <w:rFonts w:ascii="Times New Roman" w:hAnsi="Times New Roman" w:cs="Times New Roman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1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Effect of 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paclitaxel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on HCC cell viability.</w:t>
      </w:r>
      <w:r w:rsidRPr="002D3140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 xml:space="preserve"> (A and B) </w:t>
      </w:r>
      <w:r w:rsidRPr="00AB0EB1">
        <w:rPr>
          <w:rFonts w:ascii="Times New Roman" w:eastAsia="宋体" w:hAnsi="Times New Roman" w:cs="Times New Roman"/>
          <w:sz w:val="24"/>
          <w:szCs w:val="28"/>
        </w:rPr>
        <w:t>Cell viability was assessed by CCK-8 assay</w:t>
      </w:r>
      <w:r>
        <w:rPr>
          <w:rFonts w:ascii="Times New Roman" w:eastAsia="宋体" w:hAnsi="Times New Roman" w:cs="Times New Roman"/>
          <w:sz w:val="24"/>
          <w:szCs w:val="28"/>
        </w:rPr>
        <w:t xml:space="preserve"> in</w:t>
      </w:r>
      <w:r w:rsidRPr="00AB0EB1">
        <w:rPr>
          <w:rFonts w:ascii="Times New Roman" w:hAnsi="Times New Roman" w:cs="Times New Roman"/>
          <w:sz w:val="24"/>
          <w:szCs w:val="24"/>
        </w:rPr>
        <w:t xml:space="preserve"> Huh-7 and Hep3B cells treated with </w:t>
      </w:r>
      <w:r>
        <w:rPr>
          <w:rFonts w:ascii="Times New Roman" w:hAnsi="Times New Roman" w:cs="Times New Roman"/>
          <w:sz w:val="24"/>
          <w:szCs w:val="24"/>
        </w:rPr>
        <w:t xml:space="preserve">different </w:t>
      </w:r>
      <w:r w:rsidRPr="00AB0EB1">
        <w:rPr>
          <w:rFonts w:ascii="Times New Roman" w:hAnsi="Times New Roman" w:cs="Times New Roman"/>
          <w:sz w:val="24"/>
          <w:szCs w:val="24"/>
        </w:rPr>
        <w:t>concentrations of paclitaxel (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B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EB1"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B0EB1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AB0EB1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AB0E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B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EB1"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B0E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B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EB1"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, 8</w:t>
      </w:r>
      <w:r w:rsidRPr="00AB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EB1"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B0EB1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B0EB1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B0EB1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AB0EB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0E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B0EB1">
        <w:rPr>
          <w:rFonts w:ascii="Times New Roman" w:hAnsi="Times New Roman" w:cs="Times New Roman"/>
          <w:sz w:val="24"/>
          <w:szCs w:val="28"/>
        </w:rPr>
        <w:t>*</w:t>
      </w:r>
      <w:r w:rsidRPr="00AB0EB1">
        <w:rPr>
          <w:rFonts w:ascii="Times New Roman" w:hAnsi="Times New Roman" w:cs="Times New Roman"/>
          <w:i/>
          <w:sz w:val="24"/>
          <w:szCs w:val="28"/>
        </w:rPr>
        <w:t>P</w:t>
      </w:r>
      <w:r w:rsidRPr="00AB0EB1">
        <w:rPr>
          <w:rFonts w:ascii="Times New Roman" w:hAnsi="Times New Roman" w:cs="Times New Roman"/>
          <w:sz w:val="24"/>
          <w:szCs w:val="28"/>
        </w:rPr>
        <w:t>&lt;0.05.</w:t>
      </w:r>
    </w:p>
    <w:p w:rsidR="00FC6F4A" w:rsidRDefault="00FC6F4A" w:rsidP="00FC6F4A">
      <w:pPr>
        <w:spacing w:before="120" w:after="12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drawing>
          <wp:inline distT="0" distB="0" distL="0" distR="0">
            <wp:extent cx="4166235" cy="1880235"/>
            <wp:effectExtent l="0" t="0" r="5715" b="5715"/>
            <wp:docPr id="1" name="图片 1" descr="F:\工作专用\回复邮件 审核部门\91147 ott 四修已完成，可以返回\91147 ott 四修已完成，可以返回\Supplementary Figures-revised\Supplementary Figure 1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作专用\回复邮件 审核部门\91147 ott 四修已完成，可以返回\91147 ott 四修已完成，可以返回\Supplementary Figures-revised\Supplementary Figure 1-new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EF69A9" w:rsidRDefault="00FC6F4A" w:rsidP="00FC6F4A">
      <w:pPr>
        <w:spacing w:before="120" w:after="12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2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Huh-7 cells without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drawing>
          <wp:inline distT="0" distB="0" distL="0" distR="0">
            <wp:extent cx="1440000" cy="1411200"/>
            <wp:effectExtent l="0" t="0" r="8255" b="0"/>
            <wp:docPr id="2" name="图片 2" descr="F:\工作专用\回复邮件 审核部门\91147 ott 四修已完成，可以返回\91147 ott 四修已完成，可以返回\Supplementary Figures-revised\Supplementary Figure 2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专用\回复邮件 审核部门\91147 ott 四修已完成，可以返回\91147 ott 四修已完成，可以返回\Supplementary Figures-revised\Supplementary Figure 2-revised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3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Huh-7 cells treated with 2 </w:t>
      </w:r>
      <w:proofErr w:type="spellStart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nM</w:t>
      </w:r>
      <w:proofErr w:type="spellEnd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lastRenderedPageBreak/>
        <w:drawing>
          <wp:inline distT="0" distB="0" distL="0" distR="0">
            <wp:extent cx="1440000" cy="1360800"/>
            <wp:effectExtent l="0" t="0" r="8255" b="0"/>
            <wp:docPr id="3" name="图片 3" descr="F:\工作专用\回复邮件 审核部门\91147 ott 四修已完成，可以返回\91147 ott 四修已完成，可以返回\Supplementary Figures-revised\Supplementary Figure 3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工作专用\回复邮件 审核部门\91147 ott 四修已完成，可以返回\91147 ott 四修已完成，可以返回\Supplementary Figures-revised\Supplementary Figure 3-revised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4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Huh-7 cells treated with 10 </w:t>
      </w:r>
      <w:proofErr w:type="spellStart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nM</w:t>
      </w:r>
      <w:proofErr w:type="spellEnd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drawing>
          <wp:inline distT="0" distB="0" distL="0" distR="0">
            <wp:extent cx="1440000" cy="1303200"/>
            <wp:effectExtent l="0" t="0" r="8255" b="0"/>
            <wp:docPr id="4" name="图片 4" descr="F:\工作专用\回复邮件 审核部门\91147 ott 四修已完成，可以返回\91147 ott 四修已完成，可以返回\Supplementary Figures-revised\Supplementary Figure 4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工作专用\回复邮件 审核部门\91147 ott 四修已完成，可以返回\91147 ott 四修已完成，可以返回\Supplementary Figures-revised\Supplementary Figure 4-revised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5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Huh-7 cells treated with 20 </w:t>
      </w:r>
      <w:proofErr w:type="spellStart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nM</w:t>
      </w:r>
      <w:proofErr w:type="spellEnd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drawing>
          <wp:inline distT="0" distB="0" distL="0" distR="0">
            <wp:extent cx="1440000" cy="1414800"/>
            <wp:effectExtent l="0" t="0" r="8255" b="0"/>
            <wp:docPr id="5" name="图片 5" descr="F:\工作专用\回复邮件 审核部门\91147 ott 四修已完成，可以返回\91147 ott 四修已完成，可以返回\Supplementary Figures-revised\Supplementary Figure 5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工作专用\回复邮件 审核部门\91147 ott 四修已完成，可以返回\91147 ott 四修已完成，可以返回\Supplementary Figures-revised\Supplementary Figure 5-revised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6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Hep3B cells without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lastRenderedPageBreak/>
        <w:drawing>
          <wp:inline distT="0" distB="0" distL="0" distR="0">
            <wp:extent cx="1440000" cy="1440000"/>
            <wp:effectExtent l="0" t="0" r="8255" b="8255"/>
            <wp:docPr id="6" name="图片 6" descr="F:\工作专用\回复邮件 审核部门\91147 ott 四修已完成，可以返回\91147 ott 四修已完成，可以返回\Supplementary Figures-revised\Supplementary Figure 6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专用\回复邮件 审核部门\91147 ott 四修已完成，可以返回\91147 ott 四修已完成，可以返回\Supplementary Figures-revised\Supplementary Figure 6-revised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7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Hep3B cells treated with 2 </w:t>
      </w:r>
      <w:proofErr w:type="spellStart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nM</w:t>
      </w:r>
      <w:proofErr w:type="spellEnd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drawing>
          <wp:inline distT="0" distB="0" distL="0" distR="0">
            <wp:extent cx="1440000" cy="1468800"/>
            <wp:effectExtent l="0" t="0" r="8255" b="0"/>
            <wp:docPr id="7" name="图片 7" descr="F:\工作专用\回复邮件 审核部门\91147 ott 四修已完成，可以返回\91147 ott 四修已完成，可以返回\Supplementary Figures-revised\Supplementary Figure 7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工作专用\回复邮件 审核部门\91147 ott 四修已完成，可以返回\91147 ott 四修已完成，可以返回\Supplementary Figures-revised\Supplementary Figure 7-revised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8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Hep3B cells treated with 10 </w:t>
      </w:r>
      <w:proofErr w:type="spellStart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nM</w:t>
      </w:r>
      <w:proofErr w:type="spellEnd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paclitaxel.</w:t>
      </w:r>
    </w:p>
    <w:p w:rsidR="00FC6F4A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drawing>
          <wp:inline distT="0" distB="0" distL="0" distR="0">
            <wp:extent cx="1440000" cy="1494000"/>
            <wp:effectExtent l="0" t="0" r="8255" b="0"/>
            <wp:docPr id="8" name="图片 8" descr="F:\工作专用\回复邮件 审核部门\91147 ott 四修已完成，可以返回\91147 ott 四修已完成，可以返回\Supplementary Figures-revised\Supplementary Figure 8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工作专用\回复邮件 审核部门\91147 ott 四修已完成，可以返回\91147 ott 四修已完成，可以返回\Supplementary Figures-revised\Supplementary Figure 8-revised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4A" w:rsidRPr="00312FC5" w:rsidRDefault="00FC6F4A" w:rsidP="00FC6F4A">
      <w:pPr>
        <w:spacing w:before="50" w:after="50" w:line="480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</w:pPr>
    </w:p>
    <w:p w:rsidR="00FC6F4A" w:rsidRDefault="00FC6F4A" w:rsidP="00FC6F4A">
      <w:pPr>
        <w:spacing w:before="50" w:after="50"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9</w:t>
      </w:r>
      <w:r w:rsidRPr="00312FC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8"/>
        </w:rPr>
        <w:t>.</w:t>
      </w:r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The original figure of clone formation of Hep3B cells treated with 20 </w:t>
      </w:r>
      <w:proofErr w:type="spellStart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>nM</w:t>
      </w:r>
      <w:proofErr w:type="spellEnd"/>
      <w:r w:rsidRPr="00312FC5"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  <w:t xml:space="preserve"> paclitaxel.</w:t>
      </w:r>
    </w:p>
    <w:p w:rsidR="00FC6F4A" w:rsidRPr="00312FC5" w:rsidRDefault="00FC6F4A" w:rsidP="00FC6F4A">
      <w:pPr>
        <w:spacing w:before="50" w:after="50"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8"/>
        </w:rPr>
      </w:pPr>
      <w:r w:rsidRPr="00FC6F4A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8"/>
        </w:rPr>
        <w:lastRenderedPageBreak/>
        <w:drawing>
          <wp:inline distT="0" distB="0" distL="0" distR="0">
            <wp:extent cx="1440000" cy="1454400"/>
            <wp:effectExtent l="0" t="0" r="8255" b="0"/>
            <wp:docPr id="10" name="图片 10" descr="F:\工作专用\回复邮件 审核部门\91147 ott 四修已完成，可以返回\91147 ott 四修已完成，可以返回\Supplementary Figures-revised\Supplementary Figure 9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工作专用\回复邮件 审核部门\91147 ott 四修已完成，可以返回\91147 ott 四修已完成，可以返回\Supplementary Figures-revised\Supplementary Figure 9-revised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CC" w:rsidRPr="00FC6F4A" w:rsidRDefault="00FC6F4A">
      <w:bookmarkStart w:id="0" w:name="_GoBack"/>
      <w:bookmarkEnd w:id="0"/>
    </w:p>
    <w:sectPr w:rsidR="00AA57CC" w:rsidRPr="00FC6F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F4A"/>
    <w:rsid w:val="001D7684"/>
    <w:rsid w:val="00B12AB3"/>
    <w:rsid w:val="00FC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3DB256-E2C2-4208-A14F-C96E3A04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F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7E8B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172</Words>
  <Characters>983</Characters>
  <Application>Microsoft Office Word</Application>
  <DocSecurity>0</DocSecurity>
  <Lines>8</Lines>
  <Paragraphs>2</Paragraphs>
  <ScaleCrop>false</ScaleCrop>
  <Company>微软中国</Company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2020-08-19T01:56:00Z</dcterms:created>
  <dcterms:modified xsi:type="dcterms:W3CDTF">2020-08-19T02:06:00Z</dcterms:modified>
</cp:coreProperties>
</file>