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82" w:rsidRDefault="00E25A82" w:rsidP="00D0080D">
      <w:pPr>
        <w:rPr>
          <w:rFonts w:ascii="Times New Roman" w:hAnsi="Times New Roman"/>
          <w:color w:val="000000"/>
          <w:sz w:val="24"/>
          <w:szCs w:val="24"/>
        </w:rPr>
      </w:pPr>
      <w:r>
        <w:rPr>
          <w:rFonts w:ascii="Times New Roman" w:hAnsi="Times New Roman" w:hint="eastAsia"/>
          <w:color w:val="000000"/>
          <w:sz w:val="24"/>
          <w:szCs w:val="24"/>
        </w:rPr>
        <w:t xml:space="preserve">Zhou JY et al </w:t>
      </w:r>
      <w:r w:rsidRPr="00E01A52">
        <w:rPr>
          <w:rFonts w:ascii="Times New Roman" w:hAnsi="Times New Roman"/>
          <w:color w:val="000000"/>
          <w:sz w:val="24"/>
          <w:szCs w:val="24"/>
        </w:rPr>
        <w:t>Supplementary</w:t>
      </w:r>
      <w:r>
        <w:rPr>
          <w:rFonts w:ascii="Times New Roman" w:hAnsi="Times New Roman" w:hint="eastAsia"/>
          <w:color w:val="000000"/>
          <w:sz w:val="24"/>
          <w:szCs w:val="24"/>
        </w:rPr>
        <w:t xml:space="preserve"> Materials</w:t>
      </w:r>
    </w:p>
    <w:p w:rsidR="00E25A82" w:rsidRDefault="00E25A82" w:rsidP="00D0080D">
      <w:pPr>
        <w:rPr>
          <w:rFonts w:ascii="Times New Roman" w:hAnsi="Times New Roman"/>
          <w:color w:val="000000"/>
          <w:sz w:val="24"/>
          <w:szCs w:val="24"/>
        </w:rPr>
      </w:pPr>
    </w:p>
    <w:p w:rsidR="00E25A82" w:rsidRDefault="00E25A82" w:rsidP="00D0080D">
      <w:pPr>
        <w:rPr>
          <w:rFonts w:ascii="Times New Roman" w:hAnsi="Times New Roman"/>
          <w:color w:val="000000"/>
          <w:sz w:val="24"/>
          <w:szCs w:val="24"/>
        </w:rPr>
      </w:pPr>
      <w:r w:rsidRPr="00E01A52">
        <w:rPr>
          <w:rFonts w:ascii="Times New Roman" w:hAnsi="Times New Roman"/>
          <w:color w:val="000000"/>
          <w:sz w:val="24"/>
          <w:szCs w:val="24"/>
        </w:rPr>
        <w:t>Supplementary</w:t>
      </w:r>
      <w:r>
        <w:rPr>
          <w:rFonts w:ascii="Times New Roman" w:hAnsi="Times New Roman" w:hint="eastAsia"/>
          <w:color w:val="000000"/>
          <w:sz w:val="24"/>
          <w:szCs w:val="24"/>
        </w:rPr>
        <w:t xml:space="preserve"> Figure 1</w:t>
      </w:r>
    </w:p>
    <w:p w:rsidR="00E25A82" w:rsidRDefault="00E25A82" w:rsidP="00D0080D">
      <w:pPr>
        <w:rPr>
          <w:rFonts w:ascii="Times New Roman" w:hAnsi="Times New Roman"/>
          <w:color w:val="000000"/>
          <w:sz w:val="24"/>
          <w:szCs w:val="24"/>
        </w:rPr>
      </w:pPr>
    </w:p>
    <w:p w:rsidR="00E25A82" w:rsidRDefault="00E25A82" w:rsidP="00D0080D">
      <w:pPr>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58240" behindDoc="0" locked="0" layoutInCell="1" allowOverlap="1">
            <wp:simplePos x="0" y="0"/>
            <wp:positionH relativeFrom="column">
              <wp:posOffset>21038</wp:posOffset>
            </wp:positionH>
            <wp:positionV relativeFrom="paragraph">
              <wp:posOffset>42407</wp:posOffset>
            </wp:positionV>
            <wp:extent cx="5273979" cy="6257676"/>
            <wp:effectExtent l="19050" t="0" r="2871" b="0"/>
            <wp:wrapTopAndBottom/>
            <wp:docPr id="1" name="图片 1" descr="E:\实验室工作汇报\其他\周杰玉\论文\OncoTargets and Therapy\Revised\Figures\Supplementary 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实验室工作汇报\其他\周杰玉\论文\OncoTargets and Therapy\Revised\Figures\Supplementary Figure 1.jpg"/>
                    <pic:cNvPicPr>
                      <a:picLocks noChangeAspect="1" noChangeArrowheads="1"/>
                    </pic:cNvPicPr>
                  </pic:nvPicPr>
                  <pic:blipFill>
                    <a:blip r:embed="rId6" cstate="print"/>
                    <a:srcRect/>
                    <a:stretch>
                      <a:fillRect/>
                    </a:stretch>
                  </pic:blipFill>
                  <pic:spPr bwMode="auto">
                    <a:xfrm>
                      <a:off x="0" y="0"/>
                      <a:ext cx="5273979" cy="6257676"/>
                    </a:xfrm>
                    <a:prstGeom prst="rect">
                      <a:avLst/>
                    </a:prstGeom>
                    <a:noFill/>
                    <a:ln w="9525">
                      <a:noFill/>
                      <a:miter lim="800000"/>
                      <a:headEnd/>
                      <a:tailEnd/>
                    </a:ln>
                  </pic:spPr>
                </pic:pic>
              </a:graphicData>
            </a:graphic>
          </wp:anchor>
        </w:drawing>
      </w:r>
    </w:p>
    <w:p w:rsidR="00E25A82" w:rsidRDefault="00E25A82" w:rsidP="00D0080D">
      <w:pPr>
        <w:rPr>
          <w:rFonts w:ascii="Times New Roman" w:hAnsi="Times New Roman"/>
          <w:color w:val="000000"/>
          <w:sz w:val="24"/>
          <w:szCs w:val="24"/>
        </w:rPr>
      </w:pPr>
    </w:p>
    <w:p w:rsidR="00D0080D" w:rsidRPr="00E01A52" w:rsidRDefault="00D0080D" w:rsidP="00D0080D">
      <w:pPr>
        <w:rPr>
          <w:rFonts w:ascii="Times New Roman" w:hAnsi="Times New Roman"/>
          <w:color w:val="000000"/>
          <w:sz w:val="24"/>
          <w:szCs w:val="24"/>
        </w:rPr>
      </w:pPr>
      <w:proofErr w:type="gramStart"/>
      <w:r w:rsidRPr="00E01A52">
        <w:rPr>
          <w:rFonts w:ascii="Times New Roman" w:hAnsi="Times New Roman"/>
          <w:color w:val="000000"/>
          <w:sz w:val="24"/>
          <w:szCs w:val="24"/>
        </w:rPr>
        <w:t>Supplementary Figure 1.</w:t>
      </w:r>
      <w:proofErr w:type="gramEnd"/>
      <w:r w:rsidRPr="00E01A52">
        <w:rPr>
          <w:rFonts w:ascii="Times New Roman" w:hAnsi="Times New Roman"/>
          <w:color w:val="000000"/>
          <w:sz w:val="24"/>
          <w:szCs w:val="24"/>
        </w:rPr>
        <w:t xml:space="preserve"> </w:t>
      </w:r>
      <w:proofErr w:type="gramStart"/>
      <w:r w:rsidRPr="00E01A52">
        <w:rPr>
          <w:rFonts w:ascii="Times New Roman" w:hAnsi="Times New Roman"/>
          <w:color w:val="000000"/>
          <w:sz w:val="24"/>
          <w:szCs w:val="24"/>
        </w:rPr>
        <w:t>when</w:t>
      </w:r>
      <w:proofErr w:type="gramEnd"/>
      <w:r w:rsidRPr="00E01A52">
        <w:rPr>
          <w:rFonts w:ascii="Times New Roman" w:hAnsi="Times New Roman"/>
          <w:color w:val="000000"/>
          <w:sz w:val="24"/>
          <w:szCs w:val="24"/>
        </w:rPr>
        <w:t xml:space="preserve"> KEAP1 was knocked down, the </w:t>
      </w:r>
      <w:proofErr w:type="spellStart"/>
      <w:r w:rsidRPr="00E01A52">
        <w:rPr>
          <w:rFonts w:ascii="Times New Roman" w:hAnsi="Times New Roman"/>
          <w:color w:val="000000"/>
          <w:sz w:val="24"/>
          <w:szCs w:val="24"/>
        </w:rPr>
        <w:t>radiosensitivity</w:t>
      </w:r>
      <w:proofErr w:type="spellEnd"/>
      <w:r w:rsidRPr="00E01A52">
        <w:rPr>
          <w:rFonts w:ascii="Times New Roman" w:hAnsi="Times New Roman"/>
          <w:color w:val="000000"/>
          <w:sz w:val="24"/>
          <w:szCs w:val="24"/>
        </w:rPr>
        <w:t xml:space="preserve"> of the CNE1 cells was reduced; when NRF2 was knocked down, the </w:t>
      </w:r>
      <w:proofErr w:type="spellStart"/>
      <w:r w:rsidRPr="00E01A52">
        <w:rPr>
          <w:rFonts w:ascii="Times New Roman" w:hAnsi="Times New Roman"/>
          <w:color w:val="000000"/>
          <w:sz w:val="24"/>
          <w:szCs w:val="24"/>
        </w:rPr>
        <w:t>radiosensitivity</w:t>
      </w:r>
      <w:proofErr w:type="spellEnd"/>
      <w:r w:rsidRPr="00E01A52">
        <w:rPr>
          <w:rFonts w:ascii="Times New Roman" w:hAnsi="Times New Roman"/>
          <w:color w:val="000000"/>
          <w:sz w:val="24"/>
          <w:szCs w:val="24"/>
        </w:rPr>
        <w:t xml:space="preserve"> of the CNE1 cells was enhanced.</w:t>
      </w:r>
      <w:r w:rsidRPr="00E01A52">
        <w:rPr>
          <w:rFonts w:ascii="Times New Roman" w:hAnsi="Times New Roman" w:hint="eastAsia"/>
          <w:color w:val="000000"/>
          <w:sz w:val="24"/>
          <w:szCs w:val="24"/>
        </w:rPr>
        <w:t xml:space="preserve"> A,</w:t>
      </w:r>
      <w:r w:rsidRPr="00E01A52">
        <w:rPr>
          <w:rFonts w:ascii="Times New Roman" w:hAnsi="Times New Roman"/>
          <w:color w:val="000000"/>
          <w:sz w:val="24"/>
          <w:szCs w:val="24"/>
        </w:rPr>
        <w:t xml:space="preserve"> The CNE1 cells were infected with retroviruses containing KEAP1</w:t>
      </w:r>
      <w:r w:rsidRPr="00E01A52">
        <w:rPr>
          <w:rFonts w:ascii="Times New Roman" w:hAnsi="Times New Roman" w:hint="eastAsia"/>
          <w:color w:val="000000"/>
          <w:sz w:val="24"/>
          <w:szCs w:val="24"/>
        </w:rPr>
        <w:t xml:space="preserve"> or </w:t>
      </w:r>
      <w:r w:rsidRPr="00E01A52">
        <w:rPr>
          <w:rFonts w:ascii="Times New Roman" w:hAnsi="Times New Roman"/>
          <w:iCs/>
          <w:color w:val="000000"/>
          <w:sz w:val="24"/>
          <w:szCs w:val="24"/>
        </w:rPr>
        <w:t>NRF2</w:t>
      </w:r>
      <w:r w:rsidRPr="00E01A52">
        <w:rPr>
          <w:rFonts w:ascii="Times New Roman" w:hAnsi="Times New Roman"/>
          <w:color w:val="000000"/>
          <w:sz w:val="24"/>
          <w:szCs w:val="24"/>
        </w:rPr>
        <w:t xml:space="preserve"> </w:t>
      </w:r>
      <w:proofErr w:type="spellStart"/>
      <w:r w:rsidRPr="00E01A52">
        <w:rPr>
          <w:rFonts w:ascii="Times New Roman" w:hAnsi="Times New Roman"/>
          <w:color w:val="000000"/>
          <w:sz w:val="24"/>
          <w:szCs w:val="24"/>
        </w:rPr>
        <w:t>shRNA</w:t>
      </w:r>
      <w:proofErr w:type="spellEnd"/>
      <w:r w:rsidRPr="00E01A52">
        <w:rPr>
          <w:rFonts w:ascii="Times New Roman" w:hAnsi="Times New Roman"/>
          <w:color w:val="000000"/>
          <w:sz w:val="24"/>
          <w:szCs w:val="24"/>
        </w:rPr>
        <w:t xml:space="preserve">. The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efficiency was examined with Western blot.</w:t>
      </w:r>
      <w:r w:rsidRPr="00E01A52">
        <w:rPr>
          <w:rFonts w:ascii="Times New Roman" w:hAnsi="Times New Roman" w:hint="eastAsia"/>
          <w:color w:val="000000"/>
          <w:sz w:val="24"/>
          <w:szCs w:val="24"/>
        </w:rPr>
        <w:t xml:space="preserve"> B, </w:t>
      </w:r>
      <w:r w:rsidRPr="00E01A52">
        <w:rPr>
          <w:rFonts w:ascii="Times New Roman" w:hAnsi="Times New Roman"/>
          <w:color w:val="000000"/>
          <w:sz w:val="24"/>
          <w:szCs w:val="24"/>
        </w:rPr>
        <w:t>The cell proliferation of KEAP1</w:t>
      </w:r>
      <w:r w:rsidRPr="00E01A52">
        <w:rPr>
          <w:rFonts w:ascii="Times New Roman" w:hAnsi="Times New Roman" w:hint="eastAsia"/>
          <w:color w:val="000000"/>
          <w:sz w:val="24"/>
          <w:szCs w:val="24"/>
        </w:rPr>
        <w:t xml:space="preserve"> or </w:t>
      </w:r>
      <w:r w:rsidRPr="00E01A52">
        <w:rPr>
          <w:rFonts w:ascii="Times New Roman" w:hAnsi="Times New Roman"/>
          <w:color w:val="000000"/>
          <w:sz w:val="24"/>
          <w:szCs w:val="24"/>
        </w:rPr>
        <w:t xml:space="preserve">NRF2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CNE</w:t>
      </w:r>
      <w:r w:rsidRPr="00E01A52">
        <w:rPr>
          <w:rFonts w:ascii="Times New Roman" w:hAnsi="Times New Roman" w:hint="eastAsia"/>
          <w:color w:val="000000"/>
          <w:sz w:val="24"/>
          <w:szCs w:val="24"/>
        </w:rPr>
        <w:t>1</w:t>
      </w:r>
      <w:r w:rsidRPr="00E01A52">
        <w:rPr>
          <w:rFonts w:ascii="Times New Roman" w:hAnsi="Times New Roman"/>
          <w:color w:val="000000"/>
          <w:sz w:val="24"/>
          <w:szCs w:val="24"/>
        </w:rPr>
        <w:t xml:space="preserve"> cells was measured by CCK-8 assay.</w:t>
      </w:r>
      <w:r w:rsidRPr="00E01A52">
        <w:rPr>
          <w:rFonts w:ascii="Times New Roman" w:hAnsi="Times New Roman" w:hint="eastAsia"/>
          <w:color w:val="000000"/>
          <w:sz w:val="24"/>
          <w:szCs w:val="24"/>
        </w:rPr>
        <w:t xml:space="preserve"> C, </w:t>
      </w:r>
      <w:r w:rsidRPr="00E01A52">
        <w:rPr>
          <w:rFonts w:ascii="Times New Roman" w:hAnsi="Times New Roman"/>
          <w:color w:val="000000"/>
          <w:sz w:val="24"/>
          <w:szCs w:val="24"/>
        </w:rPr>
        <w:t>The KEAP1</w:t>
      </w:r>
      <w:r w:rsidRPr="00E01A52">
        <w:rPr>
          <w:rFonts w:ascii="Times New Roman" w:hAnsi="Times New Roman" w:hint="eastAsia"/>
          <w:color w:val="000000"/>
          <w:sz w:val="24"/>
          <w:szCs w:val="24"/>
        </w:rPr>
        <w:t xml:space="preserve"> or</w:t>
      </w:r>
      <w:r w:rsidRPr="00E01A52">
        <w:rPr>
          <w:rFonts w:ascii="Times New Roman" w:hAnsi="Times New Roman"/>
          <w:color w:val="000000"/>
          <w:sz w:val="24"/>
          <w:szCs w:val="24"/>
        </w:rPr>
        <w:t xml:space="preserve"> NRF2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CNE1 cells were exposed to 4Gy rays. 24 hours later, total RNA was extracted, and the mRNA levels of </w:t>
      </w:r>
      <w:r w:rsidRPr="00E01A52">
        <w:rPr>
          <w:rFonts w:ascii="Times New Roman" w:hAnsi="Times New Roman"/>
          <w:color w:val="000000"/>
          <w:sz w:val="24"/>
          <w:szCs w:val="24"/>
        </w:rPr>
        <w:lastRenderedPageBreak/>
        <w:t xml:space="preserve">anti-ROS genes were detected with </w:t>
      </w:r>
      <w:proofErr w:type="spellStart"/>
      <w:r w:rsidRPr="00E01A52">
        <w:rPr>
          <w:rFonts w:ascii="Times New Roman" w:hAnsi="Times New Roman"/>
          <w:color w:val="000000"/>
          <w:sz w:val="24"/>
          <w:szCs w:val="24"/>
        </w:rPr>
        <w:t>qPCR</w:t>
      </w:r>
      <w:proofErr w:type="spellEnd"/>
      <w:r w:rsidRPr="00E01A52">
        <w:rPr>
          <w:rFonts w:ascii="Times New Roman" w:hAnsi="Times New Roman"/>
          <w:color w:val="000000"/>
          <w:sz w:val="24"/>
          <w:szCs w:val="24"/>
        </w:rPr>
        <w:t>.</w:t>
      </w:r>
      <w:r w:rsidRPr="00E01A52">
        <w:rPr>
          <w:rFonts w:ascii="Times New Roman" w:hAnsi="Times New Roman" w:hint="eastAsia"/>
          <w:color w:val="000000"/>
          <w:sz w:val="24"/>
          <w:szCs w:val="24"/>
        </w:rPr>
        <w:t xml:space="preserve"> D, </w:t>
      </w:r>
      <w:r w:rsidRPr="00E01A52">
        <w:rPr>
          <w:rFonts w:ascii="Times New Roman" w:hAnsi="Times New Roman"/>
          <w:color w:val="000000"/>
          <w:sz w:val="24"/>
          <w:szCs w:val="24"/>
        </w:rPr>
        <w:t>The KEAP1</w:t>
      </w:r>
      <w:r w:rsidRPr="00E01A52">
        <w:rPr>
          <w:rFonts w:ascii="Times New Roman" w:hAnsi="Times New Roman" w:hint="eastAsia"/>
          <w:color w:val="000000"/>
          <w:sz w:val="24"/>
          <w:szCs w:val="24"/>
        </w:rPr>
        <w:t xml:space="preserve"> or</w:t>
      </w:r>
      <w:r w:rsidRPr="00E01A52">
        <w:rPr>
          <w:rFonts w:ascii="Times New Roman" w:hAnsi="Times New Roman"/>
          <w:color w:val="000000"/>
          <w:sz w:val="24"/>
          <w:szCs w:val="24"/>
        </w:rPr>
        <w:t xml:space="preserve"> NRF2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CNE1 cells were exposed to 4Gy rays. 24 hours later the ROS level was detected.</w:t>
      </w:r>
      <w:r w:rsidRPr="00E01A52">
        <w:rPr>
          <w:rFonts w:ascii="Times New Roman" w:hAnsi="Times New Roman" w:hint="eastAsia"/>
          <w:color w:val="000000"/>
          <w:sz w:val="24"/>
          <w:szCs w:val="24"/>
        </w:rPr>
        <w:t xml:space="preserve"> E, </w:t>
      </w:r>
      <w:r w:rsidRPr="00E01A52">
        <w:rPr>
          <w:rFonts w:ascii="Times New Roman" w:hAnsi="Times New Roman"/>
          <w:color w:val="000000"/>
          <w:sz w:val="24"/>
          <w:szCs w:val="24"/>
        </w:rPr>
        <w:t>The KEAP1</w:t>
      </w:r>
      <w:r w:rsidRPr="00E01A52">
        <w:rPr>
          <w:rFonts w:ascii="Times New Roman" w:hAnsi="Times New Roman" w:hint="eastAsia"/>
          <w:color w:val="000000"/>
          <w:sz w:val="24"/>
          <w:szCs w:val="24"/>
        </w:rPr>
        <w:t xml:space="preserve"> or</w:t>
      </w:r>
      <w:r w:rsidRPr="00E01A52">
        <w:rPr>
          <w:rFonts w:ascii="Times New Roman" w:hAnsi="Times New Roman"/>
          <w:color w:val="000000"/>
          <w:sz w:val="24"/>
          <w:szCs w:val="24"/>
        </w:rPr>
        <w:t xml:space="preserve"> NRF2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CNE1 cells were exposed to 4Gy rays. 48 hours later the cell apoptosis rate was detected with flow </w:t>
      </w:r>
      <w:proofErr w:type="spellStart"/>
      <w:r w:rsidRPr="00E01A52">
        <w:rPr>
          <w:rFonts w:ascii="Times New Roman" w:hAnsi="Times New Roman"/>
          <w:color w:val="000000"/>
          <w:sz w:val="24"/>
          <w:szCs w:val="24"/>
        </w:rPr>
        <w:t>cytometry</w:t>
      </w:r>
      <w:proofErr w:type="spellEnd"/>
      <w:r w:rsidRPr="00E01A52">
        <w:rPr>
          <w:rFonts w:ascii="Times New Roman" w:hAnsi="Times New Roman"/>
          <w:color w:val="000000"/>
          <w:sz w:val="24"/>
          <w:szCs w:val="24"/>
        </w:rPr>
        <w:t xml:space="preserve">. </w:t>
      </w:r>
      <w:r w:rsidRPr="00E01A52">
        <w:rPr>
          <w:rFonts w:ascii="Times New Roman" w:hAnsi="Times New Roman" w:hint="eastAsia"/>
          <w:color w:val="000000"/>
          <w:sz w:val="24"/>
          <w:szCs w:val="24"/>
        </w:rPr>
        <w:t xml:space="preserve">F, </w:t>
      </w:r>
      <w:r w:rsidRPr="00E01A52">
        <w:rPr>
          <w:rFonts w:ascii="Times New Roman" w:hAnsi="Times New Roman"/>
          <w:color w:val="000000"/>
          <w:sz w:val="24"/>
          <w:szCs w:val="24"/>
        </w:rPr>
        <w:t>The KEAP1</w:t>
      </w:r>
      <w:r w:rsidRPr="00E01A52">
        <w:rPr>
          <w:rFonts w:ascii="Times New Roman" w:hAnsi="Times New Roman" w:hint="eastAsia"/>
          <w:color w:val="000000"/>
          <w:sz w:val="24"/>
          <w:szCs w:val="24"/>
        </w:rPr>
        <w:t xml:space="preserve"> or</w:t>
      </w:r>
      <w:r w:rsidRPr="00E01A52">
        <w:rPr>
          <w:rFonts w:ascii="Times New Roman" w:hAnsi="Times New Roman"/>
          <w:color w:val="000000"/>
          <w:sz w:val="24"/>
          <w:szCs w:val="24"/>
        </w:rPr>
        <w:t xml:space="preserve"> NRF2 </w:t>
      </w:r>
      <w:proofErr w:type="spellStart"/>
      <w:r w:rsidRPr="00E01A52">
        <w:rPr>
          <w:rFonts w:ascii="Times New Roman" w:hAnsi="Times New Roman"/>
          <w:color w:val="000000"/>
          <w:sz w:val="24"/>
          <w:szCs w:val="24"/>
        </w:rPr>
        <w:t>RNAi</w:t>
      </w:r>
      <w:proofErr w:type="spellEnd"/>
      <w:r w:rsidRPr="00E01A52">
        <w:rPr>
          <w:rFonts w:ascii="Times New Roman" w:hAnsi="Times New Roman"/>
          <w:color w:val="000000"/>
          <w:sz w:val="24"/>
          <w:szCs w:val="24"/>
        </w:rPr>
        <w:t xml:space="preserve"> CNE1 cells were </w:t>
      </w:r>
      <w:proofErr w:type="spellStart"/>
      <w:r w:rsidRPr="00E01A52">
        <w:rPr>
          <w:rFonts w:ascii="Times New Roman" w:hAnsi="Times New Roman"/>
          <w:color w:val="000000"/>
          <w:sz w:val="24"/>
          <w:szCs w:val="24"/>
        </w:rPr>
        <w:t>plated</w:t>
      </w:r>
      <w:proofErr w:type="spellEnd"/>
      <w:r w:rsidRPr="00E01A52">
        <w:rPr>
          <w:rFonts w:ascii="Times New Roman" w:hAnsi="Times New Roman"/>
          <w:color w:val="000000"/>
          <w:sz w:val="24"/>
          <w:szCs w:val="24"/>
        </w:rPr>
        <w:t xml:space="preserve"> on six-well plates at the density of 600 cells per well. After 24 hours of culture, the cells received 4Gy radiation. After to the replacement with fresh medium, the cultivation continued for 14 days, and the cells were subjected to crystal violet staining and image collection.</w:t>
      </w:r>
      <w:r w:rsidRPr="00E01A52">
        <w:rPr>
          <w:rFonts w:ascii="Times New Roman" w:hAnsi="Times New Roman" w:hint="eastAsia"/>
          <w:color w:val="000000"/>
          <w:sz w:val="24"/>
          <w:szCs w:val="24"/>
        </w:rPr>
        <w:t xml:space="preserve"> </w:t>
      </w:r>
      <w:r w:rsidRPr="00E01A52">
        <w:rPr>
          <w:rFonts w:ascii="Times New Roman" w:hAnsi="Times New Roman"/>
          <w:color w:val="000000"/>
          <w:sz w:val="24"/>
          <w:szCs w:val="24"/>
        </w:rPr>
        <w:t xml:space="preserve">All experiments were repeated three times and produced similar results. The data are the mean ± SD of values from three experiments. *P&lt; .05. </w:t>
      </w:r>
    </w:p>
    <w:p w:rsidR="005E4673" w:rsidRDefault="00377097"/>
    <w:sectPr w:rsidR="005E4673" w:rsidSect="007E50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097" w:rsidRDefault="00377097" w:rsidP="00D0080D">
      <w:r>
        <w:separator/>
      </w:r>
    </w:p>
  </w:endnote>
  <w:endnote w:type="continuationSeparator" w:id="0">
    <w:p w:rsidR="00377097" w:rsidRDefault="00377097" w:rsidP="00D00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097" w:rsidRDefault="00377097" w:rsidP="00D0080D">
      <w:r>
        <w:separator/>
      </w:r>
    </w:p>
  </w:footnote>
  <w:footnote w:type="continuationSeparator" w:id="0">
    <w:p w:rsidR="00377097" w:rsidRDefault="00377097" w:rsidP="00D00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080D"/>
    <w:rsid w:val="003428C5"/>
    <w:rsid w:val="00377097"/>
    <w:rsid w:val="005C4DD6"/>
    <w:rsid w:val="00682346"/>
    <w:rsid w:val="00732232"/>
    <w:rsid w:val="007E50D5"/>
    <w:rsid w:val="00B67E82"/>
    <w:rsid w:val="00BC03B5"/>
    <w:rsid w:val="00D0080D"/>
    <w:rsid w:val="00DB7EE9"/>
    <w:rsid w:val="00E25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0D"/>
    <w:pPr>
      <w:widowControl w:val="0"/>
      <w:jc w:val="both"/>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080D"/>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
    <w:name w:val="页眉 Char"/>
    <w:basedOn w:val="a0"/>
    <w:link w:val="a3"/>
    <w:uiPriority w:val="99"/>
    <w:semiHidden/>
    <w:rsid w:val="00D0080D"/>
    <w:rPr>
      <w:sz w:val="18"/>
      <w:szCs w:val="18"/>
    </w:rPr>
  </w:style>
  <w:style w:type="paragraph" w:styleId="a4">
    <w:name w:val="footer"/>
    <w:basedOn w:val="a"/>
    <w:link w:val="Char0"/>
    <w:uiPriority w:val="99"/>
    <w:semiHidden/>
    <w:unhideWhenUsed/>
    <w:rsid w:val="00D0080D"/>
    <w:pPr>
      <w:tabs>
        <w:tab w:val="center" w:pos="4153"/>
        <w:tab w:val="right" w:pos="8306"/>
      </w:tabs>
      <w:snapToGrid w:val="0"/>
      <w:jc w:val="left"/>
    </w:pPr>
    <w:rPr>
      <w:rFonts w:asciiTheme="minorHAnsi" w:hAnsiTheme="minorHAnsi" w:cstheme="minorBidi"/>
      <w:sz w:val="18"/>
      <w:szCs w:val="18"/>
    </w:rPr>
  </w:style>
  <w:style w:type="character" w:customStyle="1" w:styleId="Char0">
    <w:name w:val="页脚 Char"/>
    <w:basedOn w:val="a0"/>
    <w:link w:val="a4"/>
    <w:uiPriority w:val="99"/>
    <w:semiHidden/>
    <w:rsid w:val="00D0080D"/>
    <w:rPr>
      <w:sz w:val="18"/>
      <w:szCs w:val="18"/>
    </w:rPr>
  </w:style>
  <w:style w:type="paragraph" w:styleId="a5">
    <w:name w:val="Balloon Text"/>
    <w:basedOn w:val="a"/>
    <w:link w:val="Char1"/>
    <w:uiPriority w:val="99"/>
    <w:semiHidden/>
    <w:unhideWhenUsed/>
    <w:rsid w:val="00E25A82"/>
    <w:rPr>
      <w:sz w:val="18"/>
      <w:szCs w:val="18"/>
    </w:rPr>
  </w:style>
  <w:style w:type="character" w:customStyle="1" w:styleId="Char1">
    <w:name w:val="批注框文本 Char"/>
    <w:basedOn w:val="a0"/>
    <w:link w:val="a5"/>
    <w:uiPriority w:val="99"/>
    <w:semiHidden/>
    <w:rsid w:val="00E25A82"/>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2020-07-31T00:29:00Z</dcterms:created>
  <dcterms:modified xsi:type="dcterms:W3CDTF">2020-08-05T01:56:00Z</dcterms:modified>
</cp:coreProperties>
</file>