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BB99F" w14:textId="1BBCC945" w:rsidR="000F37FC" w:rsidRPr="000F37FC" w:rsidRDefault="009E4413" w:rsidP="000F37F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Supplementary </w:t>
      </w:r>
      <w:r w:rsidR="00E36745">
        <w:rPr>
          <w:rFonts w:ascii="Times New Roman" w:eastAsia="Times New Roman" w:hAnsi="Times New Roman" w:cs="Times New Roman"/>
          <w:b/>
          <w:sz w:val="20"/>
          <w:szCs w:val="20"/>
        </w:rPr>
        <w:t>materials</w:t>
      </w:r>
    </w:p>
    <w:p w14:paraId="7C4CEC1D" w14:textId="77777777" w:rsidR="000F37FC" w:rsidRPr="000F37FC" w:rsidRDefault="000F37FC" w:rsidP="000F37F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E0B0F32" w14:textId="6E2145B1" w:rsidR="000F37FC" w:rsidRPr="000F37FC" w:rsidRDefault="000F37FC" w:rsidP="000F37F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7F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Table </w:t>
      </w:r>
      <w:r w:rsidR="00E36745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0F37FC">
        <w:rPr>
          <w:rFonts w:ascii="Times New Roman" w:eastAsia="Calibri" w:hAnsi="Times New Roman" w:cs="Times New Roman"/>
          <w:b/>
          <w:bCs/>
          <w:sz w:val="20"/>
          <w:szCs w:val="20"/>
        </w:rPr>
        <w:t>1:</w:t>
      </w:r>
      <w:r w:rsidRPr="000F37FC">
        <w:rPr>
          <w:rFonts w:ascii="Times New Roman" w:eastAsia="Calibri" w:hAnsi="Times New Roman" w:cs="Times New Roman"/>
          <w:sz w:val="20"/>
          <w:szCs w:val="20"/>
        </w:rPr>
        <w:t xml:space="preserve"> Data obtained for </w:t>
      </w:r>
      <w:proofErr w:type="spellStart"/>
      <w:r w:rsidR="00DC4979">
        <w:rPr>
          <w:rFonts w:ascii="Times New Roman" w:eastAsia="Calibri" w:hAnsi="Times New Roman" w:cs="Times New Roman"/>
          <w:sz w:val="20"/>
          <w:szCs w:val="20"/>
        </w:rPr>
        <w:t>C</w:t>
      </w:r>
      <w:r w:rsidRPr="000F37FC">
        <w:rPr>
          <w:rFonts w:ascii="Times New Roman" w:eastAsia="Calibri" w:hAnsi="Times New Roman" w:cs="Times New Roman"/>
          <w:sz w:val="20"/>
          <w:szCs w:val="20"/>
        </w:rPr>
        <w:t>arajurin’s</w:t>
      </w:r>
      <w:proofErr w:type="spellEnd"/>
      <w:r w:rsidRPr="000F37FC">
        <w:rPr>
          <w:rFonts w:ascii="Times New Roman" w:eastAsia="Calibri" w:hAnsi="Times New Roman" w:cs="Times New Roman"/>
          <w:sz w:val="20"/>
          <w:szCs w:val="20"/>
        </w:rPr>
        <w:t xml:space="preserve"> analytical curve</w:t>
      </w:r>
      <w:r w:rsidR="00DC497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DC4979">
        <w:rPr>
          <w:rFonts w:ascii="Times New Roman" w:eastAsia="Calibri" w:hAnsi="Times New Roman" w:cs="Times New Roman"/>
          <w:sz w:val="20"/>
          <w:szCs w:val="20"/>
        </w:rPr>
        <w:t>of</w:t>
      </w:r>
      <w:r w:rsidRPr="000F37FC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DC4979">
        <w:rPr>
          <w:rFonts w:ascii="Times New Roman" w:eastAsia="Times New Roman" w:hAnsi="Times New Roman" w:cs="Times New Roman"/>
          <w:sz w:val="20"/>
          <w:szCs w:val="20"/>
        </w:rPr>
        <w:t>a</w:t>
      </w:r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>nalytical</w:t>
      </w:r>
      <w:proofErr w:type="gramEnd"/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 xml:space="preserve"> analysis </w:t>
      </w:r>
      <w:r w:rsidR="00DC4979">
        <w:rPr>
          <w:rFonts w:ascii="Times New Roman" w:eastAsia="Times New Roman" w:hAnsi="Times New Roman" w:cs="Times New Roman"/>
          <w:sz w:val="20"/>
          <w:szCs w:val="20"/>
        </w:rPr>
        <w:t>according to</w:t>
      </w:r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 xml:space="preserve"> Wen et al.</w:t>
      </w:r>
      <w:r w:rsidR="00E36745" w:rsidRPr="00E3674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 xml:space="preserve"> performed with a Shimadzu series </w:t>
      </w:r>
      <w:r w:rsidR="00DC4979" w:rsidRPr="00234197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High Pressure Liquid Chromatography</w:t>
      </w:r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 xml:space="preserve"> (HPLC) system</w:t>
      </w:r>
      <w:r w:rsidR="00DC497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952B1F9" w14:textId="77777777" w:rsidR="000F37FC" w:rsidRPr="000F37FC" w:rsidRDefault="000F37FC" w:rsidP="000F37FC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7391" w:type="dxa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572"/>
        <w:gridCol w:w="995"/>
        <w:gridCol w:w="1036"/>
        <w:gridCol w:w="1039"/>
        <w:gridCol w:w="1034"/>
        <w:gridCol w:w="939"/>
        <w:gridCol w:w="776"/>
      </w:tblGrid>
      <w:tr w:rsidR="000F37FC" w:rsidRPr="000F37FC" w14:paraId="06739438" w14:textId="77777777" w:rsidTr="00541749">
        <w:trPr>
          <w:trHeight w:val="261"/>
          <w:jc w:val="center"/>
        </w:trPr>
        <w:tc>
          <w:tcPr>
            <w:tcW w:w="1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482A23A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Concentration (µg mL</w:t>
            </w: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pt-BR" w:eastAsia="pt-BR"/>
              </w:rPr>
              <w:t>-1</w:t>
            </w: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296862D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Area 1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3A656F8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Area 2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F635424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Area 3</w:t>
            </w: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09FC039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Average Area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B9E07B2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S.d.*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89A3252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CV</w:t>
            </w:r>
          </w:p>
          <w:p w14:paraId="4E895AF7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(%)**</w:t>
            </w:r>
          </w:p>
        </w:tc>
      </w:tr>
      <w:tr w:rsidR="000F37FC" w:rsidRPr="000F37FC" w14:paraId="7C1CE6DB" w14:textId="77777777" w:rsidTr="00541749">
        <w:trPr>
          <w:trHeight w:val="261"/>
          <w:jc w:val="center"/>
        </w:trPr>
        <w:tc>
          <w:tcPr>
            <w:tcW w:w="1572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B09DDB2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9.94</w:t>
            </w:r>
          </w:p>
        </w:tc>
        <w:tc>
          <w:tcPr>
            <w:tcW w:w="99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48AB5BA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265052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386A8606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247060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69A46BC5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253696</w:t>
            </w:r>
          </w:p>
        </w:tc>
        <w:tc>
          <w:tcPr>
            <w:tcW w:w="1034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63C74B5E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255269</w:t>
            </w:r>
          </w:p>
        </w:tc>
        <w:tc>
          <w:tcPr>
            <w:tcW w:w="939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6FA33714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9098,6</w:t>
            </w:r>
          </w:p>
        </w:tc>
        <w:tc>
          <w:tcPr>
            <w:tcW w:w="776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6384E39D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3.56</w:t>
            </w:r>
          </w:p>
        </w:tc>
      </w:tr>
      <w:tr w:rsidR="000F37FC" w:rsidRPr="000F37FC" w14:paraId="4656D315" w14:textId="77777777" w:rsidTr="00541749">
        <w:trPr>
          <w:trHeight w:val="261"/>
          <w:jc w:val="center"/>
        </w:trPr>
        <w:tc>
          <w:tcPr>
            <w:tcW w:w="1572" w:type="dxa"/>
            <w:hideMark/>
          </w:tcPr>
          <w:p w14:paraId="7BD1642E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19.9</w:t>
            </w:r>
          </w:p>
        </w:tc>
        <w:tc>
          <w:tcPr>
            <w:tcW w:w="995" w:type="dxa"/>
            <w:hideMark/>
          </w:tcPr>
          <w:p w14:paraId="2AFD2608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496142</w:t>
            </w:r>
          </w:p>
        </w:tc>
        <w:tc>
          <w:tcPr>
            <w:tcW w:w="1036" w:type="dxa"/>
            <w:noWrap/>
            <w:hideMark/>
          </w:tcPr>
          <w:p w14:paraId="4CA8DB58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488425</w:t>
            </w:r>
          </w:p>
        </w:tc>
        <w:tc>
          <w:tcPr>
            <w:tcW w:w="1039" w:type="dxa"/>
            <w:noWrap/>
            <w:hideMark/>
          </w:tcPr>
          <w:p w14:paraId="04F3A207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499905</w:t>
            </w:r>
          </w:p>
        </w:tc>
        <w:tc>
          <w:tcPr>
            <w:tcW w:w="1034" w:type="dxa"/>
            <w:noWrap/>
            <w:hideMark/>
          </w:tcPr>
          <w:p w14:paraId="119B9EF8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494824</w:t>
            </w:r>
          </w:p>
        </w:tc>
        <w:tc>
          <w:tcPr>
            <w:tcW w:w="939" w:type="dxa"/>
            <w:noWrap/>
            <w:hideMark/>
          </w:tcPr>
          <w:p w14:paraId="1A2E3AF5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5852,4</w:t>
            </w:r>
          </w:p>
        </w:tc>
        <w:tc>
          <w:tcPr>
            <w:tcW w:w="776" w:type="dxa"/>
            <w:noWrap/>
            <w:hideMark/>
          </w:tcPr>
          <w:p w14:paraId="7A987895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1.18</w:t>
            </w:r>
          </w:p>
        </w:tc>
      </w:tr>
      <w:tr w:rsidR="000F37FC" w:rsidRPr="000F37FC" w14:paraId="7CA6DD06" w14:textId="77777777" w:rsidTr="00541749">
        <w:trPr>
          <w:trHeight w:val="261"/>
          <w:jc w:val="center"/>
        </w:trPr>
        <w:tc>
          <w:tcPr>
            <w:tcW w:w="1572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BEC9649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49.7</w:t>
            </w:r>
          </w:p>
        </w:tc>
        <w:tc>
          <w:tcPr>
            <w:tcW w:w="99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E4E3734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1200332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69A880B5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1188052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005E9027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1193062</w:t>
            </w:r>
          </w:p>
        </w:tc>
        <w:tc>
          <w:tcPr>
            <w:tcW w:w="1034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46CCC6F7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1193815</w:t>
            </w:r>
          </w:p>
        </w:tc>
        <w:tc>
          <w:tcPr>
            <w:tcW w:w="939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38F9BE4F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6174,6</w:t>
            </w:r>
          </w:p>
        </w:tc>
        <w:tc>
          <w:tcPr>
            <w:tcW w:w="776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6006B6FC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0.52</w:t>
            </w:r>
          </w:p>
        </w:tc>
      </w:tr>
      <w:tr w:rsidR="000F37FC" w:rsidRPr="000F37FC" w14:paraId="433F7396" w14:textId="77777777" w:rsidTr="00541749">
        <w:trPr>
          <w:trHeight w:val="261"/>
          <w:jc w:val="center"/>
        </w:trPr>
        <w:tc>
          <w:tcPr>
            <w:tcW w:w="1572" w:type="dxa"/>
            <w:hideMark/>
          </w:tcPr>
          <w:p w14:paraId="287A3C92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74.6</w:t>
            </w:r>
          </w:p>
        </w:tc>
        <w:tc>
          <w:tcPr>
            <w:tcW w:w="995" w:type="dxa"/>
            <w:hideMark/>
          </w:tcPr>
          <w:p w14:paraId="74727D96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1826550</w:t>
            </w:r>
          </w:p>
        </w:tc>
        <w:tc>
          <w:tcPr>
            <w:tcW w:w="1036" w:type="dxa"/>
            <w:noWrap/>
            <w:hideMark/>
          </w:tcPr>
          <w:p w14:paraId="6748C772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1938315</w:t>
            </w:r>
          </w:p>
        </w:tc>
        <w:tc>
          <w:tcPr>
            <w:tcW w:w="1039" w:type="dxa"/>
            <w:noWrap/>
            <w:hideMark/>
          </w:tcPr>
          <w:p w14:paraId="6E18463D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1845508</w:t>
            </w:r>
          </w:p>
        </w:tc>
        <w:tc>
          <w:tcPr>
            <w:tcW w:w="1034" w:type="dxa"/>
            <w:noWrap/>
            <w:hideMark/>
          </w:tcPr>
          <w:p w14:paraId="344B8C98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1870124</w:t>
            </w:r>
          </w:p>
        </w:tc>
        <w:tc>
          <w:tcPr>
            <w:tcW w:w="939" w:type="dxa"/>
            <w:noWrap/>
            <w:hideMark/>
          </w:tcPr>
          <w:p w14:paraId="515D7590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59810,8</w:t>
            </w:r>
          </w:p>
        </w:tc>
        <w:tc>
          <w:tcPr>
            <w:tcW w:w="776" w:type="dxa"/>
            <w:noWrap/>
            <w:hideMark/>
          </w:tcPr>
          <w:p w14:paraId="0974070F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3.20</w:t>
            </w:r>
          </w:p>
        </w:tc>
      </w:tr>
      <w:tr w:rsidR="000F37FC" w:rsidRPr="000F37FC" w14:paraId="5A399B0B" w14:textId="77777777" w:rsidTr="00541749">
        <w:trPr>
          <w:trHeight w:val="261"/>
          <w:jc w:val="center"/>
        </w:trPr>
        <w:tc>
          <w:tcPr>
            <w:tcW w:w="1572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442109D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124.3</w:t>
            </w:r>
          </w:p>
        </w:tc>
        <w:tc>
          <w:tcPr>
            <w:tcW w:w="99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584500C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3072762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5FFF9D52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3072032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6C433F22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3103528</w:t>
            </w:r>
          </w:p>
        </w:tc>
        <w:tc>
          <w:tcPr>
            <w:tcW w:w="1034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6AD9EE37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3082774</w:t>
            </w:r>
          </w:p>
        </w:tc>
        <w:tc>
          <w:tcPr>
            <w:tcW w:w="939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45949F5A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17977,2</w:t>
            </w:r>
          </w:p>
        </w:tc>
        <w:tc>
          <w:tcPr>
            <w:tcW w:w="776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71B224C5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0.58</w:t>
            </w:r>
          </w:p>
        </w:tc>
      </w:tr>
      <w:tr w:rsidR="000F37FC" w:rsidRPr="000F37FC" w14:paraId="33BDE396" w14:textId="77777777" w:rsidTr="00541749">
        <w:trPr>
          <w:trHeight w:val="261"/>
          <w:jc w:val="center"/>
        </w:trPr>
        <w:tc>
          <w:tcPr>
            <w:tcW w:w="1572" w:type="dxa"/>
            <w:hideMark/>
          </w:tcPr>
          <w:p w14:paraId="6EFDCA0A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149.1</w:t>
            </w:r>
          </w:p>
        </w:tc>
        <w:tc>
          <w:tcPr>
            <w:tcW w:w="995" w:type="dxa"/>
            <w:hideMark/>
          </w:tcPr>
          <w:p w14:paraId="193CC1B2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3818296</w:t>
            </w:r>
          </w:p>
        </w:tc>
        <w:tc>
          <w:tcPr>
            <w:tcW w:w="1036" w:type="dxa"/>
            <w:noWrap/>
            <w:hideMark/>
          </w:tcPr>
          <w:p w14:paraId="4ADF780B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3713887</w:t>
            </w:r>
          </w:p>
        </w:tc>
        <w:tc>
          <w:tcPr>
            <w:tcW w:w="1039" w:type="dxa"/>
            <w:noWrap/>
            <w:hideMark/>
          </w:tcPr>
          <w:p w14:paraId="7A0D288A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3834134</w:t>
            </w:r>
          </w:p>
        </w:tc>
        <w:tc>
          <w:tcPr>
            <w:tcW w:w="1034" w:type="dxa"/>
            <w:noWrap/>
            <w:hideMark/>
          </w:tcPr>
          <w:p w14:paraId="65D94193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3788772</w:t>
            </w:r>
          </w:p>
        </w:tc>
        <w:tc>
          <w:tcPr>
            <w:tcW w:w="939" w:type="dxa"/>
            <w:noWrap/>
            <w:hideMark/>
          </w:tcPr>
          <w:p w14:paraId="5AB57F97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65334,3</w:t>
            </w:r>
          </w:p>
        </w:tc>
        <w:tc>
          <w:tcPr>
            <w:tcW w:w="776" w:type="dxa"/>
            <w:noWrap/>
            <w:hideMark/>
          </w:tcPr>
          <w:p w14:paraId="7FEC9FDD" w14:textId="77777777" w:rsidR="000F37FC" w:rsidRPr="000F37FC" w:rsidRDefault="000F37FC" w:rsidP="000F3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F3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t-BR" w:eastAsia="pt-BR"/>
              </w:rPr>
              <w:t>1.72</w:t>
            </w:r>
          </w:p>
        </w:tc>
      </w:tr>
    </w:tbl>
    <w:p w14:paraId="16D0C68A" w14:textId="729E7479" w:rsidR="000F37FC" w:rsidRDefault="000F37FC" w:rsidP="002731F5">
      <w:pPr>
        <w:spacing w:after="0" w:line="360" w:lineRule="auto"/>
        <w:ind w:firstLine="1134"/>
        <w:rPr>
          <w:rFonts w:ascii="Times New Roman" w:eastAsia="Calibri" w:hAnsi="Times New Roman" w:cs="Times New Roman"/>
          <w:sz w:val="20"/>
          <w:szCs w:val="20"/>
        </w:rPr>
      </w:pPr>
      <w:r w:rsidRPr="000F37FC">
        <w:rPr>
          <w:rFonts w:ascii="Times New Roman" w:eastAsia="Calibri" w:hAnsi="Times New Roman" w:cs="Times New Roman"/>
          <w:sz w:val="20"/>
          <w:szCs w:val="20"/>
        </w:rPr>
        <w:t>*Standard deviation from 3 analytical curves areas.</w:t>
      </w:r>
    </w:p>
    <w:p w14:paraId="43E73AC5" w14:textId="4AFAFED4" w:rsidR="002731F5" w:rsidRPr="000F37FC" w:rsidRDefault="002731F5" w:rsidP="002731F5">
      <w:pPr>
        <w:spacing w:after="0" w:line="360" w:lineRule="auto"/>
        <w:ind w:firstLine="1134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**</w:t>
      </w:r>
      <w:r w:rsidR="002E0853">
        <w:rPr>
          <w:rFonts w:ascii="Times New Roman" w:eastAsia="Calibri" w:hAnsi="Times New Roman" w:cs="Times New Roman"/>
          <w:sz w:val="20"/>
          <w:szCs w:val="20"/>
        </w:rPr>
        <w:t xml:space="preserve"> Coefficient of variation.</w:t>
      </w:r>
    </w:p>
    <w:p w14:paraId="46827512" w14:textId="60390582" w:rsidR="005E1AB0" w:rsidRDefault="00562E4B"/>
    <w:p w14:paraId="0695338E" w14:textId="7B9654F7" w:rsidR="0083529E" w:rsidRDefault="0083529E"/>
    <w:p w14:paraId="51467A85" w14:textId="17D724A6" w:rsidR="0083529E" w:rsidRDefault="0083529E"/>
    <w:p w14:paraId="33A5B019" w14:textId="766186F8" w:rsidR="0083529E" w:rsidRDefault="0083529E"/>
    <w:p w14:paraId="1683DAC6" w14:textId="77777777" w:rsidR="0083529E" w:rsidRDefault="0083529E"/>
    <w:p w14:paraId="33BB6428" w14:textId="40055201" w:rsidR="00DC4979" w:rsidRPr="000F37FC" w:rsidRDefault="0083529E" w:rsidP="00DC4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348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="00562E4B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Pr="00323489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323489">
        <w:rPr>
          <w:rFonts w:ascii="Times New Roman" w:eastAsia="Calibri" w:hAnsi="Times New Roman" w:cs="Times New Roman"/>
          <w:sz w:val="20"/>
          <w:szCs w:val="20"/>
        </w:rPr>
        <w:t xml:space="preserve"> Analytical curve from </w:t>
      </w:r>
      <w:proofErr w:type="spellStart"/>
      <w:r w:rsidRPr="00323489">
        <w:rPr>
          <w:rFonts w:ascii="Times New Roman" w:eastAsia="Calibri" w:hAnsi="Times New Roman" w:cs="Times New Roman"/>
          <w:sz w:val="20"/>
          <w:szCs w:val="20"/>
        </w:rPr>
        <w:t>Carajurin</w:t>
      </w:r>
      <w:proofErr w:type="spellEnd"/>
      <w:r w:rsidRPr="00323489">
        <w:rPr>
          <w:rFonts w:ascii="Times New Roman" w:eastAsia="Calibri" w:hAnsi="Times New Roman" w:cs="Times New Roman"/>
          <w:sz w:val="20"/>
          <w:szCs w:val="20"/>
        </w:rPr>
        <w:t xml:space="preserve"> marker</w:t>
      </w:r>
      <w:r w:rsidR="00DC497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DC4979">
        <w:rPr>
          <w:rFonts w:ascii="Times New Roman" w:eastAsia="Calibri" w:hAnsi="Times New Roman" w:cs="Times New Roman"/>
          <w:sz w:val="20"/>
          <w:szCs w:val="20"/>
        </w:rPr>
        <w:t>of</w:t>
      </w:r>
      <w:r w:rsidR="00DC4979" w:rsidRPr="000F37FC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DC4979">
        <w:rPr>
          <w:rFonts w:ascii="Times New Roman" w:eastAsia="Times New Roman" w:hAnsi="Times New Roman" w:cs="Times New Roman"/>
          <w:sz w:val="20"/>
          <w:szCs w:val="20"/>
        </w:rPr>
        <w:t>a</w:t>
      </w:r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>nalytical</w:t>
      </w:r>
      <w:proofErr w:type="gramEnd"/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 xml:space="preserve"> analysis </w:t>
      </w:r>
      <w:r w:rsidR="00DC4979">
        <w:rPr>
          <w:rFonts w:ascii="Times New Roman" w:eastAsia="Times New Roman" w:hAnsi="Times New Roman" w:cs="Times New Roman"/>
          <w:sz w:val="20"/>
          <w:szCs w:val="20"/>
        </w:rPr>
        <w:t>according to</w:t>
      </w:r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 xml:space="preserve"> Wen et al.</w:t>
      </w:r>
      <w:r w:rsidR="00E36745" w:rsidRPr="00E3674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="00DC49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 xml:space="preserve">performed with a Shimadzu series </w:t>
      </w:r>
      <w:r w:rsidR="00DC4979" w:rsidRPr="00234197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High Pressure Liquid Chromatography</w:t>
      </w:r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 xml:space="preserve"> (HPLC) system</w:t>
      </w:r>
      <w:r w:rsidR="00DC497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F3B0237" w14:textId="36FE0EB3" w:rsidR="0083529E" w:rsidRPr="00323489" w:rsidRDefault="0083529E" w:rsidP="0083529E">
      <w:pPr>
        <w:spacing w:after="12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5D0F915" w14:textId="77777777" w:rsidR="0083529E" w:rsidRDefault="0083529E" w:rsidP="0083529E">
      <w:r w:rsidRPr="00E02DA8">
        <w:rPr>
          <w:rFonts w:ascii="Times New Roman" w:eastAsia="Calibri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2F82F356" wp14:editId="4DBDF8FE">
            <wp:extent cx="4463716" cy="2859505"/>
            <wp:effectExtent l="0" t="0" r="13335" b="17145"/>
            <wp:docPr id="1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F07344" w14:textId="77777777" w:rsidR="0083529E" w:rsidRDefault="0083529E" w:rsidP="0083529E"/>
    <w:p w14:paraId="524EC741" w14:textId="3D5F7F10" w:rsidR="002731F5" w:rsidRDefault="002731F5"/>
    <w:p w14:paraId="6DD122EF" w14:textId="77777777" w:rsidR="0083529E" w:rsidRDefault="0083529E" w:rsidP="00835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F4505B" w14:textId="3A6896E0" w:rsidR="00DC4979" w:rsidRPr="000F37FC" w:rsidRDefault="0083529E" w:rsidP="00DC4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481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562E4B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594814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594814">
        <w:rPr>
          <w:rFonts w:ascii="Times New Roman" w:eastAsia="Times New Roman" w:hAnsi="Times New Roman" w:cs="Times New Roman"/>
          <w:sz w:val="20"/>
          <w:szCs w:val="20"/>
        </w:rPr>
        <w:t xml:space="preserve"> Chromatographic profile of </w:t>
      </w:r>
      <w:proofErr w:type="spellStart"/>
      <w:r w:rsidRPr="00594814">
        <w:rPr>
          <w:rFonts w:ascii="Times New Roman" w:eastAsia="Times New Roman" w:hAnsi="Times New Roman" w:cs="Times New Roman"/>
          <w:i/>
          <w:sz w:val="20"/>
          <w:szCs w:val="20"/>
        </w:rPr>
        <w:t>Arrabidae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 w:rsidRPr="0059481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94814">
        <w:rPr>
          <w:rFonts w:ascii="Times New Roman" w:eastAsia="Times New Roman" w:hAnsi="Times New Roman" w:cs="Times New Roman"/>
          <w:i/>
          <w:sz w:val="20"/>
          <w:szCs w:val="20"/>
        </w:rPr>
        <w:t>chica</w:t>
      </w:r>
      <w:proofErr w:type="spellEnd"/>
      <w:r w:rsidRPr="00594814">
        <w:rPr>
          <w:rFonts w:ascii="Times New Roman" w:eastAsia="Times New Roman" w:hAnsi="Times New Roman" w:cs="Times New Roman"/>
          <w:sz w:val="20"/>
          <w:szCs w:val="20"/>
        </w:rPr>
        <w:t xml:space="preserve"> extract</w:t>
      </w:r>
      <w:r w:rsidR="00DC4979">
        <w:rPr>
          <w:rFonts w:ascii="Times New Roman" w:eastAsia="Times New Roman" w:hAnsi="Times New Roman" w:cs="Times New Roman"/>
          <w:sz w:val="20"/>
          <w:szCs w:val="20"/>
        </w:rPr>
        <w:t xml:space="preserve"> of a</w:t>
      </w:r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 xml:space="preserve">nalytical analysis </w:t>
      </w:r>
      <w:r w:rsidR="00DC4979">
        <w:rPr>
          <w:rFonts w:ascii="Times New Roman" w:eastAsia="Times New Roman" w:hAnsi="Times New Roman" w:cs="Times New Roman"/>
          <w:sz w:val="20"/>
          <w:szCs w:val="20"/>
        </w:rPr>
        <w:t>according to</w:t>
      </w:r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 xml:space="preserve"> Wen et al.</w:t>
      </w:r>
      <w:r w:rsidR="00E36745" w:rsidRPr="00E3674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="00E367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 xml:space="preserve">performed with a Shimadzu series </w:t>
      </w:r>
      <w:r w:rsidR="00DC4979" w:rsidRPr="00234197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High Pressure Liquid Chromatography</w:t>
      </w:r>
      <w:r w:rsidR="00DC4979" w:rsidRPr="00234197">
        <w:rPr>
          <w:rFonts w:ascii="Times New Roman" w:eastAsia="Times New Roman" w:hAnsi="Times New Roman" w:cs="Times New Roman"/>
          <w:sz w:val="20"/>
          <w:szCs w:val="20"/>
        </w:rPr>
        <w:t xml:space="preserve"> (HPLC) system</w:t>
      </w:r>
      <w:r w:rsidR="00DC497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010F78A" w14:textId="16BBA4A7" w:rsidR="0083529E" w:rsidRDefault="0083529E" w:rsidP="008352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F514D0" w14:textId="77777777" w:rsidR="0083529E" w:rsidRDefault="0083529E" w:rsidP="0083529E">
      <w:pPr>
        <w:ind w:hanging="567"/>
      </w:pPr>
      <w:r w:rsidRPr="00E02DA8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2FE9D54D" wp14:editId="540A70C3">
            <wp:extent cx="6618182" cy="2623589"/>
            <wp:effectExtent l="0" t="0" r="0" b="5715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930" cy="267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C6BCB" w14:textId="410D3C13" w:rsidR="0083529E" w:rsidRDefault="0083529E" w:rsidP="0083529E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6745">
        <w:rPr>
          <w:rFonts w:ascii="Times New Roman" w:eastAsia="Calibri" w:hAnsi="Times New Roman" w:cs="Times New Roman"/>
          <w:sz w:val="20"/>
          <w:szCs w:val="20"/>
        </w:rPr>
        <w:t xml:space="preserve">Shimadzu, column C18 Gemini, </w:t>
      </w:r>
      <w:r w:rsidRPr="00E36745">
        <w:rPr>
          <w:rFonts w:ascii="Times New Roman" w:eastAsia="Calibri" w:hAnsi="Times New Roman" w:cs="Times New Roman"/>
          <w:sz w:val="20"/>
          <w:szCs w:val="20"/>
        </w:rPr>
        <w:sym w:font="Symbol" w:char="F06C"/>
      </w:r>
      <w:r w:rsidRPr="00E36745">
        <w:rPr>
          <w:rFonts w:ascii="Times New Roman" w:eastAsia="Calibri" w:hAnsi="Times New Roman" w:cs="Times New Roman"/>
          <w:sz w:val="20"/>
          <w:szCs w:val="20"/>
        </w:rPr>
        <w:t xml:space="preserve">=470nm, flux 1 mL/min, oven 35 °C and software Class VP –5, (RT=5.8 min) (6,7,3’,4’-tetra-hydroxy-5-methoxyflavylium) (RT= 7.9 min) (6,7-tri-hydoxy-5-methoxyflavylium) and (RT=15,8) (6,7-di-hydroxy-5,4’-dimethoxyflavylium, </w:t>
      </w:r>
      <w:proofErr w:type="spellStart"/>
      <w:r w:rsidRPr="00E36745">
        <w:rPr>
          <w:rFonts w:ascii="Times New Roman" w:eastAsia="Calibri" w:hAnsi="Times New Roman" w:cs="Times New Roman"/>
          <w:sz w:val="20"/>
          <w:szCs w:val="20"/>
        </w:rPr>
        <w:t>Carajurin</w:t>
      </w:r>
      <w:proofErr w:type="spellEnd"/>
      <w:r w:rsidRPr="00E36745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33C68AA8" w14:textId="62C21C21" w:rsidR="00E36745" w:rsidRDefault="00E36745" w:rsidP="0083529E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BBE1AAB" w14:textId="25F0D8B9" w:rsidR="00E36745" w:rsidRDefault="00E36745" w:rsidP="0083529E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Reference</w:t>
      </w:r>
    </w:p>
    <w:p w14:paraId="23B6F565" w14:textId="002A8AE6" w:rsidR="00E36745" w:rsidRPr="00E36745" w:rsidRDefault="00E36745" w:rsidP="0083529E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0254">
        <w:rPr>
          <w:rFonts w:ascii="Times New Roman" w:hAnsi="Times New Roman" w:cs="Times New Roman"/>
          <w:color w:val="000000"/>
          <w:sz w:val="20"/>
        </w:rPr>
        <w:t xml:space="preserve">1. </w:t>
      </w:r>
      <w:r w:rsidRPr="003F0254">
        <w:rPr>
          <w:rFonts w:ascii="Times New Roman" w:hAnsi="Times New Roman" w:cs="Times New Roman"/>
          <w:color w:val="000000"/>
          <w:sz w:val="20"/>
        </w:rPr>
        <w:tab/>
        <w:t xml:space="preserve">Wen D, Li C, Di H, Liao Y, Liu H. A Universal HPLC Method for the Determination of Phenolic Acids in Compound Herbal Medicines. </w:t>
      </w:r>
      <w:r w:rsidRPr="003F0254">
        <w:rPr>
          <w:rFonts w:ascii="Times New Roman" w:hAnsi="Times New Roman" w:cs="Times New Roman"/>
          <w:i/>
          <w:iCs/>
          <w:color w:val="000000"/>
          <w:sz w:val="20"/>
        </w:rPr>
        <w:t>J Agric Food Chem</w:t>
      </w:r>
      <w:r w:rsidRPr="003F0254">
        <w:rPr>
          <w:rFonts w:ascii="Times New Roman" w:hAnsi="Times New Roman" w:cs="Times New Roman"/>
          <w:color w:val="000000"/>
          <w:sz w:val="20"/>
        </w:rPr>
        <w:t>. 2005;53(17):6624-6629. doi:10.1021/jf0511291</w:t>
      </w:r>
    </w:p>
    <w:p w14:paraId="01302AE2" w14:textId="77777777" w:rsidR="0083529E" w:rsidRDefault="0083529E" w:rsidP="0083529E">
      <w:pPr>
        <w:ind w:hanging="567"/>
      </w:pPr>
    </w:p>
    <w:p w14:paraId="599C676F" w14:textId="77777777" w:rsidR="0083529E" w:rsidRDefault="0083529E"/>
    <w:sectPr w:rsidR="00835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FC"/>
    <w:rsid w:val="000F37FC"/>
    <w:rsid w:val="001500AB"/>
    <w:rsid w:val="002731F5"/>
    <w:rsid w:val="002E0853"/>
    <w:rsid w:val="00363378"/>
    <w:rsid w:val="00562E4B"/>
    <w:rsid w:val="0083529E"/>
    <w:rsid w:val="009E4413"/>
    <w:rsid w:val="00DC4979"/>
    <w:rsid w:val="00DE477C"/>
    <w:rsid w:val="00E36745"/>
    <w:rsid w:val="00E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967F"/>
  <w15:chartTrackingRefBased/>
  <w15:docId w15:val="{2E564165-FBBB-4A59-80E9-F505C949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6.1486328293470359E-2"/>
                  <c:y val="0.5182336884771482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25321x - 24461</a:t>
                    </a:r>
                    <a:b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</a:br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R² = 0,9989</a:t>
                    </a:r>
                    <a:endParaRPr lang="en-US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Plan3!$A$2:$A$7</c:f>
              <c:numCache>
                <c:formatCode>General</c:formatCode>
                <c:ptCount val="6"/>
                <c:pt idx="0">
                  <c:v>9.94</c:v>
                </c:pt>
                <c:pt idx="1">
                  <c:v>19.899999999999999</c:v>
                </c:pt>
                <c:pt idx="2">
                  <c:v>49.7</c:v>
                </c:pt>
                <c:pt idx="3">
                  <c:v>74.599999999999994</c:v>
                </c:pt>
                <c:pt idx="4">
                  <c:v>124.3</c:v>
                </c:pt>
                <c:pt idx="5">
                  <c:v>149.1</c:v>
                </c:pt>
              </c:numCache>
            </c:numRef>
          </c:xVal>
          <c:yVal>
            <c:numRef>
              <c:f>Plan3!$B$2:$B$7</c:f>
              <c:numCache>
                <c:formatCode>General</c:formatCode>
                <c:ptCount val="6"/>
                <c:pt idx="0">
                  <c:v>265052</c:v>
                </c:pt>
                <c:pt idx="1">
                  <c:v>496142</c:v>
                </c:pt>
                <c:pt idx="2">
                  <c:v>1200332</c:v>
                </c:pt>
                <c:pt idx="3">
                  <c:v>1826550</c:v>
                </c:pt>
                <c:pt idx="4">
                  <c:v>3072762</c:v>
                </c:pt>
                <c:pt idx="5">
                  <c:v>3818296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82C-4A8D-B440-C49CB5669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9350560"/>
        <c:axId val="309347032"/>
      </c:scatterChart>
      <c:valAx>
        <c:axId val="3093505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(µg</a:t>
                </a:r>
                <a:r>
                  <a:rPr lang="pt-BR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mL</a:t>
                </a:r>
                <a:r>
                  <a:rPr lang="pt-BR" baseline="30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309347032"/>
        <c:crosses val="autoZero"/>
        <c:crossBetween val="midCat"/>
      </c:valAx>
      <c:valAx>
        <c:axId val="30934703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area</a:t>
                </a:r>
              </a:p>
            </c:rich>
          </c:tx>
          <c:overlay val="0"/>
        </c:title>
        <c:numFmt formatCode="0.00E+00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309350560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84854-8334-4948-A30C-F31795699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E40371-F21A-4020-AA70-F1ED41BAE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FF6D6-F621-4322-92B1-82C4F088B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Zago</dc:creator>
  <cp:keywords/>
  <dc:description/>
  <cp:lastModifiedBy>Mel Phimester</cp:lastModifiedBy>
  <cp:revision>2</cp:revision>
  <dcterms:created xsi:type="dcterms:W3CDTF">2020-07-20T02:52:00Z</dcterms:created>
  <dcterms:modified xsi:type="dcterms:W3CDTF">2020-07-20T02:52:00Z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