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DDA07" w14:textId="4D8E0068" w:rsidR="00C51F8A" w:rsidRDefault="00C51F8A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15FF">
        <w:rPr>
          <w:rFonts w:ascii="Times New Roman" w:hAnsi="Times New Roman" w:cs="Times New Roman"/>
          <w:b/>
          <w:sz w:val="24"/>
          <w:szCs w:val="24"/>
        </w:rPr>
        <w:t xml:space="preserve">Supplementary Figure 1. The sensitivity of miRNAs to </w:t>
      </w:r>
      <w:proofErr w:type="spellStart"/>
      <w:r w:rsidRPr="00F115FF">
        <w:rPr>
          <w:rFonts w:ascii="Times New Roman" w:hAnsi="Times New Roman" w:cs="Times New Roman"/>
          <w:b/>
          <w:sz w:val="24"/>
          <w:szCs w:val="24"/>
        </w:rPr>
        <w:t>circPRKCA</w:t>
      </w:r>
      <w:proofErr w:type="spellEnd"/>
      <w:r w:rsidRPr="00F115FF">
        <w:rPr>
          <w:rFonts w:ascii="Times New Roman" w:hAnsi="Times New Roman" w:cs="Times New Roman"/>
          <w:b/>
          <w:sz w:val="24"/>
          <w:szCs w:val="24"/>
        </w:rPr>
        <w:t xml:space="preserve"> regulation in NSCLC cells </w:t>
      </w:r>
      <w:r w:rsidRPr="00F115FF">
        <w:rPr>
          <w:rFonts w:ascii="Times New Roman" w:hAnsi="Times New Roman" w:cs="Times New Roman"/>
          <w:b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. (A, B) RT-qPCR measured expression levels of miR-1299, miR-197, miR-1231, miR-598, and miR-330-5p in A549 and H1299 cells transfected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-NC or si-circPRKCA#3. </w:t>
      </w:r>
      <w:r w:rsidRPr="00B846C9">
        <w:rPr>
          <w:rFonts w:ascii="Times New Roman" w:hAnsi="Times New Roman" w:cs="Times New Roman"/>
          <w:sz w:val="24"/>
          <w:szCs w:val="24"/>
        </w:rPr>
        <w:t>*</w:t>
      </w:r>
      <w:r w:rsidRPr="00B846C9">
        <w:rPr>
          <w:rFonts w:ascii="Times New Roman" w:hAnsi="Times New Roman" w:cs="Times New Roman"/>
          <w:i/>
          <w:sz w:val="24"/>
          <w:szCs w:val="24"/>
        </w:rPr>
        <w:t>P</w:t>
      </w:r>
      <w:r w:rsidRPr="00B846C9">
        <w:rPr>
          <w:rFonts w:ascii="Times New Roman" w:hAnsi="Times New Roman" w:cs="Times New Roman"/>
          <w:sz w:val="24"/>
          <w:szCs w:val="24"/>
        </w:rPr>
        <w:t xml:space="preserve"> &lt;0.0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</w:p>
    <w:p w14:paraId="5BB26FEB" w14:textId="17AF8264" w:rsidR="00651481" w:rsidRDefault="00651481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ED90B6" wp14:editId="087F5368">
            <wp:extent cx="5103495" cy="242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3321" w14:textId="77777777" w:rsidR="00C51F8A" w:rsidRDefault="00C51F8A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15B86F" w14:textId="77777777" w:rsidR="00651481" w:rsidRDefault="00651481">
      <w:pPr>
        <w:adjustRightInd/>
        <w:snapToGrid/>
        <w:spacing w:line="2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C06B1A" w14:textId="40EFAD93" w:rsidR="00C51F8A" w:rsidRDefault="00C51F8A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65F4"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2.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transwell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 FCM images in rescue experiments. </w:t>
      </w:r>
      <w:r w:rsidRPr="00F115FF">
        <w:rPr>
          <w:rFonts w:ascii="Times New Roman" w:hAnsi="Times New Roman" w:cs="Times New Roman"/>
          <w:sz w:val="24"/>
          <w:szCs w:val="24"/>
        </w:rPr>
        <w:t xml:space="preserve">Transwell assays and FCM measured A549 and H1299 cells </w:t>
      </w:r>
      <w:r w:rsidRPr="000B5426">
        <w:rPr>
          <w:rFonts w:ascii="Times New Roman" w:hAnsi="Times New Roman" w:cs="Times New Roman"/>
          <w:sz w:val="24"/>
          <w:szCs w:val="24"/>
        </w:rPr>
        <w:t>(A-C)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5FF">
        <w:rPr>
          <w:rFonts w:ascii="Times New Roman" w:hAnsi="Times New Roman" w:cs="Times New Roman"/>
          <w:sz w:val="24"/>
          <w:szCs w:val="24"/>
        </w:rPr>
        <w:t>transfected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9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7499A">
        <w:rPr>
          <w:rFonts w:ascii="Times New Roman" w:hAnsi="Times New Roman" w:cs="Times New Roman"/>
          <w:sz w:val="24"/>
          <w:szCs w:val="24"/>
        </w:rPr>
        <w:t>-NC</w:t>
      </w:r>
      <w:r>
        <w:rPr>
          <w:rFonts w:ascii="Times New Roman" w:hAnsi="Times New Roman" w:cs="Times New Roman"/>
          <w:sz w:val="24"/>
          <w:szCs w:val="24"/>
        </w:rPr>
        <w:t xml:space="preserve"> alone and</w:t>
      </w:r>
      <w:r w:rsidRPr="0097499A">
        <w:rPr>
          <w:rFonts w:ascii="Times New Roman" w:hAnsi="Times New Roman" w:cs="Times New Roman"/>
          <w:sz w:val="24"/>
          <w:szCs w:val="24"/>
        </w:rPr>
        <w:t xml:space="preserve"> si-circPRKCA#3</w:t>
      </w:r>
      <w:r>
        <w:rPr>
          <w:rFonts w:ascii="Times New Roman" w:hAnsi="Times New Roman" w:cs="Times New Roman"/>
          <w:sz w:val="24"/>
          <w:szCs w:val="24"/>
        </w:rPr>
        <w:t xml:space="preserve"> alone or together with</w:t>
      </w:r>
      <w:r w:rsidRPr="0097499A">
        <w:rPr>
          <w:rFonts w:ascii="Times New Roman" w:hAnsi="Times New Roman" w:cs="Times New Roman"/>
          <w:sz w:val="24"/>
          <w:szCs w:val="24"/>
        </w:rPr>
        <w:t xml:space="preserve"> miR-330-5p i</w:t>
      </w:r>
      <w:r>
        <w:rPr>
          <w:rFonts w:ascii="Times New Roman" w:hAnsi="Times New Roman" w:cs="Times New Roman"/>
          <w:sz w:val="24"/>
          <w:szCs w:val="24"/>
        </w:rPr>
        <w:t xml:space="preserve">nhibitor </w:t>
      </w:r>
      <w:r w:rsidRPr="0097499A">
        <w:rPr>
          <w:rFonts w:ascii="Times New Roman" w:hAnsi="Times New Roman" w:cs="Times New Roman"/>
          <w:sz w:val="24"/>
          <w:szCs w:val="24"/>
        </w:rPr>
        <w:t>in-miR-330-5p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97499A">
        <w:rPr>
          <w:rFonts w:ascii="Times New Roman" w:hAnsi="Times New Roman" w:cs="Times New Roman"/>
          <w:sz w:val="24"/>
          <w:szCs w:val="24"/>
        </w:rPr>
        <w:t>in-</w:t>
      </w:r>
      <w:proofErr w:type="spellStart"/>
      <w:r w:rsidRPr="0097499A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Pr="0097499A">
        <w:rPr>
          <w:rFonts w:ascii="Times New Roman" w:hAnsi="Times New Roman" w:cs="Times New Roman"/>
          <w:sz w:val="24"/>
          <w:szCs w:val="24"/>
        </w:rPr>
        <w:t>-NC</w:t>
      </w:r>
      <w:r>
        <w:rPr>
          <w:rFonts w:ascii="Times New Roman" w:hAnsi="Times New Roman" w:cs="Times New Roman"/>
          <w:sz w:val="24"/>
          <w:szCs w:val="24"/>
        </w:rPr>
        <w:t xml:space="preserve">, and (D-F) transfected with </w:t>
      </w:r>
      <w:proofErr w:type="spellStart"/>
      <w:r w:rsidRPr="0097499A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Pr="0097499A">
        <w:rPr>
          <w:rFonts w:ascii="Times New Roman" w:hAnsi="Times New Roman" w:cs="Times New Roman"/>
          <w:sz w:val="24"/>
          <w:szCs w:val="24"/>
        </w:rPr>
        <w:t>-NC</w:t>
      </w:r>
      <w:r>
        <w:rPr>
          <w:rFonts w:ascii="Times New Roman" w:hAnsi="Times New Roman" w:cs="Times New Roman"/>
          <w:sz w:val="24"/>
          <w:szCs w:val="24"/>
        </w:rPr>
        <w:t xml:space="preserve"> alone and</w:t>
      </w:r>
      <w:r w:rsidRPr="0097499A">
        <w:rPr>
          <w:rFonts w:ascii="Times New Roman" w:hAnsi="Times New Roman" w:cs="Times New Roman"/>
          <w:sz w:val="24"/>
          <w:szCs w:val="24"/>
        </w:rPr>
        <w:t xml:space="preserve"> miR-330-5p</w:t>
      </w:r>
      <w:r>
        <w:rPr>
          <w:rFonts w:ascii="Times New Roman" w:hAnsi="Times New Roman" w:cs="Times New Roman"/>
          <w:sz w:val="24"/>
          <w:szCs w:val="24"/>
        </w:rPr>
        <w:t xml:space="preserve"> alone or combined with </w:t>
      </w:r>
      <w:r w:rsidRPr="0097499A">
        <w:rPr>
          <w:rFonts w:ascii="Times New Roman" w:hAnsi="Times New Roman" w:cs="Times New Roman"/>
          <w:sz w:val="24"/>
          <w:szCs w:val="24"/>
        </w:rPr>
        <w:t>PDK1</w:t>
      </w:r>
      <w:r>
        <w:rPr>
          <w:rFonts w:ascii="Times New Roman" w:hAnsi="Times New Roman" w:cs="Times New Roman"/>
          <w:sz w:val="24"/>
          <w:szCs w:val="24"/>
        </w:rPr>
        <w:t xml:space="preserve"> vector</w:t>
      </w:r>
      <w:r w:rsidRPr="0097499A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97499A">
        <w:rPr>
          <w:rFonts w:ascii="Times New Roman" w:hAnsi="Times New Roman" w:cs="Times New Roman"/>
          <w:sz w:val="24"/>
          <w:szCs w:val="24"/>
        </w:rPr>
        <w:t>pcDNA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E2AC61" w14:textId="1256E362" w:rsidR="00651481" w:rsidRPr="00F115FF" w:rsidRDefault="00651481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31A4C" wp14:editId="77B91490">
            <wp:extent cx="5199380" cy="2339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B6C9" w14:textId="77777777" w:rsidR="00C51F8A" w:rsidRPr="0097499A" w:rsidRDefault="00C51F8A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69C00E" w14:textId="77777777" w:rsidR="00651481" w:rsidRDefault="00651481">
      <w:pPr>
        <w:adjustRightInd/>
        <w:snapToGrid/>
        <w:spacing w:line="2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461DE8" w14:textId="51DFEBE6" w:rsidR="00C51F8A" w:rsidRDefault="00C51F8A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65F4">
        <w:rPr>
          <w:rFonts w:ascii="Times New Roman" w:hAnsi="Times New Roman" w:cs="Times New Roman" w:hint="eastAsia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D65F4">
        <w:rPr>
          <w:rFonts w:ascii="Times New Roman" w:hAnsi="Times New Roman" w:cs="Times New Roman" w:hint="eastAsia"/>
          <w:b/>
          <w:sz w:val="24"/>
          <w:szCs w:val="24"/>
        </w:rPr>
        <w:t xml:space="preserve">. The sensitivity of mRNAs to </w:t>
      </w:r>
      <w:r>
        <w:rPr>
          <w:rFonts w:ascii="Times New Roman" w:hAnsi="Times New Roman" w:cs="Times New Roman"/>
          <w:b/>
          <w:sz w:val="24"/>
          <w:szCs w:val="24"/>
        </w:rPr>
        <w:t>miR-330-5p</w:t>
      </w:r>
      <w:r w:rsidRPr="007D65F4">
        <w:rPr>
          <w:rFonts w:ascii="Times New Roman" w:hAnsi="Times New Roman" w:cs="Times New Roman" w:hint="eastAsia"/>
          <w:b/>
          <w:sz w:val="24"/>
          <w:szCs w:val="24"/>
        </w:rPr>
        <w:t xml:space="preserve"> regulation in NSCLC</w:t>
      </w:r>
      <w:r w:rsidRPr="007D65F4">
        <w:rPr>
          <w:rFonts w:ascii="Times New Roman" w:hAnsi="Times New Roman" w:cs="Times New Roman"/>
          <w:b/>
          <w:sz w:val="24"/>
          <w:szCs w:val="24"/>
        </w:rPr>
        <w:t xml:space="preserve"> cells </w:t>
      </w:r>
      <w:r w:rsidRPr="007D65F4">
        <w:rPr>
          <w:rFonts w:ascii="Times New Roman" w:hAnsi="Times New Roman" w:cs="Times New Roman"/>
          <w:b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>. (A, B)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1768E">
        <w:rPr>
          <w:rFonts w:ascii="Times New Roman" w:hAnsi="Times New Roman" w:cs="Times New Roman"/>
          <w:sz w:val="24"/>
          <w:szCs w:val="24"/>
        </w:rPr>
        <w:t>RT-qPCR measured expression levels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259">
        <w:rPr>
          <w:rFonts w:ascii="Times New Roman" w:hAnsi="Times New Roman" w:cs="Times New Roman"/>
          <w:sz w:val="24"/>
          <w:szCs w:val="24"/>
        </w:rPr>
        <w:t xml:space="preserve">protein phosphatase </w:t>
      </w:r>
      <w:proofErr w:type="spellStart"/>
      <w:r w:rsidRPr="008E1259">
        <w:rPr>
          <w:rFonts w:ascii="Times New Roman" w:hAnsi="Times New Roman" w:cs="Times New Roman"/>
          <w:sz w:val="24"/>
          <w:szCs w:val="24"/>
        </w:rPr>
        <w:t>methylesterase</w:t>
      </w:r>
      <w:proofErr w:type="spellEnd"/>
      <w:r w:rsidRPr="008E1259">
        <w:rPr>
          <w:rFonts w:ascii="Times New Roman" w:hAnsi="Times New Roman" w:cs="Times New Roman"/>
          <w:sz w:val="24"/>
          <w:szCs w:val="24"/>
        </w:rPr>
        <w:t xml:space="preserve"> 1 (PPME1), N-acetyltransferase 14 (NAT14), mediator complex subunit 15 (MED15), BTB domain containing 1 (BTBD1), ATP binding cassette subfamily E member 1 (ABCE1)</w:t>
      </w:r>
      <w:r w:rsidRPr="00E1768E">
        <w:rPr>
          <w:rFonts w:ascii="Times New Roman" w:hAnsi="Times New Roman" w:cs="Times New Roman"/>
          <w:sz w:val="24"/>
          <w:szCs w:val="24"/>
        </w:rPr>
        <w:t>, and PDK1</w:t>
      </w:r>
      <w:r>
        <w:rPr>
          <w:rFonts w:ascii="Times New Roman" w:hAnsi="Times New Roman" w:cs="Times New Roman"/>
          <w:sz w:val="24"/>
          <w:szCs w:val="24"/>
        </w:rPr>
        <w:t xml:space="preserve"> in A549 and H1299 cells transfected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-NC or miR-330-5p. </w:t>
      </w:r>
      <w:r w:rsidRPr="00B846C9">
        <w:rPr>
          <w:rFonts w:ascii="Times New Roman" w:hAnsi="Times New Roman" w:cs="Times New Roman"/>
          <w:sz w:val="24"/>
          <w:szCs w:val="24"/>
        </w:rPr>
        <w:t>*</w:t>
      </w:r>
      <w:r w:rsidRPr="00B846C9">
        <w:rPr>
          <w:rFonts w:ascii="Times New Roman" w:hAnsi="Times New Roman" w:cs="Times New Roman"/>
          <w:i/>
          <w:sz w:val="24"/>
          <w:szCs w:val="24"/>
        </w:rPr>
        <w:t>P</w:t>
      </w:r>
      <w:r w:rsidRPr="00B846C9">
        <w:rPr>
          <w:rFonts w:ascii="Times New Roman" w:hAnsi="Times New Roman" w:cs="Times New Roman"/>
          <w:sz w:val="24"/>
          <w:szCs w:val="24"/>
        </w:rPr>
        <w:t xml:space="preserve"> &lt;0.0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</w:p>
    <w:p w14:paraId="33F5FB70" w14:textId="171CE95E" w:rsidR="00C51F8A" w:rsidRPr="00B846C9" w:rsidRDefault="00651481" w:rsidP="00C51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E567C6" wp14:editId="72B4A4A3">
            <wp:extent cx="6316980" cy="5274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CD54" w14:textId="77777777" w:rsidR="004358AB" w:rsidRDefault="004358AB" w:rsidP="00D31D50">
      <w:pPr>
        <w:spacing w:line="220" w:lineRule="atLeast"/>
      </w:pPr>
    </w:p>
    <w:sectPr w:rsidR="004358AB" w:rsidSect="0065148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ABCE5" w14:textId="77777777" w:rsidR="001F7B6E" w:rsidRDefault="001F7B6E" w:rsidP="00C51F8A">
      <w:pPr>
        <w:spacing w:after="0"/>
      </w:pPr>
      <w:r>
        <w:separator/>
      </w:r>
    </w:p>
  </w:endnote>
  <w:endnote w:type="continuationSeparator" w:id="0">
    <w:p w14:paraId="2B433A4B" w14:textId="77777777" w:rsidR="001F7B6E" w:rsidRDefault="001F7B6E" w:rsidP="00C51F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6AB6A" w14:textId="77777777" w:rsidR="001F7B6E" w:rsidRDefault="001F7B6E" w:rsidP="00C51F8A">
      <w:pPr>
        <w:spacing w:after="0"/>
      </w:pPr>
      <w:r>
        <w:separator/>
      </w:r>
    </w:p>
  </w:footnote>
  <w:footnote w:type="continuationSeparator" w:id="0">
    <w:p w14:paraId="65AD1544" w14:textId="77777777" w:rsidR="001F7B6E" w:rsidRDefault="001F7B6E" w:rsidP="00C51F8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1F7B6E"/>
    <w:rsid w:val="00323B43"/>
    <w:rsid w:val="003D37D8"/>
    <w:rsid w:val="00426133"/>
    <w:rsid w:val="004358AB"/>
    <w:rsid w:val="00651481"/>
    <w:rsid w:val="00800314"/>
    <w:rsid w:val="008B7726"/>
    <w:rsid w:val="00C51F8A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20401"/>
  <w15:docId w15:val="{A82BF40F-D6C5-4843-8664-B73FD615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F8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1F8A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1F8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F8A"/>
    <w:rPr>
      <w:rFonts w:ascii="Tahoma" w:hAnsi="Tahoma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51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Mel Phimester</cp:lastModifiedBy>
  <cp:revision>2</cp:revision>
  <dcterms:created xsi:type="dcterms:W3CDTF">2020-08-28T03:42:00Z</dcterms:created>
  <dcterms:modified xsi:type="dcterms:W3CDTF">2020-08-28T03:42:00Z</dcterms:modified>
</cp:coreProperties>
</file>