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469" w:rsidRPr="00906344" w:rsidRDefault="00556469" w:rsidP="00906344">
      <w:pPr>
        <w:widowControl/>
        <w:adjustRightInd w:val="0"/>
        <w:snapToGrid w:val="0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06344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Sup</w:t>
      </w:r>
      <w:r w:rsidRPr="009063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plemental material</w:t>
      </w:r>
    </w:p>
    <w:p w:rsidR="00556469" w:rsidRPr="00906344" w:rsidRDefault="00556469" w:rsidP="00906344">
      <w:pPr>
        <w:widowControl/>
        <w:adjustRightInd w:val="0"/>
        <w:snapToGrid w:val="0"/>
        <w:spacing w:line="276" w:lineRule="auto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</w:p>
    <w:p w:rsidR="00557AC8" w:rsidRPr="00906344" w:rsidRDefault="00557AC8" w:rsidP="00906344">
      <w:pPr>
        <w:widowControl/>
        <w:adjustRightInd w:val="0"/>
        <w:snapToGrid w:val="0"/>
        <w:spacing w:line="276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 w:rsidRPr="00906344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Table of contents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0"/>
        <w:gridCol w:w="4296"/>
      </w:tblGrid>
      <w:tr w:rsidR="00E66027" w:rsidRPr="00906344" w:rsidTr="00557AC8">
        <w:tc>
          <w:tcPr>
            <w:tcW w:w="4000" w:type="dxa"/>
            <w:tcBorders>
              <w:top w:val="single" w:sz="4" w:space="0" w:color="auto"/>
            </w:tcBorders>
            <w:vAlign w:val="center"/>
          </w:tcPr>
          <w:p w:rsidR="00E66027" w:rsidRPr="00906344" w:rsidRDefault="00E66027" w:rsidP="00906344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63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Supplemental Table 1. </w:t>
            </w:r>
          </w:p>
          <w:p w:rsidR="00E66027" w:rsidRPr="00906344" w:rsidRDefault="00F92973" w:rsidP="00906344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063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Correlations between insulin, </w:t>
            </w:r>
            <w:r w:rsidR="008322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C-peptide</w:t>
            </w:r>
            <w:r w:rsidRPr="009063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HOMA-IR, IGF1, IGFBP3, and IGF1/IGFBP3 ratio</w:t>
            </w:r>
          </w:p>
        </w:tc>
        <w:tc>
          <w:tcPr>
            <w:tcW w:w="4296" w:type="dxa"/>
            <w:tcBorders>
              <w:top w:val="single" w:sz="4" w:space="0" w:color="auto"/>
            </w:tcBorders>
            <w:vAlign w:val="center"/>
          </w:tcPr>
          <w:p w:rsidR="00E66027" w:rsidRPr="00906344" w:rsidRDefault="00E66027" w:rsidP="00906344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6344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…………………………………………..2</w:t>
            </w:r>
          </w:p>
        </w:tc>
      </w:tr>
      <w:tr w:rsidR="00A94268" w:rsidRPr="00906344" w:rsidTr="00A94268">
        <w:tc>
          <w:tcPr>
            <w:tcW w:w="4000" w:type="dxa"/>
            <w:vAlign w:val="center"/>
          </w:tcPr>
          <w:p w:rsidR="00A94268" w:rsidRPr="00906344" w:rsidRDefault="00A94268" w:rsidP="00906344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63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Supplemental Table 2. </w:t>
            </w:r>
          </w:p>
          <w:p w:rsidR="00A94268" w:rsidRPr="00906344" w:rsidRDefault="00F92973" w:rsidP="00906344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063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Medians and ranges of insulin, </w:t>
            </w:r>
            <w:r w:rsidR="008322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C-peptide</w:t>
            </w:r>
            <w:r w:rsidRPr="009063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HOMA-IR, IGF1, IGFBP3, and IGF1/IGFBP3 ratio across respective quartiles</w:t>
            </w:r>
          </w:p>
        </w:tc>
        <w:tc>
          <w:tcPr>
            <w:tcW w:w="4296" w:type="dxa"/>
            <w:vAlign w:val="center"/>
          </w:tcPr>
          <w:p w:rsidR="00A94268" w:rsidRPr="00906344" w:rsidRDefault="00A94268" w:rsidP="00906344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6344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…</w:t>
            </w:r>
            <w:r w:rsidR="00557AC8" w:rsidRPr="00906344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………………………………………..3</w:t>
            </w:r>
          </w:p>
        </w:tc>
      </w:tr>
      <w:tr w:rsidR="00A94268" w:rsidRPr="00906344" w:rsidTr="00A94268">
        <w:tc>
          <w:tcPr>
            <w:tcW w:w="4000" w:type="dxa"/>
            <w:vAlign w:val="center"/>
          </w:tcPr>
          <w:p w:rsidR="00A94268" w:rsidRPr="00906344" w:rsidRDefault="00A94268" w:rsidP="00906344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63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Supplemental Table 3. </w:t>
            </w:r>
          </w:p>
          <w:p w:rsidR="00A94268" w:rsidRPr="00906344" w:rsidRDefault="00557AC8" w:rsidP="00906344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063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Multivariable adjusted odds ratio (95% CI) of breast cancer according to each 1-quartile increase in IGFBP3 and </w:t>
            </w:r>
            <w:r w:rsidR="00F254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IGF1/IGFBP3 ratio, across stratifications</w:t>
            </w:r>
            <w:r w:rsidRPr="009063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of age, BMI, and reproductive factors</w:t>
            </w:r>
          </w:p>
        </w:tc>
        <w:tc>
          <w:tcPr>
            <w:tcW w:w="4296" w:type="dxa"/>
            <w:vAlign w:val="center"/>
          </w:tcPr>
          <w:p w:rsidR="00A94268" w:rsidRPr="00906344" w:rsidRDefault="00557AC8" w:rsidP="00906344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06344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…………………………………………..4</w:t>
            </w:r>
          </w:p>
        </w:tc>
      </w:tr>
    </w:tbl>
    <w:p w:rsidR="00E66027" w:rsidRPr="00906344" w:rsidRDefault="00E66027" w:rsidP="00906344">
      <w:pPr>
        <w:widowControl/>
        <w:adjustRightInd w:val="0"/>
        <w:snapToGrid w:val="0"/>
        <w:spacing w:line="276" w:lineRule="auto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 w:rsidRPr="00906344"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F92973" w:rsidRDefault="00F92973" w:rsidP="00F92973">
      <w:pPr>
        <w:pStyle w:val="NormalWeb"/>
        <w:shd w:val="clear" w:color="auto" w:fill="FFFFFF"/>
        <w:adjustRightInd w:val="0"/>
        <w:snapToGrid w:val="0"/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color w:val="000000"/>
        </w:rPr>
        <w:sectPr w:rsidR="00F92973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F92973" w:rsidRPr="00906344" w:rsidRDefault="00F92973" w:rsidP="00F92973">
      <w:pPr>
        <w:pStyle w:val="NormalWeb"/>
        <w:shd w:val="clear" w:color="auto" w:fill="FFFFFF"/>
        <w:adjustRightInd w:val="0"/>
        <w:snapToGrid w:val="0"/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color w:val="000000"/>
        </w:rPr>
      </w:pPr>
      <w:r w:rsidRPr="00906344">
        <w:rPr>
          <w:rFonts w:ascii="Times New Roman" w:hAnsi="Times New Roman" w:cs="Times New Roman"/>
          <w:b/>
          <w:bCs/>
          <w:color w:val="000000"/>
        </w:rPr>
        <w:lastRenderedPageBreak/>
        <w:t xml:space="preserve">Supplemental Table </w:t>
      </w:r>
      <w:r>
        <w:rPr>
          <w:rFonts w:ascii="Times New Roman" w:hAnsi="Times New Roman" w:cs="Times New Roman"/>
          <w:b/>
          <w:bCs/>
          <w:color w:val="000000"/>
        </w:rPr>
        <w:t>1</w:t>
      </w:r>
      <w:r w:rsidRPr="00906344">
        <w:rPr>
          <w:rFonts w:ascii="Times New Roman" w:hAnsi="Times New Roman" w:cs="Times New Roman"/>
          <w:b/>
          <w:bCs/>
          <w:color w:val="000000"/>
        </w:rPr>
        <w:t xml:space="preserve">. Correlations between insulin, </w:t>
      </w:r>
      <w:r w:rsidR="008322C8">
        <w:rPr>
          <w:rFonts w:ascii="Times New Roman" w:hAnsi="Times New Roman" w:cs="Times New Roman"/>
          <w:b/>
          <w:bCs/>
          <w:color w:val="000000"/>
        </w:rPr>
        <w:t>C-peptide</w:t>
      </w:r>
      <w:r w:rsidRPr="00906344">
        <w:rPr>
          <w:rFonts w:ascii="Times New Roman" w:hAnsi="Times New Roman" w:cs="Times New Roman"/>
          <w:b/>
          <w:bCs/>
          <w:color w:val="000000"/>
        </w:rPr>
        <w:t>, HOMA-IR, IGF1, IGFBP3, and IGF1/IGFBP3 ratio</w:t>
      </w:r>
    </w:p>
    <w:tbl>
      <w:tblPr>
        <w:tblStyle w:val="TableGrid"/>
        <w:tblW w:w="13888" w:type="dxa"/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  <w:gridCol w:w="1984"/>
        <w:gridCol w:w="1984"/>
      </w:tblGrid>
      <w:tr w:rsidR="00F92973" w:rsidRPr="00906344" w:rsidTr="00F606D1"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Insulin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C-peptide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HOMA-IR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IGF1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IGFBP3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IGF1/IGFBP3 ratio</w:t>
            </w:r>
          </w:p>
        </w:tc>
      </w:tr>
      <w:tr w:rsidR="00F92973" w:rsidRPr="00906344" w:rsidTr="00F606D1"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Insulin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1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5.2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2 (0.05)*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3.38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0.01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*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0.01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0.001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*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1.16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0.09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*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-0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.001 (0.006)</w:t>
            </w:r>
          </w:p>
        </w:tc>
      </w:tr>
      <w:tr w:rsidR="00F92973" w:rsidRPr="00906344" w:rsidTr="00F606D1"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C-peptide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5.2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2 (0.05)*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1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0.43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0.004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*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0.001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0.0002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*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0.21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0.01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*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-0.001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0.001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</w:p>
        </w:tc>
      </w:tr>
      <w:tr w:rsidR="00F92973" w:rsidRPr="00906344" w:rsidTr="00F606D1"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HOMA-IR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3.38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0.01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*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0.43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0.004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*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1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0.001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0.0003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*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0.33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0.03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*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-0.006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0.002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*</w:t>
            </w:r>
          </w:p>
        </w:tc>
      </w:tr>
      <w:tr w:rsidR="00F92973" w:rsidRPr="00906344" w:rsidTr="00F606D1"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IGF1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0.01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0.001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*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0.001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0.0002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*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0.001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0.0003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*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1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37.41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1.11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*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4.06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0.04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*</w:t>
            </w:r>
          </w:p>
        </w:tc>
      </w:tr>
      <w:tr w:rsidR="00F92973" w:rsidRPr="00906344" w:rsidTr="00F606D1"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IGFBP3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1.16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0.09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*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0.21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0.01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*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0.33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0.03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*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37.41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1.11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*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1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/>
                <w:bCs/>
                <w:color w:val="000000"/>
              </w:rPr>
              <w:t>-0.001 (0.001)</w:t>
            </w:r>
          </w:p>
        </w:tc>
      </w:tr>
      <w:tr w:rsidR="00F92973" w:rsidRPr="00906344" w:rsidTr="00F606D1"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IGF1/IGFBP3 ratio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-0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.001 (0.006)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-0.001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0.001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-0.006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0.002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*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4.06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0.04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*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/>
                <w:bCs/>
                <w:color w:val="000000"/>
              </w:rPr>
              <w:t>-0.001 (0.001)</w:t>
            </w:r>
          </w:p>
        </w:tc>
        <w:tc>
          <w:tcPr>
            <w:tcW w:w="1984" w:type="dxa"/>
          </w:tcPr>
          <w:p w:rsidR="00F92973" w:rsidRPr="00906344" w:rsidRDefault="00F92973" w:rsidP="00F606D1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1</w:t>
            </w:r>
          </w:p>
        </w:tc>
      </w:tr>
    </w:tbl>
    <w:p w:rsidR="00F92973" w:rsidRDefault="00F92973" w:rsidP="00F92973">
      <w:pPr>
        <w:pStyle w:val="NormalWeb"/>
        <w:shd w:val="clear" w:color="auto" w:fill="FFFFFF"/>
        <w:adjustRightInd w:val="0"/>
        <w:snapToGrid w:val="0"/>
        <w:spacing w:before="0" w:beforeAutospacing="0" w:after="0" w:afterAutospacing="0" w:line="276" w:lineRule="auto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color w:val="000000"/>
        </w:rPr>
        <w:t xml:space="preserve">Data are </w:t>
      </w:r>
      <w:r>
        <w:rPr>
          <w:rFonts w:ascii="Times New Roman" w:hAnsi="Times New Roman"/>
        </w:rPr>
        <w:t xml:space="preserve">correlation coefficients analyzed by Pearson r correlation. </w:t>
      </w:r>
    </w:p>
    <w:p w:rsidR="00F92973" w:rsidRDefault="00F92973" w:rsidP="00F92973">
      <w:pPr>
        <w:pStyle w:val="NormalWeb"/>
        <w:shd w:val="clear" w:color="auto" w:fill="FFFFFF"/>
        <w:adjustRightInd w:val="0"/>
        <w:snapToGrid w:val="0"/>
        <w:spacing w:before="0" w:beforeAutospacing="0" w:after="0" w:afterAutospacing="0" w:line="276" w:lineRule="auto"/>
        <w:rPr>
          <w:rFonts w:ascii="Times New Roman" w:hAnsi="Times New Roman" w:cs="Times New Roman"/>
          <w:bCs/>
          <w:color w:val="000000"/>
        </w:rPr>
      </w:pPr>
      <w:r w:rsidRPr="00906344">
        <w:rPr>
          <w:rFonts w:ascii="Times New Roman" w:hAnsi="Times New Roman" w:cs="Times New Roman"/>
          <w:bCs/>
          <w:color w:val="000000"/>
        </w:rPr>
        <w:t xml:space="preserve">There were </w:t>
      </w:r>
      <w:r>
        <w:rPr>
          <w:rFonts w:ascii="Times New Roman" w:hAnsi="Times New Roman" w:cs="Times New Roman"/>
          <w:bCs/>
          <w:color w:val="000000"/>
        </w:rPr>
        <w:t xml:space="preserve">2 missing values for HOMA-IR, </w:t>
      </w:r>
      <w:r w:rsidRPr="00906344">
        <w:rPr>
          <w:rFonts w:ascii="Times New Roman" w:hAnsi="Times New Roman" w:cs="Times New Roman"/>
          <w:bCs/>
          <w:color w:val="000000"/>
        </w:rPr>
        <w:t>1614 for IGFBP3</w:t>
      </w:r>
      <w:r>
        <w:rPr>
          <w:rFonts w:ascii="Times New Roman" w:hAnsi="Times New Roman" w:cs="Times New Roman"/>
          <w:bCs/>
          <w:color w:val="000000"/>
        </w:rPr>
        <w:t>,</w:t>
      </w:r>
      <w:r w:rsidRPr="00906344">
        <w:rPr>
          <w:rFonts w:ascii="Times New Roman" w:hAnsi="Times New Roman" w:cs="Times New Roman"/>
          <w:bCs/>
          <w:color w:val="000000"/>
        </w:rPr>
        <w:t xml:space="preserve"> and 1614 for IGF1/IGFBP3 ratio.</w:t>
      </w:r>
    </w:p>
    <w:p w:rsidR="00F92973" w:rsidRDefault="00F92973" w:rsidP="00F92973">
      <w:pPr>
        <w:pStyle w:val="NormalWeb"/>
        <w:shd w:val="clear" w:color="auto" w:fill="FFFFFF"/>
        <w:adjustRightInd w:val="0"/>
        <w:snapToGrid w:val="0"/>
        <w:spacing w:before="0" w:beforeAutospacing="0" w:after="0" w:afterAutospacing="0" w:line="276" w:lineRule="auto"/>
        <w:rPr>
          <w:rFonts w:ascii="Times New Roman" w:hAnsi="Times New Roman" w:cs="Times New Roman"/>
          <w:bCs/>
          <w:color w:val="000000"/>
        </w:rPr>
        <w:sectPr w:rsidR="00F92973" w:rsidSect="00F92973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  <w:r>
        <w:rPr>
          <w:rFonts w:ascii="Times New Roman" w:hAnsi="Times New Roman" w:cs="Times New Roman"/>
          <w:bCs/>
          <w:color w:val="000000"/>
        </w:rPr>
        <w:t>*P value for correlation &lt; 0.001.</w:t>
      </w:r>
    </w:p>
    <w:p w:rsidR="00F934DE" w:rsidRPr="00906344" w:rsidRDefault="00F92973" w:rsidP="00906344">
      <w:pPr>
        <w:pStyle w:val="NormalWeb"/>
        <w:shd w:val="clear" w:color="auto" w:fill="FFFFFF"/>
        <w:adjustRightInd w:val="0"/>
        <w:snapToGrid w:val="0"/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>Supplemental Table 2</w:t>
      </w:r>
      <w:r w:rsidR="00F934DE" w:rsidRPr="00906344">
        <w:rPr>
          <w:rFonts w:ascii="Times New Roman" w:hAnsi="Times New Roman" w:cs="Times New Roman"/>
          <w:b/>
          <w:bCs/>
          <w:color w:val="000000"/>
        </w:rPr>
        <w:t xml:space="preserve">. </w:t>
      </w:r>
      <w:r w:rsidR="002373B6" w:rsidRPr="00906344">
        <w:rPr>
          <w:rFonts w:ascii="Times New Roman" w:hAnsi="Times New Roman" w:cs="Times New Roman"/>
          <w:b/>
          <w:bCs/>
          <w:color w:val="000000"/>
        </w:rPr>
        <w:t xml:space="preserve">Medians and </w:t>
      </w:r>
      <w:r w:rsidR="00E80412" w:rsidRPr="00906344">
        <w:rPr>
          <w:rFonts w:ascii="Times New Roman" w:hAnsi="Times New Roman" w:cs="Times New Roman"/>
          <w:b/>
          <w:bCs/>
          <w:color w:val="000000"/>
        </w:rPr>
        <w:t>range</w:t>
      </w:r>
      <w:r w:rsidR="002373B6" w:rsidRPr="00906344">
        <w:rPr>
          <w:rFonts w:ascii="Times New Roman" w:hAnsi="Times New Roman" w:cs="Times New Roman"/>
          <w:b/>
          <w:bCs/>
          <w:color w:val="000000"/>
        </w:rPr>
        <w:t xml:space="preserve">s of insulin, </w:t>
      </w:r>
      <w:r w:rsidR="008322C8">
        <w:rPr>
          <w:rFonts w:ascii="Times New Roman" w:hAnsi="Times New Roman" w:cs="Times New Roman"/>
          <w:b/>
          <w:bCs/>
          <w:color w:val="000000"/>
        </w:rPr>
        <w:t>C-peptide</w:t>
      </w:r>
      <w:r w:rsidR="002373B6" w:rsidRPr="00906344">
        <w:rPr>
          <w:rFonts w:ascii="Times New Roman" w:hAnsi="Times New Roman" w:cs="Times New Roman"/>
          <w:b/>
          <w:bCs/>
          <w:color w:val="000000"/>
        </w:rPr>
        <w:t>, HOMA-IR, IGF1, IGFBP3, and IGF1/IGFBP3 ratio across respective quartiles</w:t>
      </w:r>
    </w:p>
    <w:tbl>
      <w:tblPr>
        <w:tblStyle w:val="TableGrid"/>
        <w:tblW w:w="8500" w:type="dxa"/>
        <w:jc w:val="center"/>
        <w:tblLook w:val="04A0" w:firstRow="1" w:lastRow="0" w:firstColumn="1" w:lastColumn="0" w:noHBand="0" w:noVBand="1"/>
      </w:tblPr>
      <w:tblGrid>
        <w:gridCol w:w="2830"/>
        <w:gridCol w:w="3119"/>
        <w:gridCol w:w="2551"/>
      </w:tblGrid>
      <w:tr w:rsidR="002373B6" w:rsidRPr="00906344" w:rsidTr="00C35641">
        <w:trPr>
          <w:jc w:val="center"/>
        </w:trPr>
        <w:tc>
          <w:tcPr>
            <w:tcW w:w="2830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/>
                <w:bCs/>
                <w:color w:val="000000"/>
              </w:rPr>
              <w:t>Median (interquartile range)</w:t>
            </w:r>
          </w:p>
        </w:tc>
        <w:tc>
          <w:tcPr>
            <w:tcW w:w="2551" w:type="dxa"/>
            <w:vAlign w:val="center"/>
          </w:tcPr>
          <w:p w:rsidR="002373B6" w:rsidRPr="00906344" w:rsidRDefault="00E80412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/>
                <w:bCs/>
                <w:color w:val="000000"/>
              </w:rPr>
              <w:t>Range</w:t>
            </w:r>
          </w:p>
        </w:tc>
      </w:tr>
      <w:tr w:rsidR="002373B6" w:rsidRPr="00906344" w:rsidTr="00C35641">
        <w:trPr>
          <w:jc w:val="center"/>
        </w:trPr>
        <w:tc>
          <w:tcPr>
            <w:tcW w:w="2830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/>
                <w:bCs/>
                <w:color w:val="000000"/>
              </w:rPr>
              <w:t>Insulin (</w:t>
            </w:r>
            <w:bookmarkStart w:id="0" w:name="OLE_LINK2"/>
            <w:r w:rsidRPr="00906344">
              <w:rPr>
                <w:rFonts w:ascii="Times New Roman" w:hAnsi="Times New Roman" w:cs="Times New Roman"/>
                <w:bCs/>
                <w:color w:val="000000"/>
              </w:rPr>
              <w:t>uIU/mL</w:t>
            </w:r>
            <w:bookmarkEnd w:id="0"/>
            <w:r w:rsidRPr="00906344">
              <w:rPr>
                <w:rFonts w:ascii="Times New Roman" w:hAnsi="Times New Roman" w:cs="Times New Roman"/>
                <w:bCs/>
                <w:color w:val="000000"/>
              </w:rPr>
              <w:t>)</w:t>
            </w:r>
          </w:p>
        </w:tc>
        <w:tc>
          <w:tcPr>
            <w:tcW w:w="3119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551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2373B6" w:rsidRPr="00906344" w:rsidTr="00C35641">
        <w:trPr>
          <w:jc w:val="center"/>
        </w:trPr>
        <w:tc>
          <w:tcPr>
            <w:tcW w:w="2830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 xml:space="preserve">  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Quartile 1</w:t>
            </w:r>
          </w:p>
        </w:tc>
        <w:tc>
          <w:tcPr>
            <w:tcW w:w="3119" w:type="dxa"/>
            <w:vAlign w:val="center"/>
          </w:tcPr>
          <w:p w:rsidR="002373B6" w:rsidRPr="00906344" w:rsidRDefault="00E80412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4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.25 (3.55-4.81)</w:t>
            </w:r>
          </w:p>
        </w:tc>
        <w:tc>
          <w:tcPr>
            <w:tcW w:w="2551" w:type="dxa"/>
            <w:vAlign w:val="center"/>
          </w:tcPr>
          <w:p w:rsidR="002373B6" w:rsidRPr="00906344" w:rsidRDefault="00E80412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2.39-5.31</w:t>
            </w:r>
          </w:p>
        </w:tc>
      </w:tr>
      <w:tr w:rsidR="002373B6" w:rsidRPr="00906344" w:rsidTr="00C35641">
        <w:trPr>
          <w:jc w:val="center"/>
        </w:trPr>
        <w:tc>
          <w:tcPr>
            <w:tcW w:w="2830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 xml:space="preserve">  Quartile 2</w:t>
            </w:r>
          </w:p>
        </w:tc>
        <w:tc>
          <w:tcPr>
            <w:tcW w:w="3119" w:type="dxa"/>
            <w:vAlign w:val="center"/>
          </w:tcPr>
          <w:p w:rsidR="002373B6" w:rsidRPr="00906344" w:rsidRDefault="00E80412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6.37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5.81-6.88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</w:p>
        </w:tc>
        <w:tc>
          <w:tcPr>
            <w:tcW w:w="2551" w:type="dxa"/>
            <w:vAlign w:val="center"/>
          </w:tcPr>
          <w:p w:rsidR="002373B6" w:rsidRPr="00906344" w:rsidRDefault="00E80412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5.32-7.40</w:t>
            </w:r>
          </w:p>
        </w:tc>
      </w:tr>
      <w:tr w:rsidR="002373B6" w:rsidRPr="00906344" w:rsidTr="00C35641">
        <w:trPr>
          <w:jc w:val="center"/>
        </w:trPr>
        <w:tc>
          <w:tcPr>
            <w:tcW w:w="2830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 xml:space="preserve">  Quartile 3</w:t>
            </w:r>
          </w:p>
        </w:tc>
        <w:tc>
          <w:tcPr>
            <w:tcW w:w="3119" w:type="dxa"/>
            <w:vAlign w:val="center"/>
          </w:tcPr>
          <w:p w:rsidR="002373B6" w:rsidRPr="00906344" w:rsidRDefault="00E80412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8.70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8.01-9.40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</w:p>
        </w:tc>
        <w:tc>
          <w:tcPr>
            <w:tcW w:w="2551" w:type="dxa"/>
            <w:vAlign w:val="center"/>
          </w:tcPr>
          <w:p w:rsidR="002373B6" w:rsidRPr="00906344" w:rsidRDefault="00E80412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7.41-10.32</w:t>
            </w:r>
          </w:p>
        </w:tc>
      </w:tr>
      <w:tr w:rsidR="002373B6" w:rsidRPr="00906344" w:rsidTr="00C35641">
        <w:trPr>
          <w:jc w:val="center"/>
        </w:trPr>
        <w:tc>
          <w:tcPr>
            <w:tcW w:w="2830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 xml:space="preserve">  Quartile 4</w:t>
            </w:r>
          </w:p>
        </w:tc>
        <w:tc>
          <w:tcPr>
            <w:tcW w:w="3119" w:type="dxa"/>
            <w:vAlign w:val="center"/>
          </w:tcPr>
          <w:p w:rsidR="002373B6" w:rsidRPr="00906344" w:rsidRDefault="00E80412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13.38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11.55-16.67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</w:p>
        </w:tc>
        <w:tc>
          <w:tcPr>
            <w:tcW w:w="2551" w:type="dxa"/>
            <w:vAlign w:val="center"/>
          </w:tcPr>
          <w:p w:rsidR="002373B6" w:rsidRPr="00906344" w:rsidRDefault="00E80412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10.33-26.60</w:t>
            </w:r>
          </w:p>
        </w:tc>
      </w:tr>
      <w:tr w:rsidR="002373B6" w:rsidRPr="00906344" w:rsidTr="00C35641">
        <w:trPr>
          <w:jc w:val="center"/>
        </w:trPr>
        <w:tc>
          <w:tcPr>
            <w:tcW w:w="2830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/>
                <w:bCs/>
                <w:color w:val="000000"/>
              </w:rPr>
              <w:t>C-peptide (ug/L)</w:t>
            </w:r>
          </w:p>
        </w:tc>
        <w:tc>
          <w:tcPr>
            <w:tcW w:w="3119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551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2373B6" w:rsidRPr="00906344" w:rsidTr="00C35641">
        <w:trPr>
          <w:jc w:val="center"/>
        </w:trPr>
        <w:tc>
          <w:tcPr>
            <w:tcW w:w="2830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 xml:space="preserve">  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Quartile 1</w:t>
            </w:r>
          </w:p>
        </w:tc>
        <w:tc>
          <w:tcPr>
            <w:tcW w:w="3119" w:type="dxa"/>
            <w:vAlign w:val="center"/>
          </w:tcPr>
          <w:p w:rsidR="002373B6" w:rsidRPr="00906344" w:rsidRDefault="00E80412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1.34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1.21-1.44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</w:p>
        </w:tc>
        <w:tc>
          <w:tcPr>
            <w:tcW w:w="2551" w:type="dxa"/>
            <w:vAlign w:val="center"/>
          </w:tcPr>
          <w:p w:rsidR="002373B6" w:rsidRPr="00906344" w:rsidRDefault="00E80412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0.94-1.53</w:t>
            </w:r>
          </w:p>
        </w:tc>
      </w:tr>
      <w:tr w:rsidR="002373B6" w:rsidRPr="00906344" w:rsidTr="00C35641">
        <w:trPr>
          <w:jc w:val="center"/>
        </w:trPr>
        <w:tc>
          <w:tcPr>
            <w:tcW w:w="2830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 xml:space="preserve">  Quartile 2</w:t>
            </w:r>
          </w:p>
        </w:tc>
        <w:tc>
          <w:tcPr>
            <w:tcW w:w="3119" w:type="dxa"/>
            <w:vAlign w:val="center"/>
          </w:tcPr>
          <w:p w:rsidR="002373B6" w:rsidRPr="00906344" w:rsidRDefault="00E80412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1.70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1.62-1.79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</w:p>
        </w:tc>
        <w:tc>
          <w:tcPr>
            <w:tcW w:w="2551" w:type="dxa"/>
            <w:vAlign w:val="center"/>
          </w:tcPr>
          <w:p w:rsidR="002373B6" w:rsidRPr="00906344" w:rsidRDefault="00E80412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/>
                <w:bCs/>
                <w:color w:val="000000"/>
              </w:rPr>
              <w:t>1.54-1.88</w:t>
            </w:r>
          </w:p>
        </w:tc>
      </w:tr>
      <w:tr w:rsidR="002373B6" w:rsidRPr="00906344" w:rsidTr="00C35641">
        <w:trPr>
          <w:jc w:val="center"/>
        </w:trPr>
        <w:tc>
          <w:tcPr>
            <w:tcW w:w="2830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 xml:space="preserve">  Quartile 3</w:t>
            </w:r>
          </w:p>
        </w:tc>
        <w:tc>
          <w:tcPr>
            <w:tcW w:w="3119" w:type="dxa"/>
            <w:vAlign w:val="center"/>
          </w:tcPr>
          <w:p w:rsidR="002373B6" w:rsidRPr="00906344" w:rsidRDefault="00E80412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2.10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1.98-2.22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</w:p>
        </w:tc>
        <w:tc>
          <w:tcPr>
            <w:tcW w:w="2551" w:type="dxa"/>
            <w:vAlign w:val="center"/>
          </w:tcPr>
          <w:p w:rsidR="002373B6" w:rsidRPr="00906344" w:rsidRDefault="00E80412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1.89-2.35</w:t>
            </w:r>
          </w:p>
        </w:tc>
      </w:tr>
      <w:tr w:rsidR="002373B6" w:rsidRPr="00906344" w:rsidTr="00C35641">
        <w:trPr>
          <w:jc w:val="center"/>
        </w:trPr>
        <w:tc>
          <w:tcPr>
            <w:tcW w:w="2830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 xml:space="preserve">  Quartile 4</w:t>
            </w:r>
          </w:p>
        </w:tc>
        <w:tc>
          <w:tcPr>
            <w:tcW w:w="3119" w:type="dxa"/>
            <w:vAlign w:val="center"/>
          </w:tcPr>
          <w:p w:rsidR="002373B6" w:rsidRPr="00906344" w:rsidRDefault="00E80412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2.80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2.55-3.24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</w:p>
        </w:tc>
        <w:tc>
          <w:tcPr>
            <w:tcW w:w="2551" w:type="dxa"/>
            <w:vAlign w:val="center"/>
          </w:tcPr>
          <w:p w:rsidR="002373B6" w:rsidRPr="00906344" w:rsidRDefault="00E80412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2.36-9.84</w:t>
            </w:r>
          </w:p>
        </w:tc>
      </w:tr>
      <w:tr w:rsidR="002373B6" w:rsidRPr="00906344" w:rsidTr="00C35641">
        <w:trPr>
          <w:jc w:val="center"/>
        </w:trPr>
        <w:tc>
          <w:tcPr>
            <w:tcW w:w="2830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HOMA-IR</w:t>
            </w:r>
          </w:p>
        </w:tc>
        <w:tc>
          <w:tcPr>
            <w:tcW w:w="3119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551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2373B6" w:rsidRPr="00906344" w:rsidTr="00C35641">
        <w:trPr>
          <w:jc w:val="center"/>
        </w:trPr>
        <w:tc>
          <w:tcPr>
            <w:tcW w:w="2830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 xml:space="preserve">  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Quartile 1</w:t>
            </w:r>
          </w:p>
        </w:tc>
        <w:tc>
          <w:tcPr>
            <w:tcW w:w="3119" w:type="dxa"/>
            <w:vAlign w:val="center"/>
          </w:tcPr>
          <w:p w:rsidR="002373B6" w:rsidRPr="00906344" w:rsidRDefault="00E80412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 xml:space="preserve">0.92 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(0.75-1.05)</w:t>
            </w:r>
          </w:p>
        </w:tc>
        <w:tc>
          <w:tcPr>
            <w:tcW w:w="2551" w:type="dxa"/>
            <w:vAlign w:val="center"/>
          </w:tcPr>
          <w:p w:rsidR="002373B6" w:rsidRPr="00906344" w:rsidRDefault="00E80412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/>
                <w:bCs/>
                <w:color w:val="000000"/>
              </w:rPr>
              <w:t>0.43-1.17</w:t>
            </w:r>
          </w:p>
        </w:tc>
      </w:tr>
      <w:tr w:rsidR="002373B6" w:rsidRPr="00906344" w:rsidTr="00C35641">
        <w:trPr>
          <w:jc w:val="center"/>
        </w:trPr>
        <w:tc>
          <w:tcPr>
            <w:tcW w:w="2830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 xml:space="preserve">  Quartile 2</w:t>
            </w:r>
          </w:p>
        </w:tc>
        <w:tc>
          <w:tcPr>
            <w:tcW w:w="3119" w:type="dxa"/>
            <w:vAlign w:val="center"/>
          </w:tcPr>
          <w:p w:rsidR="002373B6" w:rsidRPr="00906344" w:rsidRDefault="00E80412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1.42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1.29-1.56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</w:p>
        </w:tc>
        <w:tc>
          <w:tcPr>
            <w:tcW w:w="2551" w:type="dxa"/>
            <w:vAlign w:val="center"/>
          </w:tcPr>
          <w:p w:rsidR="002373B6" w:rsidRPr="00906344" w:rsidRDefault="00E80412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1.17-1.69</w:t>
            </w:r>
          </w:p>
        </w:tc>
      </w:tr>
      <w:tr w:rsidR="002373B6" w:rsidRPr="00906344" w:rsidTr="00C35641">
        <w:trPr>
          <w:jc w:val="center"/>
        </w:trPr>
        <w:tc>
          <w:tcPr>
            <w:tcW w:w="2830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 xml:space="preserve">  Quartile 3</w:t>
            </w:r>
          </w:p>
        </w:tc>
        <w:tc>
          <w:tcPr>
            <w:tcW w:w="3119" w:type="dxa"/>
            <w:vAlign w:val="center"/>
          </w:tcPr>
          <w:p w:rsidR="002373B6" w:rsidRPr="00906344" w:rsidRDefault="00E80412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2.01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1.84-2.20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</w:p>
        </w:tc>
        <w:tc>
          <w:tcPr>
            <w:tcW w:w="2551" w:type="dxa"/>
            <w:vAlign w:val="center"/>
          </w:tcPr>
          <w:p w:rsidR="002373B6" w:rsidRPr="00906344" w:rsidRDefault="00E80412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1.69-2.46</w:t>
            </w:r>
          </w:p>
        </w:tc>
      </w:tr>
      <w:tr w:rsidR="002373B6" w:rsidRPr="00906344" w:rsidTr="00C35641">
        <w:trPr>
          <w:jc w:val="center"/>
        </w:trPr>
        <w:tc>
          <w:tcPr>
            <w:tcW w:w="2830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 xml:space="preserve">  Quartile 4</w:t>
            </w:r>
          </w:p>
        </w:tc>
        <w:tc>
          <w:tcPr>
            <w:tcW w:w="3119" w:type="dxa"/>
            <w:vAlign w:val="center"/>
          </w:tcPr>
          <w:p w:rsidR="002373B6" w:rsidRPr="00906344" w:rsidRDefault="00E80412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3.33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2.80-4.31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</w:p>
        </w:tc>
        <w:tc>
          <w:tcPr>
            <w:tcW w:w="2551" w:type="dxa"/>
            <w:vAlign w:val="center"/>
          </w:tcPr>
          <w:p w:rsidR="002373B6" w:rsidRPr="00906344" w:rsidRDefault="00E80412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2.46-10.97</w:t>
            </w:r>
          </w:p>
        </w:tc>
      </w:tr>
      <w:tr w:rsidR="002373B6" w:rsidRPr="00906344" w:rsidTr="00C35641">
        <w:trPr>
          <w:jc w:val="center"/>
        </w:trPr>
        <w:tc>
          <w:tcPr>
            <w:tcW w:w="2830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/>
                <w:bCs/>
                <w:color w:val="000000"/>
              </w:rPr>
              <w:t>IGF1 (ng/mL)</w:t>
            </w:r>
          </w:p>
        </w:tc>
        <w:tc>
          <w:tcPr>
            <w:tcW w:w="3119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551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2373B6" w:rsidRPr="00906344" w:rsidTr="00C35641">
        <w:trPr>
          <w:jc w:val="center"/>
        </w:trPr>
        <w:tc>
          <w:tcPr>
            <w:tcW w:w="2830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 xml:space="preserve">  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Quartile 1</w:t>
            </w:r>
          </w:p>
        </w:tc>
        <w:tc>
          <w:tcPr>
            <w:tcW w:w="3119" w:type="dxa"/>
            <w:vAlign w:val="center"/>
          </w:tcPr>
          <w:p w:rsidR="002373B6" w:rsidRPr="00906344" w:rsidRDefault="00C35641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107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91-119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</w:p>
        </w:tc>
        <w:tc>
          <w:tcPr>
            <w:tcW w:w="2551" w:type="dxa"/>
            <w:vAlign w:val="center"/>
          </w:tcPr>
          <w:p w:rsidR="002373B6" w:rsidRPr="00906344" w:rsidRDefault="00C35641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14-128</w:t>
            </w:r>
          </w:p>
        </w:tc>
      </w:tr>
      <w:tr w:rsidR="002373B6" w:rsidRPr="00906344" w:rsidTr="00C35641">
        <w:trPr>
          <w:jc w:val="center"/>
        </w:trPr>
        <w:tc>
          <w:tcPr>
            <w:tcW w:w="2830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 xml:space="preserve">  Quartile 2</w:t>
            </w:r>
          </w:p>
        </w:tc>
        <w:tc>
          <w:tcPr>
            <w:tcW w:w="3119" w:type="dxa"/>
            <w:vAlign w:val="center"/>
          </w:tcPr>
          <w:p w:rsidR="002373B6" w:rsidRPr="00906344" w:rsidRDefault="00C35641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148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139-157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</w:p>
        </w:tc>
        <w:tc>
          <w:tcPr>
            <w:tcW w:w="2551" w:type="dxa"/>
            <w:vAlign w:val="center"/>
          </w:tcPr>
          <w:p w:rsidR="002373B6" w:rsidRPr="00906344" w:rsidRDefault="00C35641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129-165</w:t>
            </w:r>
          </w:p>
        </w:tc>
      </w:tr>
      <w:tr w:rsidR="002373B6" w:rsidRPr="00906344" w:rsidTr="00C35641">
        <w:trPr>
          <w:jc w:val="center"/>
        </w:trPr>
        <w:tc>
          <w:tcPr>
            <w:tcW w:w="2830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 xml:space="preserve">  Quartile 3</w:t>
            </w:r>
          </w:p>
        </w:tc>
        <w:tc>
          <w:tcPr>
            <w:tcW w:w="3119" w:type="dxa"/>
            <w:vAlign w:val="center"/>
          </w:tcPr>
          <w:p w:rsidR="002373B6" w:rsidRPr="00906344" w:rsidRDefault="00C35641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185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174-197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</w:p>
        </w:tc>
        <w:tc>
          <w:tcPr>
            <w:tcW w:w="2551" w:type="dxa"/>
            <w:vAlign w:val="center"/>
          </w:tcPr>
          <w:p w:rsidR="002373B6" w:rsidRPr="00906344" w:rsidRDefault="00C35641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166-209</w:t>
            </w:r>
          </w:p>
        </w:tc>
      </w:tr>
      <w:tr w:rsidR="002373B6" w:rsidRPr="00906344" w:rsidTr="00C35641">
        <w:trPr>
          <w:jc w:val="center"/>
        </w:trPr>
        <w:tc>
          <w:tcPr>
            <w:tcW w:w="2830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 xml:space="preserve">  Quartile 4</w:t>
            </w:r>
          </w:p>
        </w:tc>
        <w:tc>
          <w:tcPr>
            <w:tcW w:w="3119" w:type="dxa"/>
            <w:vAlign w:val="center"/>
          </w:tcPr>
          <w:p w:rsidR="002373B6" w:rsidRPr="00906344" w:rsidRDefault="00C35641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246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225-277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</w:p>
        </w:tc>
        <w:tc>
          <w:tcPr>
            <w:tcW w:w="2551" w:type="dxa"/>
            <w:vAlign w:val="center"/>
          </w:tcPr>
          <w:p w:rsidR="002373B6" w:rsidRPr="00906344" w:rsidRDefault="00C35641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210-653</w:t>
            </w:r>
          </w:p>
        </w:tc>
      </w:tr>
      <w:tr w:rsidR="002373B6" w:rsidRPr="00906344" w:rsidTr="00C35641">
        <w:trPr>
          <w:jc w:val="center"/>
        </w:trPr>
        <w:tc>
          <w:tcPr>
            <w:tcW w:w="2830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/>
                <w:bCs/>
                <w:color w:val="000000"/>
              </w:rPr>
              <w:t>IGFBP3 (ug/mL)</w:t>
            </w:r>
          </w:p>
        </w:tc>
        <w:tc>
          <w:tcPr>
            <w:tcW w:w="3119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551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2373B6" w:rsidRPr="00906344" w:rsidTr="00C35641">
        <w:trPr>
          <w:jc w:val="center"/>
        </w:trPr>
        <w:tc>
          <w:tcPr>
            <w:tcW w:w="2830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 xml:space="preserve">  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Quartile 1</w:t>
            </w:r>
          </w:p>
        </w:tc>
        <w:tc>
          <w:tcPr>
            <w:tcW w:w="3119" w:type="dxa"/>
            <w:vAlign w:val="center"/>
          </w:tcPr>
          <w:p w:rsidR="002373B6" w:rsidRPr="00906344" w:rsidRDefault="00C35641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3.20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2.90-3.37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</w:p>
        </w:tc>
        <w:tc>
          <w:tcPr>
            <w:tcW w:w="2551" w:type="dxa"/>
            <w:vAlign w:val="center"/>
          </w:tcPr>
          <w:p w:rsidR="002373B6" w:rsidRPr="00906344" w:rsidRDefault="00C35641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1.16-3.52</w:t>
            </w:r>
          </w:p>
        </w:tc>
      </w:tr>
      <w:tr w:rsidR="002373B6" w:rsidRPr="00906344" w:rsidTr="00C35641">
        <w:trPr>
          <w:jc w:val="center"/>
        </w:trPr>
        <w:tc>
          <w:tcPr>
            <w:tcW w:w="2830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 xml:space="preserve">  Quartile 2</w:t>
            </w:r>
          </w:p>
        </w:tc>
        <w:tc>
          <w:tcPr>
            <w:tcW w:w="3119" w:type="dxa"/>
            <w:vAlign w:val="center"/>
          </w:tcPr>
          <w:p w:rsidR="002373B6" w:rsidRPr="00906344" w:rsidRDefault="00C35641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3.78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3.66-3.90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</w:p>
        </w:tc>
        <w:tc>
          <w:tcPr>
            <w:tcW w:w="2551" w:type="dxa"/>
            <w:vAlign w:val="center"/>
          </w:tcPr>
          <w:p w:rsidR="002373B6" w:rsidRPr="00906344" w:rsidRDefault="00C35641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3.53-4.00</w:t>
            </w:r>
          </w:p>
        </w:tc>
      </w:tr>
      <w:tr w:rsidR="002373B6" w:rsidRPr="00906344" w:rsidTr="00C35641">
        <w:trPr>
          <w:jc w:val="center"/>
        </w:trPr>
        <w:tc>
          <w:tcPr>
            <w:tcW w:w="2830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 xml:space="preserve">  Quartile 3</w:t>
            </w:r>
          </w:p>
        </w:tc>
        <w:tc>
          <w:tcPr>
            <w:tcW w:w="3119" w:type="dxa"/>
            <w:vAlign w:val="center"/>
          </w:tcPr>
          <w:p w:rsidR="002373B6" w:rsidRPr="00906344" w:rsidRDefault="00C35641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4.23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4.11-4.36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</w:p>
        </w:tc>
        <w:tc>
          <w:tcPr>
            <w:tcW w:w="2551" w:type="dxa"/>
            <w:vAlign w:val="center"/>
          </w:tcPr>
          <w:p w:rsidR="002373B6" w:rsidRPr="00906344" w:rsidRDefault="00C35641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4.01-4.50</w:t>
            </w:r>
          </w:p>
        </w:tc>
      </w:tr>
      <w:tr w:rsidR="002373B6" w:rsidRPr="00906344" w:rsidTr="00C35641">
        <w:trPr>
          <w:jc w:val="center"/>
        </w:trPr>
        <w:tc>
          <w:tcPr>
            <w:tcW w:w="2830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 xml:space="preserve">  Quartile 4</w:t>
            </w:r>
          </w:p>
        </w:tc>
        <w:tc>
          <w:tcPr>
            <w:tcW w:w="3119" w:type="dxa"/>
            <w:vAlign w:val="center"/>
          </w:tcPr>
          <w:p w:rsidR="002373B6" w:rsidRPr="00906344" w:rsidRDefault="00C35641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4.89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4.68-5.28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</w:p>
        </w:tc>
        <w:tc>
          <w:tcPr>
            <w:tcW w:w="2551" w:type="dxa"/>
            <w:vAlign w:val="center"/>
          </w:tcPr>
          <w:p w:rsidR="002373B6" w:rsidRPr="00906344" w:rsidRDefault="00C35641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4.51-14.60</w:t>
            </w:r>
          </w:p>
        </w:tc>
      </w:tr>
      <w:tr w:rsidR="002373B6" w:rsidRPr="00906344" w:rsidTr="00C35641">
        <w:trPr>
          <w:jc w:val="center"/>
        </w:trPr>
        <w:tc>
          <w:tcPr>
            <w:tcW w:w="2830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IGF1/IGFBP3 ratio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×10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  <w:vertAlign w:val="superscript"/>
              </w:rPr>
              <w:t>-</w:t>
            </w:r>
            <w:r w:rsidRPr="00906344">
              <w:rPr>
                <w:rFonts w:ascii="Times New Roman" w:hAnsi="Times New Roman" w:cs="Times New Roman"/>
                <w:bCs/>
                <w:color w:val="000000"/>
                <w:vertAlign w:val="superscript"/>
              </w:rPr>
              <w:t>3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</w:p>
        </w:tc>
        <w:tc>
          <w:tcPr>
            <w:tcW w:w="3119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551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2373B6" w:rsidRPr="00906344" w:rsidTr="00C35641">
        <w:trPr>
          <w:jc w:val="center"/>
        </w:trPr>
        <w:tc>
          <w:tcPr>
            <w:tcW w:w="2830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 xml:space="preserve">  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Quartile 1</w:t>
            </w:r>
          </w:p>
        </w:tc>
        <w:tc>
          <w:tcPr>
            <w:tcW w:w="3119" w:type="dxa"/>
            <w:vAlign w:val="center"/>
          </w:tcPr>
          <w:p w:rsidR="002373B6" w:rsidRPr="00906344" w:rsidRDefault="00C35641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28.78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25.40-31.12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</w:p>
        </w:tc>
        <w:tc>
          <w:tcPr>
            <w:tcW w:w="2551" w:type="dxa"/>
            <w:vAlign w:val="center"/>
          </w:tcPr>
          <w:p w:rsidR="002373B6" w:rsidRPr="00906344" w:rsidRDefault="00C35641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2.43-33.25</w:t>
            </w:r>
          </w:p>
        </w:tc>
      </w:tr>
      <w:tr w:rsidR="002373B6" w:rsidRPr="00906344" w:rsidTr="00C35641">
        <w:trPr>
          <w:jc w:val="center"/>
        </w:trPr>
        <w:tc>
          <w:tcPr>
            <w:tcW w:w="2830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 xml:space="preserve">  Quartile 2</w:t>
            </w:r>
          </w:p>
        </w:tc>
        <w:tc>
          <w:tcPr>
            <w:tcW w:w="3119" w:type="dxa"/>
            <w:vAlign w:val="center"/>
          </w:tcPr>
          <w:p w:rsidR="002373B6" w:rsidRPr="00906344" w:rsidRDefault="00C35641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37.32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35.40-39.24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</w:p>
        </w:tc>
        <w:tc>
          <w:tcPr>
            <w:tcW w:w="2551" w:type="dxa"/>
            <w:vAlign w:val="center"/>
          </w:tcPr>
          <w:p w:rsidR="002373B6" w:rsidRPr="00906344" w:rsidRDefault="00C35641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33.26-41.20</w:t>
            </w:r>
          </w:p>
        </w:tc>
      </w:tr>
      <w:tr w:rsidR="002373B6" w:rsidRPr="00906344" w:rsidTr="00C35641">
        <w:trPr>
          <w:jc w:val="center"/>
        </w:trPr>
        <w:tc>
          <w:tcPr>
            <w:tcW w:w="2830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 xml:space="preserve">  Quartile 3</w:t>
            </w:r>
          </w:p>
        </w:tc>
        <w:tc>
          <w:tcPr>
            <w:tcW w:w="3119" w:type="dxa"/>
            <w:vAlign w:val="center"/>
          </w:tcPr>
          <w:p w:rsidR="002373B6" w:rsidRPr="00906344" w:rsidRDefault="00C35641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45.21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43.04-47.57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</w:p>
        </w:tc>
        <w:tc>
          <w:tcPr>
            <w:tcW w:w="2551" w:type="dxa"/>
            <w:vAlign w:val="center"/>
          </w:tcPr>
          <w:p w:rsidR="002373B6" w:rsidRPr="00906344" w:rsidRDefault="00C35641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41.20-50.26</w:t>
            </w:r>
          </w:p>
        </w:tc>
      </w:tr>
      <w:tr w:rsidR="002373B6" w:rsidRPr="00906344" w:rsidTr="00C35641">
        <w:trPr>
          <w:jc w:val="center"/>
        </w:trPr>
        <w:tc>
          <w:tcPr>
            <w:tcW w:w="2830" w:type="dxa"/>
            <w:vAlign w:val="center"/>
          </w:tcPr>
          <w:p w:rsidR="002373B6" w:rsidRPr="00906344" w:rsidRDefault="002373B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 xml:space="preserve">  Quartile 4</w:t>
            </w:r>
          </w:p>
        </w:tc>
        <w:tc>
          <w:tcPr>
            <w:tcW w:w="3119" w:type="dxa"/>
            <w:vAlign w:val="center"/>
          </w:tcPr>
          <w:p w:rsidR="002373B6" w:rsidRPr="00906344" w:rsidRDefault="00C35641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57.67 (</w:t>
            </w:r>
            <w:r w:rsidRPr="00906344">
              <w:rPr>
                <w:rFonts w:ascii="Times New Roman" w:hAnsi="Times New Roman" w:cs="Times New Roman"/>
                <w:bCs/>
                <w:color w:val="000000"/>
              </w:rPr>
              <w:t>53.47-63.57</w:t>
            </w: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</w:p>
        </w:tc>
        <w:tc>
          <w:tcPr>
            <w:tcW w:w="2551" w:type="dxa"/>
            <w:vAlign w:val="center"/>
          </w:tcPr>
          <w:p w:rsidR="002373B6" w:rsidRPr="00906344" w:rsidRDefault="00C35641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 w:hint="eastAsia"/>
                <w:bCs/>
                <w:color w:val="000000"/>
              </w:rPr>
              <w:t>50.26-109.62</w:t>
            </w:r>
          </w:p>
        </w:tc>
      </w:tr>
    </w:tbl>
    <w:p w:rsidR="00C35641" w:rsidRPr="000D469C" w:rsidRDefault="009577A9" w:rsidP="00906344">
      <w:pPr>
        <w:widowControl/>
        <w:adjustRightInd w:val="0"/>
        <w:snapToGrid w:val="0"/>
        <w:spacing w:line="276" w:lineRule="auto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 w:rsidRPr="000D469C">
        <w:rPr>
          <w:rFonts w:ascii="Times New Roman" w:hAnsi="Times New Roman" w:cs="Times New Roman"/>
          <w:bCs/>
          <w:color w:val="000000"/>
          <w:sz w:val="24"/>
          <w:szCs w:val="24"/>
        </w:rPr>
        <w:t>There were 2 missing values for HOMA-IR, 1614 for IGFBP3, and 1614 for IGF1/IGFBP3 ratio.</w:t>
      </w:r>
      <w:r w:rsidR="00C35641" w:rsidRPr="000D469C"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C35641" w:rsidRPr="00906344" w:rsidRDefault="00C35641" w:rsidP="00906344">
      <w:pPr>
        <w:pStyle w:val="NormalWeb"/>
        <w:shd w:val="clear" w:color="auto" w:fill="FFFFFF"/>
        <w:adjustRightInd w:val="0"/>
        <w:snapToGrid w:val="0"/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color w:val="000000"/>
        </w:rPr>
        <w:sectPr w:rsidR="00C35641" w:rsidRPr="0090634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404F6" w:rsidRDefault="007404F6" w:rsidP="00906344">
      <w:pPr>
        <w:pStyle w:val="NormalWeb"/>
        <w:shd w:val="clear" w:color="auto" w:fill="FFFFFF"/>
        <w:adjustRightInd w:val="0"/>
        <w:snapToGrid w:val="0"/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color w:val="000000"/>
        </w:rPr>
      </w:pPr>
      <w:r w:rsidRPr="00906344">
        <w:rPr>
          <w:rFonts w:ascii="Times New Roman" w:hAnsi="Times New Roman" w:cs="Times New Roman"/>
          <w:b/>
          <w:bCs/>
          <w:color w:val="000000"/>
        </w:rPr>
        <w:lastRenderedPageBreak/>
        <w:t xml:space="preserve">Supplemental Table 3. Multivariable adjusted odds ratio (95% CI) of breast cancer according to each 1-quartile increase in IGFBP3 and </w:t>
      </w:r>
      <w:r w:rsidR="00F254BD">
        <w:rPr>
          <w:rFonts w:ascii="Times New Roman" w:hAnsi="Times New Roman" w:cs="Times New Roman"/>
          <w:b/>
          <w:bCs/>
          <w:color w:val="000000"/>
        </w:rPr>
        <w:t>IGF1/IGFBP3 ratio, across stratifications</w:t>
      </w:r>
      <w:r w:rsidRPr="00906344">
        <w:rPr>
          <w:rFonts w:ascii="Times New Roman" w:hAnsi="Times New Roman" w:cs="Times New Roman"/>
          <w:b/>
          <w:bCs/>
          <w:color w:val="000000"/>
        </w:rPr>
        <w:t xml:space="preserve"> of age, BMI, and reproductive factors</w:t>
      </w:r>
    </w:p>
    <w:tbl>
      <w:tblPr>
        <w:tblStyle w:val="TableGrid"/>
        <w:tblW w:w="13947" w:type="dxa"/>
        <w:tblLook w:val="04A0" w:firstRow="1" w:lastRow="0" w:firstColumn="1" w:lastColumn="0" w:noHBand="0" w:noVBand="1"/>
      </w:tblPr>
      <w:tblGrid>
        <w:gridCol w:w="2789"/>
        <w:gridCol w:w="2789"/>
        <w:gridCol w:w="2789"/>
        <w:gridCol w:w="2790"/>
        <w:gridCol w:w="2790"/>
      </w:tblGrid>
      <w:tr w:rsidR="00906344" w:rsidRPr="00906344" w:rsidTr="00906344">
        <w:tc>
          <w:tcPr>
            <w:tcW w:w="2789" w:type="dxa"/>
            <w:vMerge w:val="restart"/>
            <w:vAlign w:val="bottom"/>
          </w:tcPr>
          <w:p w:rsidR="00906344" w:rsidRPr="00906344" w:rsidRDefault="00F254BD" w:rsidP="00F254BD">
            <w:pPr>
              <w:pStyle w:val="NormalWeb"/>
              <w:adjustRightInd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Stratification</w:t>
            </w:r>
          </w:p>
        </w:tc>
        <w:tc>
          <w:tcPr>
            <w:tcW w:w="5578" w:type="dxa"/>
            <w:gridSpan w:val="2"/>
            <w:vAlign w:val="center"/>
          </w:tcPr>
          <w:p w:rsidR="00906344" w:rsidRPr="00906344" w:rsidRDefault="00906344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/>
                <w:bCs/>
                <w:color w:val="000000"/>
              </w:rPr>
              <w:t>Per 1-quartile increase in IGFBP3</w:t>
            </w:r>
          </w:p>
        </w:tc>
        <w:tc>
          <w:tcPr>
            <w:tcW w:w="5580" w:type="dxa"/>
            <w:gridSpan w:val="2"/>
            <w:vAlign w:val="center"/>
          </w:tcPr>
          <w:p w:rsidR="00906344" w:rsidRPr="00906344" w:rsidRDefault="00906344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/>
                <w:bCs/>
                <w:color w:val="000000"/>
              </w:rPr>
              <w:t>Per 1-quartile increase in IGF1/IGFBP3 ratio</w:t>
            </w:r>
          </w:p>
        </w:tc>
      </w:tr>
      <w:tr w:rsidR="00906344" w:rsidTr="00906344">
        <w:tc>
          <w:tcPr>
            <w:tcW w:w="2789" w:type="dxa"/>
            <w:vMerge/>
            <w:vAlign w:val="center"/>
          </w:tcPr>
          <w:p w:rsidR="00906344" w:rsidRPr="00906344" w:rsidRDefault="00906344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789" w:type="dxa"/>
            <w:vAlign w:val="center"/>
          </w:tcPr>
          <w:p w:rsidR="00906344" w:rsidRPr="00906344" w:rsidRDefault="00906344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/>
                <w:bCs/>
                <w:color w:val="000000"/>
              </w:rPr>
              <w:t>OR (95% CI)</w:t>
            </w:r>
          </w:p>
        </w:tc>
        <w:tc>
          <w:tcPr>
            <w:tcW w:w="2789" w:type="dxa"/>
            <w:vAlign w:val="center"/>
          </w:tcPr>
          <w:p w:rsidR="00906344" w:rsidRPr="00906344" w:rsidRDefault="00906344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/>
                <w:bCs/>
                <w:color w:val="000000"/>
              </w:rPr>
              <w:t>P for interaction</w:t>
            </w:r>
          </w:p>
        </w:tc>
        <w:tc>
          <w:tcPr>
            <w:tcW w:w="2790" w:type="dxa"/>
            <w:vAlign w:val="center"/>
          </w:tcPr>
          <w:p w:rsidR="00906344" w:rsidRPr="00906344" w:rsidRDefault="00906344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/>
                <w:bCs/>
                <w:color w:val="000000"/>
              </w:rPr>
              <w:t>OR (95% CI)</w:t>
            </w:r>
          </w:p>
        </w:tc>
        <w:tc>
          <w:tcPr>
            <w:tcW w:w="2790" w:type="dxa"/>
            <w:vAlign w:val="center"/>
          </w:tcPr>
          <w:p w:rsidR="00906344" w:rsidRPr="00906344" w:rsidRDefault="00906344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/>
                <w:bCs/>
                <w:color w:val="000000"/>
              </w:rPr>
              <w:t>P for interaction</w:t>
            </w:r>
          </w:p>
        </w:tc>
      </w:tr>
      <w:tr w:rsidR="00906344" w:rsidTr="00906344">
        <w:tc>
          <w:tcPr>
            <w:tcW w:w="2789" w:type="dxa"/>
            <w:vAlign w:val="center"/>
          </w:tcPr>
          <w:p w:rsidR="00906344" w:rsidRPr="00906344" w:rsidRDefault="00906344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/>
                <w:bCs/>
                <w:color w:val="000000"/>
              </w:rPr>
              <w:t>Age, years</w:t>
            </w:r>
          </w:p>
        </w:tc>
        <w:tc>
          <w:tcPr>
            <w:tcW w:w="2789" w:type="dxa"/>
            <w:vAlign w:val="center"/>
          </w:tcPr>
          <w:p w:rsidR="00906344" w:rsidRPr="00906344" w:rsidRDefault="00906344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789" w:type="dxa"/>
            <w:vAlign w:val="center"/>
          </w:tcPr>
          <w:p w:rsidR="00906344" w:rsidRPr="00906344" w:rsidRDefault="00906344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790" w:type="dxa"/>
            <w:vAlign w:val="center"/>
          </w:tcPr>
          <w:p w:rsidR="00906344" w:rsidRPr="00906344" w:rsidRDefault="00906344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790" w:type="dxa"/>
            <w:vAlign w:val="center"/>
          </w:tcPr>
          <w:p w:rsidR="00906344" w:rsidRPr="00906344" w:rsidRDefault="00906344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906344" w:rsidTr="00906344">
        <w:tc>
          <w:tcPr>
            <w:tcW w:w="2789" w:type="dxa"/>
            <w:vAlign w:val="center"/>
          </w:tcPr>
          <w:p w:rsidR="00906344" w:rsidRPr="00906344" w:rsidRDefault="00906344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/>
                <w:bCs/>
                <w:color w:val="000000"/>
              </w:rPr>
              <w:t xml:space="preserve">  Less than 50</w:t>
            </w:r>
          </w:p>
        </w:tc>
        <w:tc>
          <w:tcPr>
            <w:tcW w:w="2789" w:type="dxa"/>
            <w:vAlign w:val="center"/>
          </w:tcPr>
          <w:p w:rsidR="00906344" w:rsidRPr="00906344" w:rsidRDefault="00171549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</w:rPr>
              <w:t>1.03 (</w:t>
            </w:r>
            <w:r>
              <w:rPr>
                <w:rFonts w:ascii="Times New Roman" w:hAnsi="Times New Roman" w:cs="Times New Roman"/>
                <w:bCs/>
                <w:color w:val="000000"/>
              </w:rPr>
              <w:t>0.94-1.13</w:t>
            </w:r>
            <w:r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</w:p>
        </w:tc>
        <w:tc>
          <w:tcPr>
            <w:tcW w:w="2789" w:type="dxa"/>
            <w:vAlign w:val="center"/>
          </w:tcPr>
          <w:p w:rsidR="00906344" w:rsidRPr="00906344" w:rsidRDefault="00906344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790" w:type="dxa"/>
            <w:vAlign w:val="center"/>
          </w:tcPr>
          <w:p w:rsidR="00906344" w:rsidRPr="00906344" w:rsidRDefault="00735636" w:rsidP="0002477A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</w:rPr>
              <w:t>1.01 (</w:t>
            </w:r>
            <w:r>
              <w:rPr>
                <w:rFonts w:ascii="Times New Roman" w:hAnsi="Times New Roman" w:cs="Times New Roman"/>
                <w:bCs/>
                <w:color w:val="000000"/>
              </w:rPr>
              <w:t>0.9</w:t>
            </w:r>
            <w:r w:rsidR="0002477A">
              <w:rPr>
                <w:rFonts w:ascii="Times New Roman" w:hAnsi="Times New Roman" w:cs="Times New Roman"/>
                <w:bCs/>
                <w:color w:val="000000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</w:rPr>
              <w:t>-1.1</w:t>
            </w:r>
            <w:r w:rsidR="0002477A">
              <w:rPr>
                <w:rFonts w:ascii="Times New Roman" w:hAnsi="Times New Roman" w:cs="Times New Roman"/>
                <w:bCs/>
                <w:color w:val="000000"/>
              </w:rPr>
              <w:t>2</w:t>
            </w:r>
            <w:r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</w:p>
        </w:tc>
        <w:tc>
          <w:tcPr>
            <w:tcW w:w="2790" w:type="dxa"/>
            <w:vAlign w:val="center"/>
          </w:tcPr>
          <w:p w:rsidR="00906344" w:rsidRPr="00906344" w:rsidRDefault="00906344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906344" w:rsidTr="00906344">
        <w:tc>
          <w:tcPr>
            <w:tcW w:w="2789" w:type="dxa"/>
            <w:vAlign w:val="center"/>
          </w:tcPr>
          <w:p w:rsidR="00906344" w:rsidRPr="00906344" w:rsidRDefault="00906344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/>
                <w:bCs/>
                <w:color w:val="000000"/>
              </w:rPr>
              <w:t xml:space="preserve">  Greater equal 50</w:t>
            </w:r>
          </w:p>
        </w:tc>
        <w:tc>
          <w:tcPr>
            <w:tcW w:w="2789" w:type="dxa"/>
            <w:vAlign w:val="center"/>
          </w:tcPr>
          <w:p w:rsidR="00906344" w:rsidRPr="00906344" w:rsidRDefault="00171549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</w:rPr>
              <w:t>1.06 (</w:t>
            </w:r>
            <w:r>
              <w:rPr>
                <w:rFonts w:ascii="Times New Roman" w:hAnsi="Times New Roman" w:cs="Times New Roman"/>
                <w:bCs/>
                <w:color w:val="000000"/>
              </w:rPr>
              <w:t>0.97-1.15</w:t>
            </w:r>
            <w:r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</w:p>
        </w:tc>
        <w:tc>
          <w:tcPr>
            <w:tcW w:w="2789" w:type="dxa"/>
            <w:vAlign w:val="center"/>
          </w:tcPr>
          <w:p w:rsidR="00906344" w:rsidRPr="00906344" w:rsidRDefault="00552976" w:rsidP="00C03D4A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</w:rPr>
              <w:t>0.</w:t>
            </w:r>
            <w:r w:rsidR="00C03D4A">
              <w:rPr>
                <w:rFonts w:ascii="Times New Roman" w:hAnsi="Times New Roman" w:cs="Times New Roman"/>
                <w:bCs/>
                <w:color w:val="000000"/>
              </w:rPr>
              <w:t>20</w:t>
            </w:r>
          </w:p>
        </w:tc>
        <w:tc>
          <w:tcPr>
            <w:tcW w:w="2790" w:type="dxa"/>
            <w:vAlign w:val="center"/>
          </w:tcPr>
          <w:p w:rsidR="00906344" w:rsidRPr="00906344" w:rsidRDefault="0073563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</w:rPr>
              <w:t>1.10 (</w:t>
            </w:r>
            <w:r>
              <w:rPr>
                <w:rFonts w:ascii="Times New Roman" w:hAnsi="Times New Roman" w:cs="Times New Roman"/>
                <w:bCs/>
                <w:color w:val="000000"/>
              </w:rPr>
              <w:t>0.99-1.21</w:t>
            </w:r>
            <w:r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</w:p>
        </w:tc>
        <w:tc>
          <w:tcPr>
            <w:tcW w:w="2790" w:type="dxa"/>
            <w:vAlign w:val="center"/>
          </w:tcPr>
          <w:p w:rsidR="00906344" w:rsidRPr="00906344" w:rsidRDefault="0073563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</w:rPr>
              <w:t>0.33</w:t>
            </w:r>
          </w:p>
        </w:tc>
      </w:tr>
      <w:tr w:rsidR="00906344" w:rsidTr="00906344">
        <w:tc>
          <w:tcPr>
            <w:tcW w:w="2789" w:type="dxa"/>
            <w:vAlign w:val="center"/>
          </w:tcPr>
          <w:p w:rsidR="00906344" w:rsidRPr="00906344" w:rsidRDefault="00906344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/>
                <w:bCs/>
                <w:color w:val="000000"/>
              </w:rPr>
              <w:t>BMI, kg/m</w:t>
            </w:r>
            <w:r w:rsidRPr="00171549">
              <w:rPr>
                <w:rFonts w:ascii="Times New Roman" w:hAnsi="Times New Roman" w:cs="Times New Roman"/>
                <w:bCs/>
                <w:color w:val="000000"/>
                <w:vertAlign w:val="superscript"/>
              </w:rPr>
              <w:t>2</w:t>
            </w:r>
          </w:p>
        </w:tc>
        <w:tc>
          <w:tcPr>
            <w:tcW w:w="2789" w:type="dxa"/>
            <w:vAlign w:val="center"/>
          </w:tcPr>
          <w:p w:rsidR="00906344" w:rsidRPr="00906344" w:rsidRDefault="00906344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789" w:type="dxa"/>
            <w:vAlign w:val="center"/>
          </w:tcPr>
          <w:p w:rsidR="00906344" w:rsidRPr="00906344" w:rsidRDefault="00906344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790" w:type="dxa"/>
            <w:vAlign w:val="center"/>
          </w:tcPr>
          <w:p w:rsidR="00906344" w:rsidRPr="00906344" w:rsidRDefault="00906344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790" w:type="dxa"/>
            <w:vAlign w:val="center"/>
          </w:tcPr>
          <w:p w:rsidR="00906344" w:rsidRPr="00906344" w:rsidRDefault="00906344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906344" w:rsidTr="00906344">
        <w:tc>
          <w:tcPr>
            <w:tcW w:w="2789" w:type="dxa"/>
            <w:vAlign w:val="center"/>
          </w:tcPr>
          <w:p w:rsidR="00906344" w:rsidRPr="00906344" w:rsidRDefault="00906344" w:rsidP="00C03D4A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/>
                <w:bCs/>
                <w:color w:val="000000"/>
              </w:rPr>
              <w:t xml:space="preserve">  Less than 2</w:t>
            </w:r>
            <w:r w:rsidR="00C03D4A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789" w:type="dxa"/>
            <w:vAlign w:val="center"/>
          </w:tcPr>
          <w:p w:rsidR="00906344" w:rsidRPr="00906344" w:rsidRDefault="00171549" w:rsidP="00C03D4A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</w:rPr>
              <w:t>1.0</w:t>
            </w:r>
            <w:r w:rsidR="00C03D4A">
              <w:rPr>
                <w:rFonts w:ascii="Times New Roman" w:hAnsi="Times New Roman" w:cs="Times New Roman"/>
                <w:bCs/>
                <w:color w:val="000000"/>
              </w:rPr>
              <w:t>1</w:t>
            </w:r>
            <w:r>
              <w:rPr>
                <w:rFonts w:ascii="Times New Roman" w:hAnsi="Times New Roman" w:cs="Times New Roman" w:hint="eastAsia"/>
                <w:bCs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color w:val="000000"/>
              </w:rPr>
              <w:t>0.9</w:t>
            </w:r>
            <w:r w:rsidR="00C03D4A">
              <w:rPr>
                <w:rFonts w:ascii="Times New Roman" w:hAnsi="Times New Roman" w:cs="Times New Roman"/>
                <w:bCs/>
                <w:color w:val="000000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</w:rPr>
              <w:t>-1.1</w:t>
            </w:r>
            <w:r w:rsidR="00C03D4A">
              <w:rPr>
                <w:rFonts w:ascii="Times New Roman" w:hAnsi="Times New Roman" w:cs="Times New Roman"/>
                <w:bCs/>
                <w:color w:val="000000"/>
              </w:rPr>
              <w:t>0</w:t>
            </w:r>
            <w:r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</w:p>
        </w:tc>
        <w:tc>
          <w:tcPr>
            <w:tcW w:w="2789" w:type="dxa"/>
            <w:vAlign w:val="center"/>
          </w:tcPr>
          <w:p w:rsidR="00906344" w:rsidRPr="00906344" w:rsidRDefault="00906344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790" w:type="dxa"/>
            <w:vAlign w:val="center"/>
          </w:tcPr>
          <w:p w:rsidR="00906344" w:rsidRPr="00906344" w:rsidRDefault="00735636" w:rsidP="0002477A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</w:rPr>
              <w:t>1.0</w:t>
            </w:r>
            <w:r w:rsidR="0002477A">
              <w:rPr>
                <w:rFonts w:ascii="Times New Roman" w:hAnsi="Times New Roman" w:cs="Times New Roman"/>
                <w:bCs/>
                <w:color w:val="000000"/>
              </w:rPr>
              <w:t>4</w:t>
            </w:r>
            <w:r>
              <w:rPr>
                <w:rFonts w:ascii="Times New Roman" w:hAnsi="Times New Roman" w:cs="Times New Roman" w:hint="eastAsia"/>
                <w:bCs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color w:val="000000"/>
              </w:rPr>
              <w:t>0.9</w:t>
            </w:r>
            <w:r w:rsidR="0002477A">
              <w:rPr>
                <w:rFonts w:ascii="Times New Roman" w:hAnsi="Times New Roman" w:cs="Times New Roman"/>
                <w:bCs/>
                <w:color w:val="000000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/>
              </w:rPr>
              <w:t>-1.1</w:t>
            </w:r>
            <w:r w:rsidR="0002477A">
              <w:rPr>
                <w:rFonts w:ascii="Times New Roman" w:hAnsi="Times New Roman" w:cs="Times New Roman"/>
                <w:bCs/>
                <w:color w:val="000000"/>
              </w:rPr>
              <w:t>4</w:t>
            </w:r>
            <w:r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</w:p>
        </w:tc>
        <w:tc>
          <w:tcPr>
            <w:tcW w:w="2790" w:type="dxa"/>
            <w:vAlign w:val="center"/>
          </w:tcPr>
          <w:p w:rsidR="00906344" w:rsidRPr="00906344" w:rsidRDefault="00906344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906344" w:rsidTr="00906344">
        <w:tc>
          <w:tcPr>
            <w:tcW w:w="2789" w:type="dxa"/>
            <w:vAlign w:val="center"/>
          </w:tcPr>
          <w:p w:rsidR="00906344" w:rsidRPr="00906344" w:rsidRDefault="00906344" w:rsidP="00C03D4A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/>
                <w:bCs/>
                <w:color w:val="000000"/>
              </w:rPr>
              <w:t xml:space="preserve">  Greater equal 2</w:t>
            </w:r>
            <w:r w:rsidR="00C03D4A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789" w:type="dxa"/>
            <w:vAlign w:val="center"/>
          </w:tcPr>
          <w:p w:rsidR="00906344" w:rsidRPr="00906344" w:rsidRDefault="00171549" w:rsidP="00C03D4A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</w:rPr>
              <w:t xml:space="preserve">1.08 </w:t>
            </w:r>
            <w:r>
              <w:rPr>
                <w:rFonts w:ascii="Times New Roman" w:hAnsi="Times New Roman" w:cs="Times New Roman"/>
                <w:bCs/>
                <w:color w:val="000000"/>
              </w:rPr>
              <w:t>(0.9</w:t>
            </w:r>
            <w:r w:rsidR="00C03D4A">
              <w:rPr>
                <w:rFonts w:ascii="Times New Roman" w:hAnsi="Times New Roman" w:cs="Times New Roman"/>
                <w:bCs/>
                <w:color w:val="000000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</w:rPr>
              <w:t>-1.</w:t>
            </w:r>
            <w:r w:rsidR="00C03D4A">
              <w:rPr>
                <w:rFonts w:ascii="Times New Roman" w:hAnsi="Times New Roman" w:cs="Times New Roman"/>
                <w:bCs/>
                <w:color w:val="000000"/>
              </w:rPr>
              <w:t>18</w:t>
            </w:r>
            <w:r>
              <w:rPr>
                <w:rFonts w:ascii="Times New Roman" w:hAnsi="Times New Roman" w:cs="Times New Roman"/>
                <w:bCs/>
                <w:color w:val="000000"/>
              </w:rPr>
              <w:t>)</w:t>
            </w:r>
          </w:p>
        </w:tc>
        <w:tc>
          <w:tcPr>
            <w:tcW w:w="2789" w:type="dxa"/>
            <w:vAlign w:val="center"/>
          </w:tcPr>
          <w:p w:rsidR="00906344" w:rsidRPr="00906344" w:rsidRDefault="00552976" w:rsidP="00C03D4A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</w:rPr>
              <w:t>0.</w:t>
            </w:r>
            <w:r w:rsidR="00C03D4A">
              <w:rPr>
                <w:rFonts w:ascii="Times New Roman" w:hAnsi="Times New Roman" w:cs="Times New Roman"/>
                <w:bCs/>
                <w:color w:val="000000"/>
              </w:rPr>
              <w:t>42</w:t>
            </w:r>
          </w:p>
        </w:tc>
        <w:tc>
          <w:tcPr>
            <w:tcW w:w="2790" w:type="dxa"/>
            <w:vAlign w:val="center"/>
          </w:tcPr>
          <w:p w:rsidR="00906344" w:rsidRPr="00906344" w:rsidRDefault="00735636" w:rsidP="0002477A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</w:rPr>
              <w:t>1.</w:t>
            </w:r>
            <w:r w:rsidR="0002477A">
              <w:rPr>
                <w:rFonts w:ascii="Times New Roman" w:hAnsi="Times New Roman" w:cs="Times New Roman"/>
                <w:bCs/>
                <w:color w:val="000000"/>
              </w:rPr>
              <w:t>09</w:t>
            </w:r>
            <w:r>
              <w:rPr>
                <w:rFonts w:ascii="Times New Roman" w:hAnsi="Times New Roman" w:cs="Times New Roman" w:hint="eastAsia"/>
                <w:bCs/>
                <w:color w:val="000000"/>
              </w:rPr>
              <w:t xml:space="preserve"> (</w:t>
            </w:r>
            <w:r w:rsidR="0002477A">
              <w:rPr>
                <w:rFonts w:ascii="Times New Roman" w:hAnsi="Times New Roman" w:cs="Times New Roman"/>
                <w:bCs/>
                <w:color w:val="000000"/>
              </w:rPr>
              <w:t>0.98-1.21</w:t>
            </w:r>
            <w:r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</w:p>
        </w:tc>
        <w:tc>
          <w:tcPr>
            <w:tcW w:w="2790" w:type="dxa"/>
            <w:vAlign w:val="center"/>
          </w:tcPr>
          <w:p w:rsidR="00906344" w:rsidRPr="00906344" w:rsidRDefault="00735636" w:rsidP="0002477A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</w:rPr>
              <w:t>0.</w:t>
            </w:r>
            <w:r w:rsidR="0002477A">
              <w:rPr>
                <w:rFonts w:ascii="Times New Roman" w:hAnsi="Times New Roman" w:cs="Times New Roman"/>
                <w:bCs/>
                <w:color w:val="000000"/>
              </w:rPr>
              <w:t>93</w:t>
            </w:r>
          </w:p>
        </w:tc>
      </w:tr>
      <w:tr w:rsidR="00906344" w:rsidTr="00906344">
        <w:tc>
          <w:tcPr>
            <w:tcW w:w="2789" w:type="dxa"/>
            <w:vAlign w:val="center"/>
          </w:tcPr>
          <w:p w:rsidR="00906344" w:rsidRPr="00906344" w:rsidRDefault="00906344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/>
                <w:bCs/>
                <w:color w:val="000000"/>
              </w:rPr>
              <w:t>Age at menarche, years</w:t>
            </w:r>
          </w:p>
        </w:tc>
        <w:tc>
          <w:tcPr>
            <w:tcW w:w="2789" w:type="dxa"/>
            <w:vAlign w:val="center"/>
          </w:tcPr>
          <w:p w:rsidR="00906344" w:rsidRPr="00906344" w:rsidRDefault="00906344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789" w:type="dxa"/>
            <w:vAlign w:val="center"/>
          </w:tcPr>
          <w:p w:rsidR="00906344" w:rsidRPr="00906344" w:rsidRDefault="00906344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790" w:type="dxa"/>
            <w:vAlign w:val="center"/>
          </w:tcPr>
          <w:p w:rsidR="00906344" w:rsidRPr="00906344" w:rsidRDefault="00906344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790" w:type="dxa"/>
            <w:vAlign w:val="center"/>
          </w:tcPr>
          <w:p w:rsidR="00906344" w:rsidRPr="00906344" w:rsidRDefault="00906344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906344" w:rsidTr="00906344">
        <w:tc>
          <w:tcPr>
            <w:tcW w:w="2789" w:type="dxa"/>
            <w:vAlign w:val="center"/>
          </w:tcPr>
          <w:p w:rsidR="00906344" w:rsidRPr="00906344" w:rsidRDefault="00906344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/>
                <w:bCs/>
                <w:color w:val="000000"/>
              </w:rPr>
              <w:t xml:space="preserve">  Less than 14</w:t>
            </w:r>
          </w:p>
        </w:tc>
        <w:tc>
          <w:tcPr>
            <w:tcW w:w="2789" w:type="dxa"/>
            <w:vAlign w:val="center"/>
          </w:tcPr>
          <w:p w:rsidR="00906344" w:rsidRPr="00906344" w:rsidRDefault="00171549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</w:rPr>
              <w:t>1.12 (</w:t>
            </w:r>
            <w:r>
              <w:rPr>
                <w:rFonts w:ascii="Times New Roman" w:hAnsi="Times New Roman" w:cs="Times New Roman"/>
                <w:bCs/>
                <w:color w:val="000000"/>
              </w:rPr>
              <w:t>0.99-1.26</w:t>
            </w:r>
            <w:r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</w:p>
        </w:tc>
        <w:tc>
          <w:tcPr>
            <w:tcW w:w="2789" w:type="dxa"/>
            <w:vAlign w:val="center"/>
          </w:tcPr>
          <w:p w:rsidR="00906344" w:rsidRPr="00906344" w:rsidRDefault="00906344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790" w:type="dxa"/>
            <w:vAlign w:val="center"/>
          </w:tcPr>
          <w:p w:rsidR="00906344" w:rsidRPr="00906344" w:rsidRDefault="00735636" w:rsidP="0002477A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</w:rPr>
              <w:t>1.0</w:t>
            </w:r>
            <w:r w:rsidR="0002477A">
              <w:rPr>
                <w:rFonts w:ascii="Times New Roman" w:hAnsi="Times New Roman" w:cs="Times New Roman"/>
                <w:bCs/>
                <w:color w:val="000000"/>
              </w:rPr>
              <w:t>2</w:t>
            </w:r>
            <w:r>
              <w:rPr>
                <w:rFonts w:ascii="Times New Roman" w:hAnsi="Times New Roman" w:cs="Times New Roman" w:hint="eastAsia"/>
                <w:bCs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color w:val="000000"/>
              </w:rPr>
              <w:t>0.89-1.15</w:t>
            </w:r>
            <w:r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</w:p>
        </w:tc>
        <w:tc>
          <w:tcPr>
            <w:tcW w:w="2790" w:type="dxa"/>
            <w:vAlign w:val="center"/>
          </w:tcPr>
          <w:p w:rsidR="00906344" w:rsidRPr="00906344" w:rsidRDefault="00906344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906344" w:rsidTr="00906344">
        <w:tc>
          <w:tcPr>
            <w:tcW w:w="2789" w:type="dxa"/>
            <w:vAlign w:val="center"/>
          </w:tcPr>
          <w:p w:rsidR="00906344" w:rsidRPr="00906344" w:rsidRDefault="00906344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/>
                <w:bCs/>
                <w:color w:val="000000"/>
              </w:rPr>
              <w:t xml:space="preserve">  Greater equal 14</w:t>
            </w:r>
          </w:p>
        </w:tc>
        <w:tc>
          <w:tcPr>
            <w:tcW w:w="2789" w:type="dxa"/>
            <w:vAlign w:val="center"/>
          </w:tcPr>
          <w:p w:rsidR="00906344" w:rsidRPr="00906344" w:rsidRDefault="00171549" w:rsidP="00C03D4A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</w:rPr>
              <w:t>1.02 (</w:t>
            </w:r>
            <w:r>
              <w:rPr>
                <w:rFonts w:ascii="Times New Roman" w:hAnsi="Times New Roman" w:cs="Times New Roman"/>
                <w:bCs/>
                <w:color w:val="000000"/>
              </w:rPr>
              <w:t>0.94-1.</w:t>
            </w:r>
            <w:r w:rsidR="00C03D4A">
              <w:rPr>
                <w:rFonts w:ascii="Times New Roman" w:hAnsi="Times New Roman" w:cs="Times New Roman"/>
                <w:bCs/>
                <w:color w:val="000000"/>
              </w:rPr>
              <w:t>09</w:t>
            </w:r>
            <w:r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</w:p>
        </w:tc>
        <w:tc>
          <w:tcPr>
            <w:tcW w:w="2789" w:type="dxa"/>
            <w:vAlign w:val="center"/>
          </w:tcPr>
          <w:p w:rsidR="00906344" w:rsidRPr="00906344" w:rsidRDefault="0073563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</w:rPr>
              <w:t>0.21</w:t>
            </w:r>
          </w:p>
        </w:tc>
        <w:tc>
          <w:tcPr>
            <w:tcW w:w="2790" w:type="dxa"/>
            <w:vAlign w:val="center"/>
          </w:tcPr>
          <w:p w:rsidR="00906344" w:rsidRPr="00906344" w:rsidRDefault="0073563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</w:rPr>
              <w:t>1.08 (</w:t>
            </w:r>
            <w:r>
              <w:rPr>
                <w:rFonts w:ascii="Times New Roman" w:hAnsi="Times New Roman" w:cs="Times New Roman"/>
                <w:bCs/>
                <w:color w:val="000000"/>
              </w:rPr>
              <w:t>0.99-1.17</w:t>
            </w:r>
            <w:r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</w:p>
        </w:tc>
        <w:tc>
          <w:tcPr>
            <w:tcW w:w="2790" w:type="dxa"/>
            <w:vAlign w:val="center"/>
          </w:tcPr>
          <w:p w:rsidR="00906344" w:rsidRPr="00906344" w:rsidRDefault="0002477A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</w:rPr>
              <w:t>0.4</w:t>
            </w:r>
            <w:r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906344" w:rsidTr="00906344">
        <w:tc>
          <w:tcPr>
            <w:tcW w:w="2789" w:type="dxa"/>
            <w:vAlign w:val="center"/>
          </w:tcPr>
          <w:p w:rsidR="00906344" w:rsidRPr="00906344" w:rsidRDefault="00906344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/>
                <w:bCs/>
                <w:color w:val="000000"/>
              </w:rPr>
              <w:t>Menopausal status</w:t>
            </w:r>
          </w:p>
        </w:tc>
        <w:tc>
          <w:tcPr>
            <w:tcW w:w="2789" w:type="dxa"/>
            <w:vAlign w:val="center"/>
          </w:tcPr>
          <w:p w:rsidR="00906344" w:rsidRPr="00906344" w:rsidRDefault="00906344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789" w:type="dxa"/>
            <w:vAlign w:val="center"/>
          </w:tcPr>
          <w:p w:rsidR="00906344" w:rsidRPr="00906344" w:rsidRDefault="00906344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790" w:type="dxa"/>
            <w:vAlign w:val="center"/>
          </w:tcPr>
          <w:p w:rsidR="00906344" w:rsidRPr="00906344" w:rsidRDefault="00906344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790" w:type="dxa"/>
            <w:vAlign w:val="center"/>
          </w:tcPr>
          <w:p w:rsidR="00906344" w:rsidRPr="00906344" w:rsidRDefault="00906344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906344" w:rsidTr="00906344">
        <w:tc>
          <w:tcPr>
            <w:tcW w:w="2789" w:type="dxa"/>
            <w:vAlign w:val="center"/>
          </w:tcPr>
          <w:p w:rsidR="00906344" w:rsidRPr="00906344" w:rsidRDefault="00906344" w:rsidP="00552976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ind w:firstLineChars="100" w:firstLine="24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/>
                <w:bCs/>
                <w:color w:val="000000"/>
              </w:rPr>
              <w:t>Premenopausal</w:t>
            </w:r>
          </w:p>
        </w:tc>
        <w:tc>
          <w:tcPr>
            <w:tcW w:w="2789" w:type="dxa"/>
            <w:vAlign w:val="center"/>
          </w:tcPr>
          <w:p w:rsidR="00906344" w:rsidRPr="00906344" w:rsidRDefault="00552976" w:rsidP="00C03D4A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</w:rPr>
              <w:t>1.0</w:t>
            </w:r>
            <w:r w:rsidR="00C03D4A">
              <w:rPr>
                <w:rFonts w:ascii="Times New Roman" w:hAnsi="Times New Roman" w:cs="Times New Roman"/>
                <w:bCs/>
                <w:color w:val="000000"/>
              </w:rPr>
              <w:t>5</w:t>
            </w:r>
            <w:r>
              <w:rPr>
                <w:rFonts w:ascii="Times New Roman" w:hAnsi="Times New Roman" w:cs="Times New Roman" w:hint="eastAsia"/>
                <w:bCs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color w:val="000000"/>
              </w:rPr>
              <w:t>0.9</w:t>
            </w:r>
            <w:r w:rsidR="00C03D4A">
              <w:rPr>
                <w:rFonts w:ascii="Times New Roman" w:hAnsi="Times New Roman" w:cs="Times New Roman"/>
                <w:bCs/>
                <w:color w:val="000000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/>
              </w:rPr>
              <w:t>-1.1</w:t>
            </w:r>
            <w:r w:rsidR="00C03D4A">
              <w:rPr>
                <w:rFonts w:ascii="Times New Roman" w:hAnsi="Times New Roman" w:cs="Times New Roman"/>
                <w:bCs/>
                <w:color w:val="000000"/>
              </w:rPr>
              <w:t>5</w:t>
            </w:r>
            <w:r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</w:p>
        </w:tc>
        <w:tc>
          <w:tcPr>
            <w:tcW w:w="2789" w:type="dxa"/>
            <w:vAlign w:val="center"/>
          </w:tcPr>
          <w:p w:rsidR="00906344" w:rsidRPr="00906344" w:rsidRDefault="00906344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790" w:type="dxa"/>
            <w:vAlign w:val="center"/>
          </w:tcPr>
          <w:p w:rsidR="00906344" w:rsidRPr="00906344" w:rsidRDefault="00735636" w:rsidP="0002477A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</w:rPr>
              <w:t>1.0</w:t>
            </w:r>
            <w:r w:rsidR="0002477A">
              <w:rPr>
                <w:rFonts w:ascii="Times New Roman" w:hAnsi="Times New Roman" w:cs="Times New Roman"/>
                <w:bCs/>
                <w:color w:val="000000"/>
              </w:rPr>
              <w:t>5</w:t>
            </w:r>
            <w:r>
              <w:rPr>
                <w:rFonts w:ascii="Times New Roman" w:hAnsi="Times New Roman" w:cs="Times New Roman" w:hint="eastAsia"/>
                <w:bCs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color w:val="000000"/>
              </w:rPr>
              <w:t>0.9</w:t>
            </w:r>
            <w:r w:rsidR="0002477A">
              <w:rPr>
                <w:rFonts w:ascii="Times New Roman" w:hAnsi="Times New Roman" w:cs="Times New Roman"/>
                <w:bCs/>
                <w:color w:val="000000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</w:rPr>
              <w:t>-1.17</w:t>
            </w:r>
            <w:r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</w:p>
        </w:tc>
        <w:tc>
          <w:tcPr>
            <w:tcW w:w="2790" w:type="dxa"/>
            <w:vAlign w:val="center"/>
          </w:tcPr>
          <w:p w:rsidR="00906344" w:rsidRPr="00906344" w:rsidRDefault="00906344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906344" w:rsidTr="00906344">
        <w:tc>
          <w:tcPr>
            <w:tcW w:w="2789" w:type="dxa"/>
            <w:vAlign w:val="center"/>
          </w:tcPr>
          <w:p w:rsidR="00906344" w:rsidRPr="00906344" w:rsidRDefault="00906344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906344">
              <w:rPr>
                <w:rFonts w:ascii="Times New Roman" w:hAnsi="Times New Roman" w:cs="Times New Roman"/>
                <w:bCs/>
                <w:color w:val="000000"/>
              </w:rPr>
              <w:t xml:space="preserve">  Postmenopausal</w:t>
            </w:r>
          </w:p>
        </w:tc>
        <w:tc>
          <w:tcPr>
            <w:tcW w:w="2789" w:type="dxa"/>
            <w:vAlign w:val="center"/>
          </w:tcPr>
          <w:p w:rsidR="00906344" w:rsidRPr="00906344" w:rsidRDefault="00552976" w:rsidP="00C03D4A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</w:rPr>
              <w:t>1.0</w:t>
            </w:r>
            <w:r w:rsidR="00C03D4A">
              <w:rPr>
                <w:rFonts w:ascii="Times New Roman" w:hAnsi="Times New Roman" w:cs="Times New Roman"/>
                <w:bCs/>
                <w:color w:val="000000"/>
              </w:rPr>
              <w:t>4</w:t>
            </w:r>
            <w:r>
              <w:rPr>
                <w:rFonts w:ascii="Times New Roman" w:hAnsi="Times New Roman" w:cs="Times New Roman" w:hint="eastAsia"/>
                <w:bCs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color w:val="000000"/>
              </w:rPr>
              <w:t>0.9</w:t>
            </w:r>
            <w:r w:rsidR="00C03D4A">
              <w:rPr>
                <w:rFonts w:ascii="Times New Roman" w:hAnsi="Times New Roman" w:cs="Times New Roman"/>
                <w:bCs/>
                <w:color w:val="000000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</w:rPr>
              <w:t>-1.1</w:t>
            </w:r>
            <w:r w:rsidR="00C03D4A">
              <w:rPr>
                <w:rFonts w:ascii="Times New Roman" w:hAnsi="Times New Roman" w:cs="Times New Roman"/>
                <w:bCs/>
                <w:color w:val="000000"/>
              </w:rPr>
              <w:t>4</w:t>
            </w:r>
            <w:r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</w:p>
        </w:tc>
        <w:tc>
          <w:tcPr>
            <w:tcW w:w="2789" w:type="dxa"/>
            <w:vAlign w:val="center"/>
          </w:tcPr>
          <w:p w:rsidR="00906344" w:rsidRPr="00906344" w:rsidRDefault="00735636" w:rsidP="00C03D4A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</w:rPr>
              <w:t>0.8</w:t>
            </w:r>
            <w:r w:rsidR="00C03D4A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790" w:type="dxa"/>
            <w:vAlign w:val="center"/>
          </w:tcPr>
          <w:p w:rsidR="00906344" w:rsidRPr="00906344" w:rsidRDefault="00735636" w:rsidP="0002477A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</w:rPr>
              <w:t>1.0</w:t>
            </w:r>
            <w:r w:rsidR="0002477A">
              <w:rPr>
                <w:rFonts w:ascii="Times New Roman" w:hAnsi="Times New Roman" w:cs="Times New Roman"/>
                <w:bCs/>
                <w:color w:val="000000"/>
              </w:rPr>
              <w:t>7</w:t>
            </w:r>
            <w:r>
              <w:rPr>
                <w:rFonts w:ascii="Times New Roman" w:hAnsi="Times New Roman" w:cs="Times New Roman" w:hint="eastAsia"/>
                <w:bCs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color w:val="000000"/>
              </w:rPr>
              <w:t>0.9</w:t>
            </w:r>
            <w:r w:rsidR="0002477A">
              <w:rPr>
                <w:rFonts w:ascii="Times New Roman" w:hAnsi="Times New Roman" w:cs="Times New Roman"/>
                <w:bCs/>
                <w:color w:val="000000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/>
              </w:rPr>
              <w:t>-1.1</w:t>
            </w:r>
            <w:r w:rsidR="0002477A">
              <w:rPr>
                <w:rFonts w:ascii="Times New Roman" w:hAnsi="Times New Roman" w:cs="Times New Roman"/>
                <w:bCs/>
                <w:color w:val="000000"/>
              </w:rPr>
              <w:t>8</w:t>
            </w:r>
            <w:r>
              <w:rPr>
                <w:rFonts w:ascii="Times New Roman" w:hAnsi="Times New Roman" w:cs="Times New Roman" w:hint="eastAsia"/>
                <w:bCs/>
                <w:color w:val="000000"/>
              </w:rPr>
              <w:t>)</w:t>
            </w:r>
          </w:p>
        </w:tc>
        <w:tc>
          <w:tcPr>
            <w:tcW w:w="2790" w:type="dxa"/>
            <w:vAlign w:val="center"/>
          </w:tcPr>
          <w:p w:rsidR="00906344" w:rsidRPr="00906344" w:rsidRDefault="00735636" w:rsidP="00906344">
            <w:pPr>
              <w:pStyle w:val="Normal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</w:rPr>
              <w:t>0.96</w:t>
            </w:r>
          </w:p>
        </w:tc>
      </w:tr>
    </w:tbl>
    <w:p w:rsidR="00906344" w:rsidRPr="00906344" w:rsidRDefault="00906344" w:rsidP="00906344">
      <w:pPr>
        <w:pStyle w:val="NormalWeb"/>
        <w:shd w:val="clear" w:color="auto" w:fill="FFFFFF"/>
        <w:adjustRightInd w:val="0"/>
        <w:snapToGrid w:val="0"/>
        <w:spacing w:before="0" w:beforeAutospacing="0" w:after="0" w:afterAutospacing="0" w:line="276" w:lineRule="auto"/>
        <w:rPr>
          <w:rFonts w:ascii="Times New Roman" w:hAnsi="Times New Roman" w:cs="Times New Roman"/>
          <w:bCs/>
          <w:color w:val="000000"/>
        </w:rPr>
      </w:pPr>
      <w:r w:rsidRPr="00906344">
        <w:rPr>
          <w:rFonts w:ascii="Times New Roman" w:hAnsi="Times New Roman" w:cs="Times New Roman"/>
          <w:bCs/>
          <w:color w:val="000000"/>
        </w:rPr>
        <w:t>Plots (bars) were OR (95% CI) of breast cancer, and were adjusted for age (&lt; 45, 45-&lt; 65, ≥ 65 years), BMI (</w:t>
      </w:r>
      <w:r w:rsidR="00C03D4A" w:rsidRPr="00C03D4A">
        <w:rPr>
          <w:rFonts w:ascii="Times New Roman" w:hAnsi="Times New Roman" w:cs="Times New Roman" w:hint="eastAsia"/>
          <w:bCs/>
          <w:color w:val="000000"/>
        </w:rPr>
        <w:t xml:space="preserve">&lt; 18.5, 18.5-&lt; 23, 23-&lt; 27.5, </w:t>
      </w:r>
      <w:r w:rsidR="00C03D4A" w:rsidRPr="00C03D4A">
        <w:rPr>
          <w:rFonts w:ascii="Times New Roman" w:hAnsi="Times New Roman" w:cs="Times New Roman"/>
          <w:bCs/>
          <w:color w:val="000000"/>
        </w:rPr>
        <w:t xml:space="preserve">≥ </w:t>
      </w:r>
      <w:r w:rsidR="00C03D4A" w:rsidRPr="00C03D4A">
        <w:rPr>
          <w:rFonts w:ascii="Times New Roman" w:hAnsi="Times New Roman" w:cs="Times New Roman" w:hint="eastAsia"/>
          <w:bCs/>
          <w:color w:val="000000"/>
        </w:rPr>
        <w:t xml:space="preserve">27.5 </w:t>
      </w:r>
      <w:r w:rsidRPr="00906344">
        <w:rPr>
          <w:rFonts w:ascii="Times New Roman" w:hAnsi="Times New Roman" w:cs="Times New Roman"/>
          <w:bCs/>
          <w:color w:val="000000"/>
        </w:rPr>
        <w:t>kg/m</w:t>
      </w:r>
      <w:r w:rsidRPr="00906344">
        <w:rPr>
          <w:rFonts w:ascii="Times New Roman" w:hAnsi="Times New Roman" w:cs="Times New Roman"/>
          <w:bCs/>
          <w:color w:val="000000"/>
          <w:vertAlign w:val="superscript"/>
        </w:rPr>
        <w:t>2</w:t>
      </w:r>
      <w:r w:rsidRPr="00906344">
        <w:rPr>
          <w:rFonts w:ascii="Times New Roman" w:hAnsi="Times New Roman" w:cs="Times New Roman"/>
          <w:bCs/>
          <w:color w:val="000000"/>
        </w:rPr>
        <w:t xml:space="preserve">), age at menarche (&lt; 14, ≥ 14 years), breastfeeding (yes, no), number of full term pregnancy (0, 1 or 2, ≥ 3), postmenopausal status (yes, no), hormone replacement therapy (yes, no), and family history of breast cancer (yes, no). </w:t>
      </w:r>
    </w:p>
    <w:p w:rsidR="00906344" w:rsidRDefault="00906344" w:rsidP="00906344">
      <w:pPr>
        <w:pStyle w:val="NormalWeb"/>
        <w:shd w:val="clear" w:color="auto" w:fill="FFFFFF"/>
        <w:adjustRightInd w:val="0"/>
        <w:snapToGrid w:val="0"/>
        <w:spacing w:before="0" w:beforeAutospacing="0" w:after="0" w:afterAutospacing="0" w:line="276" w:lineRule="auto"/>
        <w:rPr>
          <w:rFonts w:ascii="Times New Roman" w:hAnsi="Times New Roman" w:cs="Times New Roman"/>
          <w:bCs/>
          <w:color w:val="000000"/>
        </w:rPr>
      </w:pPr>
      <w:r w:rsidRPr="00906344">
        <w:rPr>
          <w:rFonts w:ascii="Times New Roman" w:hAnsi="Times New Roman" w:cs="Times New Roman"/>
          <w:bCs/>
          <w:color w:val="000000"/>
        </w:rPr>
        <w:t xml:space="preserve">Interactions of each 1-quartile increase in </w:t>
      </w:r>
      <w:r>
        <w:rPr>
          <w:rFonts w:ascii="Times New Roman" w:hAnsi="Times New Roman" w:cs="Times New Roman"/>
          <w:bCs/>
          <w:color w:val="000000"/>
        </w:rPr>
        <w:t>IGFBP3</w:t>
      </w:r>
      <w:r w:rsidRPr="00906344">
        <w:rPr>
          <w:rFonts w:ascii="Times New Roman" w:hAnsi="Times New Roman" w:cs="Times New Roman"/>
          <w:bCs/>
          <w:color w:val="000000"/>
        </w:rPr>
        <w:t xml:space="preserve"> and IGF1</w:t>
      </w:r>
      <w:r>
        <w:rPr>
          <w:rFonts w:ascii="Times New Roman" w:hAnsi="Times New Roman" w:cs="Times New Roman"/>
          <w:bCs/>
          <w:color w:val="000000"/>
        </w:rPr>
        <w:t>/IGFBP3 ratio</w:t>
      </w:r>
      <w:r w:rsidR="0002477A">
        <w:rPr>
          <w:rFonts w:ascii="Times New Roman" w:hAnsi="Times New Roman" w:cs="Times New Roman"/>
          <w:bCs/>
          <w:color w:val="000000"/>
        </w:rPr>
        <w:t xml:space="preserve"> with stratifica</w:t>
      </w:r>
      <w:r w:rsidR="00F254BD">
        <w:rPr>
          <w:rFonts w:ascii="Times New Roman" w:hAnsi="Times New Roman" w:cs="Times New Roman"/>
          <w:bCs/>
          <w:color w:val="000000"/>
        </w:rPr>
        <w:t>t</w:t>
      </w:r>
      <w:r w:rsidR="0002477A">
        <w:rPr>
          <w:rFonts w:ascii="Times New Roman" w:hAnsi="Times New Roman" w:cs="Times New Roman"/>
          <w:bCs/>
          <w:color w:val="000000"/>
        </w:rPr>
        <w:t>i</w:t>
      </w:r>
      <w:bookmarkStart w:id="1" w:name="_GoBack"/>
      <w:bookmarkEnd w:id="1"/>
      <w:r w:rsidR="00F254BD">
        <w:rPr>
          <w:rFonts w:ascii="Times New Roman" w:hAnsi="Times New Roman" w:cs="Times New Roman"/>
          <w:bCs/>
          <w:color w:val="000000"/>
        </w:rPr>
        <w:t>ons</w:t>
      </w:r>
      <w:r w:rsidRPr="00906344">
        <w:rPr>
          <w:rFonts w:ascii="Times New Roman" w:hAnsi="Times New Roman" w:cs="Times New Roman"/>
          <w:bCs/>
          <w:color w:val="000000"/>
        </w:rPr>
        <w:t xml:space="preserve"> of age, BMI, and reproductive factors were examined by including respective interaction terms into the models</w:t>
      </w:r>
      <w:r>
        <w:rPr>
          <w:rFonts w:ascii="Times New Roman" w:hAnsi="Times New Roman" w:cs="Times New Roman"/>
          <w:bCs/>
          <w:color w:val="000000"/>
        </w:rPr>
        <w:t>.</w:t>
      </w:r>
    </w:p>
    <w:p w:rsidR="00735636" w:rsidRPr="00735636" w:rsidRDefault="00735636" w:rsidP="00906344">
      <w:pPr>
        <w:pStyle w:val="NormalWeb"/>
        <w:shd w:val="clear" w:color="auto" w:fill="FFFFFF"/>
        <w:adjustRightInd w:val="0"/>
        <w:snapToGrid w:val="0"/>
        <w:spacing w:before="0" w:beforeAutospacing="0" w:after="0" w:afterAutospacing="0" w:line="276" w:lineRule="auto"/>
        <w:rPr>
          <w:rFonts w:ascii="Times New Roman" w:hAnsi="Times New Roman" w:cs="Times New Roman"/>
          <w:bCs/>
          <w:color w:val="000000"/>
        </w:rPr>
      </w:pPr>
      <w:r w:rsidRPr="00906344">
        <w:rPr>
          <w:rFonts w:ascii="Times New Roman" w:hAnsi="Times New Roman" w:cs="Times New Roman"/>
          <w:bCs/>
          <w:color w:val="000000"/>
        </w:rPr>
        <w:t xml:space="preserve">There were 1614 missing values </w:t>
      </w:r>
      <w:r>
        <w:rPr>
          <w:rFonts w:ascii="Times New Roman" w:hAnsi="Times New Roman" w:cs="Times New Roman"/>
          <w:bCs/>
          <w:color w:val="000000"/>
        </w:rPr>
        <w:t xml:space="preserve">for IGFBP3, </w:t>
      </w:r>
      <w:r w:rsidRPr="00906344">
        <w:rPr>
          <w:rFonts w:ascii="Times New Roman" w:hAnsi="Times New Roman" w:cs="Times New Roman"/>
          <w:bCs/>
          <w:color w:val="000000"/>
        </w:rPr>
        <w:t>1614 for IGF1/IGFBP3 ratio</w:t>
      </w:r>
      <w:r>
        <w:rPr>
          <w:rFonts w:ascii="Times New Roman" w:hAnsi="Times New Roman" w:cs="Times New Roman"/>
          <w:bCs/>
          <w:color w:val="000000"/>
        </w:rPr>
        <w:t>, and 49 for menopausal status</w:t>
      </w:r>
      <w:r w:rsidRPr="00906344">
        <w:rPr>
          <w:rFonts w:ascii="Times New Roman" w:hAnsi="Times New Roman" w:cs="Times New Roman"/>
          <w:bCs/>
          <w:color w:val="000000"/>
        </w:rPr>
        <w:t>.</w:t>
      </w:r>
    </w:p>
    <w:sectPr w:rsidR="00735636" w:rsidRPr="00735636" w:rsidSect="00C35641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C47" w:rsidRDefault="00286C47" w:rsidP="00556469">
      <w:r>
        <w:separator/>
      </w:r>
    </w:p>
  </w:endnote>
  <w:endnote w:type="continuationSeparator" w:id="0">
    <w:p w:rsidR="00286C47" w:rsidRDefault="00286C47" w:rsidP="00556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0138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56469" w:rsidRDefault="0055646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477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56469" w:rsidRDefault="005564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C47" w:rsidRDefault="00286C47" w:rsidP="00556469">
      <w:r>
        <w:separator/>
      </w:r>
    </w:p>
  </w:footnote>
  <w:footnote w:type="continuationSeparator" w:id="0">
    <w:p w:rsidR="00286C47" w:rsidRDefault="00286C47" w:rsidP="005564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1AE"/>
    <w:rsid w:val="0002477A"/>
    <w:rsid w:val="000C1C10"/>
    <w:rsid w:val="000D469C"/>
    <w:rsid w:val="00171549"/>
    <w:rsid w:val="0023138B"/>
    <w:rsid w:val="002373B6"/>
    <w:rsid w:val="00286C47"/>
    <w:rsid w:val="0052046E"/>
    <w:rsid w:val="00552976"/>
    <w:rsid w:val="00556469"/>
    <w:rsid w:val="00557AC8"/>
    <w:rsid w:val="005A7176"/>
    <w:rsid w:val="00617FE0"/>
    <w:rsid w:val="006223AE"/>
    <w:rsid w:val="00693295"/>
    <w:rsid w:val="00701AAE"/>
    <w:rsid w:val="00735636"/>
    <w:rsid w:val="007404F6"/>
    <w:rsid w:val="007451AE"/>
    <w:rsid w:val="008322C8"/>
    <w:rsid w:val="00906344"/>
    <w:rsid w:val="009577A9"/>
    <w:rsid w:val="009A09B9"/>
    <w:rsid w:val="00A341D4"/>
    <w:rsid w:val="00A94268"/>
    <w:rsid w:val="00BB4C96"/>
    <w:rsid w:val="00C03D4A"/>
    <w:rsid w:val="00C35641"/>
    <w:rsid w:val="00E37B4C"/>
    <w:rsid w:val="00E66027"/>
    <w:rsid w:val="00E80412"/>
    <w:rsid w:val="00EC04FE"/>
    <w:rsid w:val="00F254BD"/>
    <w:rsid w:val="00F92973"/>
    <w:rsid w:val="00F9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A2D20B-CD70-454E-95E2-0FF3B141F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34DE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934D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TableGrid">
    <w:name w:val="Table Grid"/>
    <w:basedOn w:val="TableNormal"/>
    <w:uiPriority w:val="39"/>
    <w:rsid w:val="00F934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564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5646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564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56469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41D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1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4A13C-EC1C-4C7E-81D5-C72548C6B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Tiange Wang</dc:creator>
  <cp:keywords/>
  <dc:description/>
  <cp:lastModifiedBy>Wang Tiange</cp:lastModifiedBy>
  <cp:revision>19</cp:revision>
  <dcterms:created xsi:type="dcterms:W3CDTF">2019-04-03T13:14:00Z</dcterms:created>
  <dcterms:modified xsi:type="dcterms:W3CDTF">2020-06-14T10:04:00Z</dcterms:modified>
</cp:coreProperties>
</file>