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9FAC2" w14:textId="77777777" w:rsidR="009706F5" w:rsidRPr="0042483D" w:rsidRDefault="009706F5" w:rsidP="00ED604A">
      <w:pPr>
        <w:pStyle w:val="Title"/>
      </w:pPr>
      <w:r w:rsidRPr="00C545A7">
        <w:t xml:space="preserve">SUPPLEMENTARY </w:t>
      </w:r>
      <w:r w:rsidRPr="0042483D">
        <w:t>INFORMATION</w:t>
      </w:r>
    </w:p>
    <w:p w14:paraId="4025BDA4" w14:textId="77777777" w:rsidR="0065399A" w:rsidRPr="0042483D" w:rsidRDefault="0065399A" w:rsidP="00ED604A">
      <w:pPr>
        <w:pStyle w:val="Title"/>
      </w:pPr>
      <w:r w:rsidRPr="0042483D">
        <w:t>Materials and methods</w:t>
      </w:r>
    </w:p>
    <w:p w14:paraId="0F5C22BC" w14:textId="57B7C521" w:rsidR="007D7A4E" w:rsidRPr="00966C57" w:rsidRDefault="00FA5576" w:rsidP="00ED604A">
      <w:pPr>
        <w:pStyle w:val="Heading1"/>
        <w:rPr>
          <w:color w:val="000000" w:themeColor="text1"/>
        </w:rPr>
      </w:pPr>
      <w:bookmarkStart w:id="0" w:name="_Hlk41927561"/>
      <w:bookmarkStart w:id="1" w:name="_Hlk41927434"/>
      <w:r w:rsidRPr="00966C57">
        <w:rPr>
          <w:color w:val="000000" w:themeColor="text1"/>
        </w:rPr>
        <w:t>Materials preparation</w:t>
      </w:r>
    </w:p>
    <w:bookmarkEnd w:id="0"/>
    <w:p w14:paraId="22EBD438" w14:textId="7AAE939F" w:rsidR="00FA5576" w:rsidRPr="00966C57" w:rsidRDefault="00FA5576" w:rsidP="001549D1">
      <w:pPr>
        <w:rPr>
          <w:color w:val="000000" w:themeColor="text1"/>
        </w:rPr>
      </w:pPr>
      <w:r w:rsidRPr="00966C57">
        <w:rPr>
          <w:color w:val="000000" w:themeColor="text1"/>
        </w:rPr>
        <w:t xml:space="preserve">The raw detonation </w:t>
      </w:r>
      <w:proofErr w:type="spellStart"/>
      <w:r w:rsidRPr="00966C57">
        <w:rPr>
          <w:color w:val="000000" w:themeColor="text1"/>
        </w:rPr>
        <w:t>nanodiamonds</w:t>
      </w:r>
      <w:proofErr w:type="spellEnd"/>
      <w:r w:rsidRPr="00966C57">
        <w:rPr>
          <w:color w:val="000000" w:themeColor="text1"/>
        </w:rPr>
        <w:t xml:space="preserve"> (NDs) were obtained by </w:t>
      </w:r>
      <w:proofErr w:type="spellStart"/>
      <w:r w:rsidRPr="00966C57">
        <w:rPr>
          <w:color w:val="000000" w:themeColor="text1"/>
        </w:rPr>
        <w:t>HeYuan</w:t>
      </w:r>
      <w:proofErr w:type="spellEnd"/>
      <w:r w:rsidRPr="00966C57">
        <w:rPr>
          <w:color w:val="000000" w:themeColor="text1"/>
        </w:rPr>
        <w:t xml:space="preserve"> </w:t>
      </w:r>
      <w:proofErr w:type="spellStart"/>
      <w:r w:rsidRPr="00966C57">
        <w:rPr>
          <w:color w:val="000000" w:themeColor="text1"/>
        </w:rPr>
        <w:t>ZhongLian</w:t>
      </w:r>
      <w:proofErr w:type="spellEnd"/>
      <w:r w:rsidRPr="00966C57">
        <w:rPr>
          <w:color w:val="000000" w:themeColor="text1"/>
        </w:rPr>
        <w:t xml:space="preserve"> Nanotechnology Co. Ltd (&lt;10 nm), 3 mg raw detonation </w:t>
      </w:r>
      <w:r w:rsidR="009A434A" w:rsidRPr="00966C57">
        <w:rPr>
          <w:color w:val="000000" w:themeColor="text1"/>
        </w:rPr>
        <w:t>ND</w:t>
      </w:r>
      <w:r w:rsidRPr="00966C57">
        <w:rPr>
          <w:color w:val="000000" w:themeColor="text1"/>
        </w:rPr>
        <w:t xml:space="preserve">s are put into 10 mL bottle with absolute alcohol (Guangzhou chemical reagent) to form the suspension.  </w:t>
      </w:r>
      <w:r w:rsidR="00AC7A1D" w:rsidRPr="00966C57">
        <w:rPr>
          <w:color w:val="000000" w:themeColor="text1"/>
        </w:rPr>
        <w:t>After explosive detonation followed by acid washing, the raw NDs were dispersed in water and ultrasonicated for 4 h.</w:t>
      </w:r>
      <w:r w:rsidR="001549D1" w:rsidRPr="00966C57">
        <w:rPr>
          <w:color w:val="000000" w:themeColor="text1"/>
        </w:rPr>
        <w:t xml:space="preserve"> Then, the second harmonic produced by a Q-switched </w:t>
      </w:r>
      <w:proofErr w:type="spellStart"/>
      <w:r w:rsidR="001549D1" w:rsidRPr="00966C57">
        <w:rPr>
          <w:color w:val="000000" w:themeColor="text1"/>
        </w:rPr>
        <w:t>Nd:YAG</w:t>
      </w:r>
      <w:proofErr w:type="spellEnd"/>
      <w:r w:rsidR="001549D1" w:rsidRPr="00966C57">
        <w:rPr>
          <w:color w:val="000000" w:themeColor="text1"/>
        </w:rPr>
        <w:t xml:space="preserve"> laser device with a wavelength of 532 nm, pulse width of 10 ns, repeating frequency of 10 Hz, and laser pulse power of 150 </w:t>
      </w:r>
      <w:proofErr w:type="spellStart"/>
      <w:r w:rsidR="001549D1" w:rsidRPr="00966C57">
        <w:rPr>
          <w:color w:val="000000" w:themeColor="text1"/>
        </w:rPr>
        <w:t>mJ</w:t>
      </w:r>
      <w:proofErr w:type="spellEnd"/>
      <w:r w:rsidR="001549D1" w:rsidRPr="00966C57">
        <w:rPr>
          <w:color w:val="000000" w:themeColor="text1"/>
        </w:rPr>
        <w:t xml:space="preserve"> is focused into the middle of the bottle with 1 mm beam size</w:t>
      </w:r>
      <w:r w:rsidR="00D95121" w:rsidRPr="00966C57">
        <w:rPr>
          <w:color w:val="000000" w:themeColor="text1"/>
        </w:rPr>
        <w:t xml:space="preserve"> for 3h</w:t>
      </w:r>
      <w:r w:rsidR="001549D1" w:rsidRPr="00966C57">
        <w:rPr>
          <w:color w:val="000000" w:themeColor="text1"/>
        </w:rPr>
        <w:t xml:space="preserve">. The </w:t>
      </w:r>
      <w:r w:rsidR="00D95121" w:rsidRPr="00966C57">
        <w:rPr>
          <w:color w:val="000000" w:themeColor="text1"/>
          <w:szCs w:val="24"/>
        </w:rPr>
        <w:t>carbon quantum dots</w:t>
      </w:r>
      <w:r w:rsidR="00D95121" w:rsidRPr="00966C57">
        <w:rPr>
          <w:color w:val="000000" w:themeColor="text1"/>
        </w:rPr>
        <w:t xml:space="preserve"> (CQDs) were collected </w:t>
      </w:r>
      <w:r w:rsidR="007657F4" w:rsidRPr="00966C57">
        <w:rPr>
          <w:color w:val="000000" w:themeColor="text1"/>
        </w:rPr>
        <w:t>by centrifuge to exclude large particles at</w:t>
      </w:r>
      <w:r w:rsidR="00D95121" w:rsidRPr="00966C57">
        <w:rPr>
          <w:color w:val="000000" w:themeColor="text1"/>
        </w:rPr>
        <w:t xml:space="preserve"> room temperature</w:t>
      </w:r>
      <w:r w:rsidR="007657F4" w:rsidRPr="00966C57">
        <w:rPr>
          <w:color w:val="000000" w:themeColor="text1"/>
        </w:rPr>
        <w:t xml:space="preserve"> prior to further applications</w:t>
      </w:r>
      <w:r w:rsidR="00D95121" w:rsidRPr="00966C57">
        <w:rPr>
          <w:color w:val="000000" w:themeColor="text1"/>
        </w:rPr>
        <w:t>.</w:t>
      </w:r>
      <w:r w:rsidR="007657F4" w:rsidRPr="00966C57">
        <w:rPr>
          <w:color w:val="000000" w:themeColor="text1"/>
        </w:rPr>
        <w:t xml:space="preserve"> </w:t>
      </w:r>
    </w:p>
    <w:bookmarkEnd w:id="1"/>
    <w:p w14:paraId="02B037F6" w14:textId="36A3E2AA" w:rsidR="001549D1" w:rsidRPr="00966C57" w:rsidRDefault="00FA5576" w:rsidP="001549D1">
      <w:pPr>
        <w:rPr>
          <w:color w:val="000000" w:themeColor="text1"/>
        </w:rPr>
      </w:pPr>
      <w:r w:rsidRPr="00966C57">
        <w:rPr>
          <w:color w:val="000000" w:themeColor="text1"/>
        </w:rPr>
        <w:t xml:space="preserve"> </w:t>
      </w:r>
    </w:p>
    <w:p w14:paraId="02E91C44" w14:textId="75105A11" w:rsidR="0065399A" w:rsidRPr="00966C57" w:rsidRDefault="0065399A" w:rsidP="00ED604A">
      <w:pPr>
        <w:pStyle w:val="Heading1"/>
        <w:rPr>
          <w:color w:val="000000" w:themeColor="text1"/>
        </w:rPr>
      </w:pPr>
      <w:r w:rsidRPr="00966C57">
        <w:rPr>
          <w:color w:val="000000" w:themeColor="text1"/>
        </w:rPr>
        <w:t>Fluorescence lifetime</w:t>
      </w:r>
      <w:r w:rsidR="0067326D" w:rsidRPr="00966C57">
        <w:rPr>
          <w:color w:val="000000" w:themeColor="text1"/>
        </w:rPr>
        <w:t>s</w:t>
      </w:r>
    </w:p>
    <w:p w14:paraId="43EE0E75" w14:textId="57E0D532" w:rsidR="0065399A" w:rsidRPr="00966C57" w:rsidRDefault="0065399A">
      <w:pPr>
        <w:rPr>
          <w:color w:val="000000" w:themeColor="text1"/>
        </w:rPr>
      </w:pPr>
      <w:r w:rsidRPr="00966C57">
        <w:rPr>
          <w:color w:val="000000" w:themeColor="text1"/>
        </w:rPr>
        <w:t xml:space="preserve">The </w:t>
      </w:r>
      <w:r w:rsidR="0067326D" w:rsidRPr="00966C57">
        <w:rPr>
          <w:color w:val="000000" w:themeColor="text1"/>
          <w:szCs w:val="24"/>
        </w:rPr>
        <w:t>carbon quantum dots</w:t>
      </w:r>
      <w:r w:rsidR="0067326D" w:rsidRPr="00966C57">
        <w:rPr>
          <w:color w:val="000000" w:themeColor="text1"/>
        </w:rPr>
        <w:t xml:space="preserve"> (</w:t>
      </w:r>
      <w:r w:rsidRPr="00966C57">
        <w:rPr>
          <w:color w:val="000000" w:themeColor="text1"/>
        </w:rPr>
        <w:t>CQDs</w:t>
      </w:r>
      <w:r w:rsidR="0067326D" w:rsidRPr="00966C57">
        <w:rPr>
          <w:color w:val="000000" w:themeColor="text1"/>
        </w:rPr>
        <w:t>;</w:t>
      </w:r>
      <w:r w:rsidRPr="00966C57">
        <w:rPr>
          <w:color w:val="000000" w:themeColor="text1"/>
        </w:rPr>
        <w:t xml:space="preserve"> 1 µM) were coated onto a sterile slide by adding </w:t>
      </w:r>
      <w:r w:rsidR="0067326D" w:rsidRPr="00966C57">
        <w:rPr>
          <w:color w:val="000000" w:themeColor="text1"/>
        </w:rPr>
        <w:t xml:space="preserve">a </w:t>
      </w:r>
      <w:r w:rsidRPr="00966C57">
        <w:rPr>
          <w:color w:val="000000" w:themeColor="text1"/>
        </w:rPr>
        <w:t xml:space="preserve">solution </w:t>
      </w:r>
      <w:r w:rsidR="0067326D" w:rsidRPr="00966C57">
        <w:rPr>
          <w:color w:val="000000" w:themeColor="text1"/>
        </w:rPr>
        <w:t xml:space="preserve">of them </w:t>
      </w:r>
      <w:r w:rsidRPr="00966C57">
        <w:rPr>
          <w:color w:val="000000" w:themeColor="text1"/>
        </w:rPr>
        <w:t>dropwise</w:t>
      </w:r>
      <w:r w:rsidR="0067326D" w:rsidRPr="00966C57">
        <w:rPr>
          <w:color w:val="000000" w:themeColor="text1"/>
        </w:rPr>
        <w:t>.</w:t>
      </w:r>
      <w:r w:rsidRPr="00966C57">
        <w:rPr>
          <w:color w:val="000000" w:themeColor="text1"/>
        </w:rPr>
        <w:t xml:space="preserve"> </w:t>
      </w:r>
      <w:r w:rsidR="0067326D" w:rsidRPr="00966C57">
        <w:rPr>
          <w:color w:val="000000" w:themeColor="text1"/>
        </w:rPr>
        <w:t xml:space="preserve">The </w:t>
      </w:r>
      <w:r w:rsidRPr="00966C57">
        <w:rPr>
          <w:color w:val="000000" w:themeColor="text1"/>
        </w:rPr>
        <w:t xml:space="preserve">slide was analyzed using </w:t>
      </w:r>
      <w:r w:rsidR="0067326D" w:rsidRPr="00966C57">
        <w:rPr>
          <w:color w:val="000000" w:themeColor="text1"/>
        </w:rPr>
        <w:t xml:space="preserve">a </w:t>
      </w:r>
      <w:r w:rsidR="0067326D" w:rsidRPr="00966C57">
        <w:rPr>
          <w:color w:val="000000" w:themeColor="text1"/>
          <w:szCs w:val="24"/>
        </w:rPr>
        <w:t>microchannel plate-photomultiplier tube</w:t>
      </w:r>
      <w:r w:rsidR="0067326D" w:rsidRPr="00966C57">
        <w:rPr>
          <w:color w:val="000000" w:themeColor="text1"/>
        </w:rPr>
        <w:t xml:space="preserve"> </w:t>
      </w:r>
      <w:r w:rsidRPr="00966C57">
        <w:rPr>
          <w:color w:val="000000" w:themeColor="text1"/>
        </w:rPr>
        <w:t xml:space="preserve">(SPC-150, HAM-R3809U-50, Hamamatsu, Japan). </w:t>
      </w:r>
      <w:r w:rsidR="0067326D" w:rsidRPr="00966C57">
        <w:rPr>
          <w:color w:val="000000" w:themeColor="text1"/>
        </w:rPr>
        <w:t xml:space="preserve">The fluorescence </w:t>
      </w:r>
      <w:r w:rsidRPr="00966C57">
        <w:rPr>
          <w:color w:val="000000" w:themeColor="text1"/>
        </w:rPr>
        <w:t xml:space="preserve">lifetime was measured at an excitation wavelength of 400 nm </w:t>
      </w:r>
      <w:r w:rsidR="0067326D" w:rsidRPr="00966C57">
        <w:rPr>
          <w:color w:val="000000" w:themeColor="text1"/>
        </w:rPr>
        <w:t xml:space="preserve">and </w:t>
      </w:r>
      <w:r w:rsidRPr="00966C57">
        <w:rPr>
          <w:color w:val="000000" w:themeColor="text1"/>
        </w:rPr>
        <w:t xml:space="preserve">the emission signals </w:t>
      </w:r>
      <w:r w:rsidR="0067326D" w:rsidRPr="00966C57">
        <w:rPr>
          <w:color w:val="000000" w:themeColor="text1"/>
        </w:rPr>
        <w:t xml:space="preserve">were </w:t>
      </w:r>
      <w:r w:rsidRPr="00966C57">
        <w:rPr>
          <w:color w:val="000000" w:themeColor="text1"/>
        </w:rPr>
        <w:t>observed at 560 nm.</w:t>
      </w:r>
    </w:p>
    <w:p w14:paraId="7DAFCA81" w14:textId="675FC8E3" w:rsidR="0065399A" w:rsidRPr="00966C57" w:rsidRDefault="0065399A" w:rsidP="00ED604A">
      <w:pPr>
        <w:pStyle w:val="Heading1"/>
        <w:rPr>
          <w:color w:val="000000" w:themeColor="text1"/>
        </w:rPr>
      </w:pPr>
      <w:r w:rsidRPr="00966C57">
        <w:rPr>
          <w:color w:val="000000" w:themeColor="text1"/>
        </w:rPr>
        <w:t>Atomic force microscopy</w:t>
      </w:r>
    </w:p>
    <w:p w14:paraId="5BF8C021" w14:textId="315CDD30" w:rsidR="0065399A" w:rsidRPr="00966C57" w:rsidRDefault="0067326D">
      <w:pPr>
        <w:rPr>
          <w:color w:val="000000" w:themeColor="text1"/>
        </w:rPr>
      </w:pPr>
      <w:r w:rsidRPr="00966C57">
        <w:rPr>
          <w:color w:val="000000" w:themeColor="text1"/>
        </w:rPr>
        <w:t>The d</w:t>
      </w:r>
      <w:r w:rsidR="0065399A" w:rsidRPr="00966C57">
        <w:rPr>
          <w:color w:val="000000" w:themeColor="text1"/>
        </w:rPr>
        <w:t xml:space="preserve">imensions and structural </w:t>
      </w:r>
      <w:r w:rsidRPr="00966C57">
        <w:rPr>
          <w:color w:val="000000" w:themeColor="text1"/>
        </w:rPr>
        <w:t xml:space="preserve">properties </w:t>
      </w:r>
      <w:r w:rsidR="0065399A" w:rsidRPr="00966C57">
        <w:rPr>
          <w:color w:val="000000" w:themeColor="text1"/>
        </w:rPr>
        <w:t xml:space="preserve">of </w:t>
      </w:r>
      <w:r w:rsidRPr="00966C57">
        <w:rPr>
          <w:color w:val="000000" w:themeColor="text1"/>
        </w:rPr>
        <w:t xml:space="preserve">the </w:t>
      </w:r>
      <w:r w:rsidR="0065399A" w:rsidRPr="00966C57">
        <w:rPr>
          <w:color w:val="000000" w:themeColor="text1"/>
        </w:rPr>
        <w:t xml:space="preserve">CQDs were measured with </w:t>
      </w:r>
      <w:r w:rsidRPr="00966C57">
        <w:rPr>
          <w:color w:val="000000" w:themeColor="text1"/>
        </w:rPr>
        <w:t>atomic force microscopy</w:t>
      </w:r>
      <w:r w:rsidRPr="00966C57" w:rsidDel="0067326D">
        <w:rPr>
          <w:color w:val="000000" w:themeColor="text1"/>
        </w:rPr>
        <w:t xml:space="preserve"> </w:t>
      </w:r>
      <w:r w:rsidR="0065399A" w:rsidRPr="00966C57">
        <w:rPr>
          <w:color w:val="000000" w:themeColor="text1"/>
        </w:rPr>
        <w:t>(</w:t>
      </w:r>
      <w:proofErr w:type="spellStart"/>
      <w:r w:rsidR="0065399A" w:rsidRPr="00966C57">
        <w:rPr>
          <w:color w:val="000000" w:themeColor="text1"/>
        </w:rPr>
        <w:t>CoreAFM</w:t>
      </w:r>
      <w:proofErr w:type="spellEnd"/>
      <w:r w:rsidRPr="00966C57">
        <w:rPr>
          <w:color w:val="000000" w:themeColor="text1"/>
        </w:rPr>
        <w:t>,</w:t>
      </w:r>
      <w:r w:rsidR="0065399A" w:rsidRPr="00966C57">
        <w:rPr>
          <w:color w:val="000000" w:themeColor="text1"/>
        </w:rPr>
        <w:t xml:space="preserve"> </w:t>
      </w:r>
      <w:proofErr w:type="spellStart"/>
      <w:r w:rsidR="0065399A" w:rsidRPr="00966C57">
        <w:rPr>
          <w:color w:val="000000" w:themeColor="text1"/>
        </w:rPr>
        <w:t>Nanosurf</w:t>
      </w:r>
      <w:proofErr w:type="spellEnd"/>
      <w:r w:rsidR="0065399A" w:rsidRPr="00966C57">
        <w:rPr>
          <w:color w:val="000000" w:themeColor="text1"/>
        </w:rPr>
        <w:t xml:space="preserve">, Switzerland). </w:t>
      </w:r>
      <w:r w:rsidR="00265419" w:rsidRPr="00966C57">
        <w:rPr>
          <w:color w:val="000000" w:themeColor="text1"/>
        </w:rPr>
        <w:t xml:space="preserve">Freshly </w:t>
      </w:r>
      <w:r w:rsidR="0065399A" w:rsidRPr="00966C57">
        <w:rPr>
          <w:color w:val="000000" w:themeColor="text1"/>
        </w:rPr>
        <w:t xml:space="preserve">prepared CQDs were diluted with Milli-Q water to a concentration of 1 mg/ml. </w:t>
      </w:r>
      <w:r w:rsidR="00467786" w:rsidRPr="00966C57">
        <w:rPr>
          <w:color w:val="000000" w:themeColor="text1"/>
        </w:rPr>
        <w:t xml:space="preserve">A uniform </w:t>
      </w:r>
      <w:r w:rsidR="0065399A" w:rsidRPr="00966C57">
        <w:rPr>
          <w:color w:val="000000" w:themeColor="text1"/>
        </w:rPr>
        <w:t xml:space="preserve">dispersion of CQDs </w:t>
      </w:r>
      <w:r w:rsidR="00467786" w:rsidRPr="00966C57">
        <w:rPr>
          <w:color w:val="000000" w:themeColor="text1"/>
        </w:rPr>
        <w:t xml:space="preserve">was </w:t>
      </w:r>
      <w:r w:rsidR="0065399A" w:rsidRPr="00966C57">
        <w:rPr>
          <w:color w:val="000000" w:themeColor="text1"/>
        </w:rPr>
        <w:t xml:space="preserve">achieved </w:t>
      </w:r>
      <w:r w:rsidR="00467786" w:rsidRPr="00966C57">
        <w:rPr>
          <w:color w:val="000000" w:themeColor="text1"/>
        </w:rPr>
        <w:t xml:space="preserve">using </w:t>
      </w:r>
      <w:r w:rsidR="0065399A" w:rsidRPr="00966C57">
        <w:rPr>
          <w:color w:val="000000" w:themeColor="text1"/>
        </w:rPr>
        <w:t>ultrasonication.</w:t>
      </w:r>
      <w:r w:rsidR="00467786" w:rsidRPr="00966C57">
        <w:rPr>
          <w:color w:val="000000" w:themeColor="text1"/>
        </w:rPr>
        <w:t xml:space="preserve"> The suspension</w:t>
      </w:r>
      <w:r w:rsidR="0065399A" w:rsidRPr="00966C57">
        <w:rPr>
          <w:color w:val="000000" w:themeColor="text1"/>
        </w:rPr>
        <w:t xml:space="preserve"> </w:t>
      </w:r>
      <w:r w:rsidR="00467786" w:rsidRPr="00966C57">
        <w:rPr>
          <w:color w:val="000000" w:themeColor="text1"/>
        </w:rPr>
        <w:t xml:space="preserve">of dispersed </w:t>
      </w:r>
      <w:r w:rsidR="0065399A" w:rsidRPr="00966C57">
        <w:rPr>
          <w:color w:val="000000" w:themeColor="text1"/>
        </w:rPr>
        <w:t>CQDs (10 µL) was added to a mica surface and dried at room temperature.</w:t>
      </w:r>
    </w:p>
    <w:p w14:paraId="353AE2FE" w14:textId="7FA9EAC1" w:rsidR="0065399A" w:rsidRPr="00966C57" w:rsidRDefault="009C277F" w:rsidP="00ED604A">
      <w:pPr>
        <w:pStyle w:val="Heading1"/>
        <w:rPr>
          <w:color w:val="000000" w:themeColor="text1"/>
        </w:rPr>
      </w:pPr>
      <w:r w:rsidRPr="00966C57">
        <w:rPr>
          <w:color w:val="000000" w:themeColor="text1"/>
        </w:rPr>
        <w:t>Ultraviolet–visible-light</w:t>
      </w:r>
      <w:r w:rsidRPr="00966C57" w:rsidDel="009C277F">
        <w:rPr>
          <w:color w:val="000000" w:themeColor="text1"/>
        </w:rPr>
        <w:t xml:space="preserve"> </w:t>
      </w:r>
      <w:r w:rsidR="0065399A" w:rsidRPr="00966C57">
        <w:rPr>
          <w:color w:val="000000" w:themeColor="text1"/>
        </w:rPr>
        <w:t>absorption spectr</w:t>
      </w:r>
      <w:r w:rsidR="00C545A7" w:rsidRPr="00966C57">
        <w:rPr>
          <w:color w:val="000000" w:themeColor="text1"/>
        </w:rPr>
        <w:t>a</w:t>
      </w:r>
    </w:p>
    <w:p w14:paraId="2F22FF9E" w14:textId="27073AE5" w:rsidR="0065399A" w:rsidRPr="00966C57" w:rsidRDefault="0065399A" w:rsidP="00ED604A">
      <w:pPr>
        <w:rPr>
          <w:color w:val="000000" w:themeColor="text1"/>
        </w:rPr>
      </w:pPr>
      <w:r w:rsidRPr="00966C57">
        <w:rPr>
          <w:color w:val="000000" w:themeColor="text1"/>
        </w:rPr>
        <w:t xml:space="preserve">The raw CQDs </w:t>
      </w:r>
      <w:r w:rsidR="00467786" w:rsidRPr="00966C57">
        <w:rPr>
          <w:color w:val="000000" w:themeColor="text1"/>
        </w:rPr>
        <w:t xml:space="preserve">were </w:t>
      </w:r>
      <w:r w:rsidRPr="00966C57">
        <w:rPr>
          <w:color w:val="000000" w:themeColor="text1"/>
        </w:rPr>
        <w:t>diluted with 2×</w:t>
      </w:r>
      <w:r w:rsidR="0067326D" w:rsidRPr="00966C57">
        <w:rPr>
          <w:color w:val="000000" w:themeColor="text1"/>
        </w:rPr>
        <w:t xml:space="preserve"> </w:t>
      </w:r>
      <w:r w:rsidR="009C277F" w:rsidRPr="00966C57">
        <w:rPr>
          <w:color w:val="000000" w:themeColor="text1"/>
          <w:szCs w:val="24"/>
        </w:rPr>
        <w:t>phosphate-buffered saline (</w:t>
      </w:r>
      <w:r w:rsidRPr="00966C57">
        <w:rPr>
          <w:color w:val="000000" w:themeColor="text1"/>
        </w:rPr>
        <w:t>PBS</w:t>
      </w:r>
      <w:r w:rsidR="009C277F" w:rsidRPr="00966C57">
        <w:rPr>
          <w:color w:val="000000" w:themeColor="text1"/>
        </w:rPr>
        <w:t>)</w:t>
      </w:r>
      <w:r w:rsidRPr="00966C57">
        <w:rPr>
          <w:color w:val="000000" w:themeColor="text1"/>
        </w:rPr>
        <w:t xml:space="preserve"> to 10</w:t>
      </w:r>
      <w:r w:rsidR="00467786" w:rsidRPr="00966C57">
        <w:rPr>
          <w:color w:val="000000" w:themeColor="text1"/>
        </w:rPr>
        <w:t xml:space="preserve"> </w:t>
      </w:r>
      <w:r w:rsidRPr="00966C57">
        <w:rPr>
          <w:color w:val="000000" w:themeColor="text1"/>
        </w:rPr>
        <w:t>µM/</w:t>
      </w:r>
      <w:proofErr w:type="spellStart"/>
      <w:r w:rsidRPr="00966C57">
        <w:rPr>
          <w:color w:val="000000" w:themeColor="text1"/>
        </w:rPr>
        <w:t>mL</w:t>
      </w:r>
      <w:r w:rsidR="00467786" w:rsidRPr="00966C57">
        <w:rPr>
          <w:color w:val="000000" w:themeColor="text1"/>
        </w:rPr>
        <w:t>.</w:t>
      </w:r>
      <w:proofErr w:type="spellEnd"/>
      <w:r w:rsidRPr="00966C57">
        <w:rPr>
          <w:color w:val="000000" w:themeColor="text1"/>
        </w:rPr>
        <w:t xml:space="preserve"> </w:t>
      </w:r>
      <w:r w:rsidR="00467786" w:rsidRPr="00966C57">
        <w:rPr>
          <w:color w:val="000000" w:themeColor="text1"/>
        </w:rPr>
        <w:t xml:space="preserve">The </w:t>
      </w:r>
      <w:r w:rsidRPr="00966C57">
        <w:rPr>
          <w:color w:val="000000" w:themeColor="text1"/>
        </w:rPr>
        <w:t xml:space="preserve">nanoparticles were </w:t>
      </w:r>
      <w:r w:rsidR="00C81F7D" w:rsidRPr="00966C57">
        <w:rPr>
          <w:color w:val="000000" w:themeColor="text1"/>
        </w:rPr>
        <w:t xml:space="preserve">uniformly </w:t>
      </w:r>
      <w:r w:rsidRPr="00966C57">
        <w:rPr>
          <w:color w:val="000000" w:themeColor="text1"/>
        </w:rPr>
        <w:t xml:space="preserve">dispersed in the solution </w:t>
      </w:r>
      <w:r w:rsidR="00467786" w:rsidRPr="00966C57">
        <w:rPr>
          <w:color w:val="000000" w:themeColor="text1"/>
        </w:rPr>
        <w:t xml:space="preserve">using </w:t>
      </w:r>
      <w:r w:rsidRPr="00966C57">
        <w:rPr>
          <w:color w:val="000000" w:themeColor="text1"/>
        </w:rPr>
        <w:t>a</w:t>
      </w:r>
      <w:r w:rsidR="00467786" w:rsidRPr="00966C57">
        <w:rPr>
          <w:color w:val="000000" w:themeColor="text1"/>
        </w:rPr>
        <w:t>n</w:t>
      </w:r>
      <w:r w:rsidRPr="00966C57">
        <w:rPr>
          <w:color w:val="000000" w:themeColor="text1"/>
        </w:rPr>
        <w:t xml:space="preserve"> </w:t>
      </w:r>
      <w:r w:rsidR="00467786" w:rsidRPr="00966C57">
        <w:rPr>
          <w:color w:val="000000" w:themeColor="text1"/>
        </w:rPr>
        <w:t xml:space="preserve">ultrasonic </w:t>
      </w:r>
      <w:r w:rsidRPr="00966C57">
        <w:rPr>
          <w:color w:val="000000" w:themeColor="text1"/>
        </w:rPr>
        <w:t xml:space="preserve">water bath. </w:t>
      </w:r>
      <w:r w:rsidR="00467786" w:rsidRPr="00966C57">
        <w:rPr>
          <w:color w:val="000000" w:themeColor="text1"/>
        </w:rPr>
        <w:t xml:space="preserve">Then, </w:t>
      </w:r>
      <w:r w:rsidRPr="00966C57">
        <w:rPr>
          <w:color w:val="000000" w:themeColor="text1"/>
        </w:rPr>
        <w:t xml:space="preserve">100 µL of </w:t>
      </w:r>
      <w:r w:rsidR="00467786" w:rsidRPr="00966C57">
        <w:rPr>
          <w:color w:val="000000" w:themeColor="text1"/>
        </w:rPr>
        <w:t xml:space="preserve">the </w:t>
      </w:r>
      <w:r w:rsidRPr="00966C57">
        <w:rPr>
          <w:color w:val="000000" w:themeColor="text1"/>
        </w:rPr>
        <w:t>raw CQD</w:t>
      </w:r>
      <w:r w:rsidR="00866EA9" w:rsidRPr="00966C57">
        <w:rPr>
          <w:color w:val="000000" w:themeColor="text1"/>
        </w:rPr>
        <w:t>s and a</w:t>
      </w:r>
      <w:r w:rsidRPr="00966C57">
        <w:rPr>
          <w:color w:val="000000" w:themeColor="text1"/>
        </w:rPr>
        <w:t xml:space="preserve"> </w:t>
      </w:r>
      <w:r w:rsidR="00467786" w:rsidRPr="00966C57">
        <w:rPr>
          <w:color w:val="000000" w:themeColor="text1"/>
        </w:rPr>
        <w:t xml:space="preserve">suspension </w:t>
      </w:r>
      <w:r w:rsidRPr="00966C57">
        <w:rPr>
          <w:color w:val="000000" w:themeColor="text1"/>
        </w:rPr>
        <w:t xml:space="preserve">diluted with PBS </w:t>
      </w:r>
      <w:r w:rsidR="00866EA9" w:rsidRPr="00966C57">
        <w:rPr>
          <w:color w:val="000000" w:themeColor="text1"/>
        </w:rPr>
        <w:t>were</w:t>
      </w:r>
      <w:r w:rsidR="00467786" w:rsidRPr="00966C57">
        <w:rPr>
          <w:color w:val="000000" w:themeColor="text1"/>
        </w:rPr>
        <w:t xml:space="preserve"> </w:t>
      </w:r>
      <w:r w:rsidRPr="00966C57">
        <w:rPr>
          <w:color w:val="000000" w:themeColor="text1"/>
        </w:rPr>
        <w:t>added to</w:t>
      </w:r>
      <w:r w:rsidR="00860C75" w:rsidRPr="00966C57">
        <w:rPr>
          <w:color w:val="000000" w:themeColor="text1"/>
        </w:rPr>
        <w:t xml:space="preserve"> </w:t>
      </w:r>
      <w:r w:rsidRPr="00966C57">
        <w:rPr>
          <w:rFonts w:hint="eastAsia"/>
          <w:color w:val="000000" w:themeColor="text1"/>
        </w:rPr>
        <w:t>96-well</w:t>
      </w:r>
      <w:r w:rsidRPr="00966C57">
        <w:rPr>
          <w:color w:val="000000" w:themeColor="text1"/>
        </w:rPr>
        <w:t xml:space="preserve"> plate</w:t>
      </w:r>
      <w:r w:rsidR="0018143F" w:rsidRPr="00966C57">
        <w:rPr>
          <w:color w:val="000000" w:themeColor="text1"/>
        </w:rPr>
        <w:t>s</w:t>
      </w:r>
      <w:r w:rsidRPr="00966C57">
        <w:rPr>
          <w:color w:val="000000" w:themeColor="text1"/>
        </w:rPr>
        <w:t xml:space="preserve">. </w:t>
      </w:r>
      <w:r w:rsidR="00C81F7D" w:rsidRPr="00966C57">
        <w:rPr>
          <w:color w:val="000000" w:themeColor="text1"/>
        </w:rPr>
        <w:t xml:space="preserve">The absorption spectra of the </w:t>
      </w:r>
      <w:r w:rsidRPr="00966C57">
        <w:rPr>
          <w:color w:val="000000" w:themeColor="text1"/>
        </w:rPr>
        <w:t xml:space="preserve">samples were detected </w:t>
      </w:r>
      <w:r w:rsidR="00C81F7D" w:rsidRPr="00966C57">
        <w:rPr>
          <w:color w:val="000000" w:themeColor="text1"/>
        </w:rPr>
        <w:t xml:space="preserve">using </w:t>
      </w:r>
      <w:r w:rsidR="009C277F" w:rsidRPr="00966C57">
        <w:rPr>
          <w:color w:val="000000" w:themeColor="text1"/>
        </w:rPr>
        <w:t xml:space="preserve">a microplate </w:t>
      </w:r>
      <w:r w:rsidRPr="00966C57">
        <w:rPr>
          <w:color w:val="000000" w:themeColor="text1"/>
        </w:rPr>
        <w:t xml:space="preserve">reader (Synergy H1, </w:t>
      </w:r>
      <w:r w:rsidR="007B1A28" w:rsidRPr="00966C57">
        <w:rPr>
          <w:color w:val="000000" w:themeColor="text1"/>
        </w:rPr>
        <w:t xml:space="preserve">Bio Tek, VT, </w:t>
      </w:r>
      <w:r w:rsidRPr="00966C57">
        <w:rPr>
          <w:color w:val="000000" w:themeColor="text1"/>
        </w:rPr>
        <w:t xml:space="preserve">USA). </w:t>
      </w:r>
      <w:r w:rsidR="00866EA9" w:rsidRPr="00966C57">
        <w:rPr>
          <w:color w:val="000000" w:themeColor="text1"/>
        </w:rPr>
        <w:t xml:space="preserve">The excitation </w:t>
      </w:r>
      <w:r w:rsidRPr="00966C57">
        <w:rPr>
          <w:color w:val="000000" w:themeColor="text1"/>
        </w:rPr>
        <w:t>wavelength</w:t>
      </w:r>
      <w:r w:rsidR="00866EA9" w:rsidRPr="00966C57">
        <w:rPr>
          <w:color w:val="000000" w:themeColor="text1"/>
        </w:rPr>
        <w:t>s</w:t>
      </w:r>
      <w:r w:rsidRPr="00966C57">
        <w:rPr>
          <w:color w:val="000000" w:themeColor="text1"/>
        </w:rPr>
        <w:t xml:space="preserve"> </w:t>
      </w:r>
      <w:r w:rsidR="00866EA9" w:rsidRPr="00966C57">
        <w:rPr>
          <w:color w:val="000000" w:themeColor="text1"/>
        </w:rPr>
        <w:t xml:space="preserve">were </w:t>
      </w:r>
      <w:r w:rsidRPr="00966C57">
        <w:rPr>
          <w:color w:val="000000" w:themeColor="text1"/>
        </w:rPr>
        <w:t xml:space="preserve">from </w:t>
      </w:r>
      <w:r w:rsidR="00467786" w:rsidRPr="00966C57">
        <w:rPr>
          <w:color w:val="000000" w:themeColor="text1"/>
        </w:rPr>
        <w:t xml:space="preserve">300 </w:t>
      </w:r>
      <w:r w:rsidRPr="00966C57">
        <w:rPr>
          <w:color w:val="000000" w:themeColor="text1"/>
        </w:rPr>
        <w:t>to 700</w:t>
      </w:r>
      <w:r w:rsidR="00467786" w:rsidRPr="00966C57">
        <w:rPr>
          <w:color w:val="000000" w:themeColor="text1"/>
        </w:rPr>
        <w:t xml:space="preserve"> </w:t>
      </w:r>
      <w:r w:rsidRPr="00966C57">
        <w:rPr>
          <w:color w:val="000000" w:themeColor="text1"/>
        </w:rPr>
        <w:t>nm</w:t>
      </w:r>
      <w:r w:rsidR="00866EA9" w:rsidRPr="00966C57">
        <w:rPr>
          <w:color w:val="000000" w:themeColor="text1"/>
        </w:rPr>
        <w:t>, the f</w:t>
      </w:r>
      <w:r w:rsidRPr="00966C57">
        <w:rPr>
          <w:color w:val="000000" w:themeColor="text1"/>
        </w:rPr>
        <w:t>ixed launch</w:t>
      </w:r>
      <w:r w:rsidR="00866EA9" w:rsidRPr="00966C57">
        <w:rPr>
          <w:color w:val="000000" w:themeColor="text1"/>
        </w:rPr>
        <w:t xml:space="preserve"> was</w:t>
      </w:r>
      <w:r w:rsidRPr="00966C57">
        <w:rPr>
          <w:color w:val="000000" w:themeColor="text1"/>
        </w:rPr>
        <w:t xml:space="preserve"> 450</w:t>
      </w:r>
      <w:r w:rsidR="00866EA9" w:rsidRPr="00966C57">
        <w:rPr>
          <w:color w:val="000000" w:themeColor="text1"/>
        </w:rPr>
        <w:t xml:space="preserve"> </w:t>
      </w:r>
      <w:r w:rsidRPr="00966C57">
        <w:rPr>
          <w:color w:val="000000" w:themeColor="text1"/>
        </w:rPr>
        <w:t>nm</w:t>
      </w:r>
      <w:r w:rsidR="00866EA9" w:rsidRPr="00966C57">
        <w:rPr>
          <w:color w:val="000000" w:themeColor="text1"/>
        </w:rPr>
        <w:t xml:space="preserve">, the </w:t>
      </w:r>
      <w:r w:rsidR="00467786" w:rsidRPr="00966C57">
        <w:rPr>
          <w:color w:val="000000" w:themeColor="text1"/>
        </w:rPr>
        <w:t>temperature</w:t>
      </w:r>
      <w:r w:rsidR="00866EA9" w:rsidRPr="00966C57">
        <w:rPr>
          <w:color w:val="000000" w:themeColor="text1"/>
        </w:rPr>
        <w:t xml:space="preserve"> was</w:t>
      </w:r>
      <w:r w:rsidR="009C3F8F" w:rsidRPr="00966C57">
        <w:rPr>
          <w:color w:val="000000" w:themeColor="text1"/>
        </w:rPr>
        <w:t xml:space="preserve"> </w:t>
      </w:r>
      <w:r w:rsidRPr="00966C57">
        <w:rPr>
          <w:color w:val="000000" w:themeColor="text1"/>
        </w:rPr>
        <w:t>37</w:t>
      </w:r>
      <w:r w:rsidRPr="00966C57">
        <w:rPr>
          <w:rFonts w:eastAsia="DengXian"/>
          <w:color w:val="000000" w:themeColor="text1"/>
        </w:rPr>
        <w:t>℃</w:t>
      </w:r>
      <w:r w:rsidR="00866EA9" w:rsidRPr="00966C57">
        <w:rPr>
          <w:rFonts w:eastAsia="DengXian"/>
          <w:color w:val="000000" w:themeColor="text1"/>
        </w:rPr>
        <w:t>, and the</w:t>
      </w:r>
      <w:r w:rsidRPr="00966C57">
        <w:rPr>
          <w:rFonts w:eastAsia="DengXian"/>
          <w:color w:val="000000" w:themeColor="text1"/>
        </w:rPr>
        <w:t xml:space="preserve"> </w:t>
      </w:r>
      <w:r w:rsidR="00866EA9" w:rsidRPr="00966C57">
        <w:rPr>
          <w:color w:val="000000" w:themeColor="text1"/>
        </w:rPr>
        <w:t xml:space="preserve">detection </w:t>
      </w:r>
      <w:r w:rsidRPr="00966C57">
        <w:rPr>
          <w:color w:val="000000" w:themeColor="text1"/>
        </w:rPr>
        <w:t>height</w:t>
      </w:r>
      <w:r w:rsidR="00866EA9" w:rsidRPr="00966C57">
        <w:rPr>
          <w:color w:val="000000" w:themeColor="text1"/>
        </w:rPr>
        <w:t xml:space="preserve"> was</w:t>
      </w:r>
      <w:r w:rsidR="00467786" w:rsidRPr="00966C57">
        <w:rPr>
          <w:color w:val="000000" w:themeColor="text1"/>
        </w:rPr>
        <w:t xml:space="preserve"> </w:t>
      </w:r>
      <w:r w:rsidRPr="00966C57">
        <w:rPr>
          <w:color w:val="000000" w:themeColor="text1"/>
        </w:rPr>
        <w:t>7 nm.</w:t>
      </w:r>
    </w:p>
    <w:p w14:paraId="7C7E5F33" w14:textId="5B6B2547" w:rsidR="0065399A" w:rsidRPr="00966C57" w:rsidRDefault="0065399A" w:rsidP="00ED604A">
      <w:pPr>
        <w:pStyle w:val="Heading1"/>
        <w:rPr>
          <w:color w:val="000000" w:themeColor="text1"/>
        </w:rPr>
      </w:pPr>
      <w:r w:rsidRPr="00966C57">
        <w:rPr>
          <w:color w:val="000000" w:themeColor="text1"/>
        </w:rPr>
        <w:lastRenderedPageBreak/>
        <w:t>Infrared microscop</w:t>
      </w:r>
      <w:r w:rsidR="00C81F7D" w:rsidRPr="00966C57">
        <w:rPr>
          <w:color w:val="000000" w:themeColor="text1"/>
        </w:rPr>
        <w:t>y</w:t>
      </w:r>
    </w:p>
    <w:p w14:paraId="17172C14" w14:textId="5E009F73" w:rsidR="0065399A" w:rsidRPr="00966C57" w:rsidRDefault="0065399A">
      <w:pPr>
        <w:rPr>
          <w:color w:val="000000" w:themeColor="text1"/>
        </w:rPr>
      </w:pPr>
      <w:r w:rsidRPr="00966C57">
        <w:rPr>
          <w:color w:val="000000" w:themeColor="text1"/>
        </w:rPr>
        <w:t xml:space="preserve">The raw CQDs </w:t>
      </w:r>
      <w:r w:rsidR="00C81F7D" w:rsidRPr="00966C57">
        <w:rPr>
          <w:color w:val="000000" w:themeColor="text1"/>
        </w:rPr>
        <w:t xml:space="preserve">were </w:t>
      </w:r>
      <w:r w:rsidRPr="00966C57">
        <w:rPr>
          <w:color w:val="000000" w:themeColor="text1"/>
        </w:rPr>
        <w:t>diluted with 2×</w:t>
      </w:r>
      <w:r w:rsidR="009C277F" w:rsidRPr="00966C57">
        <w:rPr>
          <w:color w:val="000000" w:themeColor="text1"/>
        </w:rPr>
        <w:t xml:space="preserve"> </w:t>
      </w:r>
      <w:r w:rsidRPr="00966C57">
        <w:rPr>
          <w:color w:val="000000" w:themeColor="text1"/>
        </w:rPr>
        <w:t>PBS to 10</w:t>
      </w:r>
      <w:r w:rsidR="00C81F7D" w:rsidRPr="00966C57">
        <w:rPr>
          <w:color w:val="000000" w:themeColor="text1"/>
        </w:rPr>
        <w:t xml:space="preserve"> </w:t>
      </w:r>
      <w:r w:rsidRPr="00966C57">
        <w:rPr>
          <w:color w:val="000000" w:themeColor="text1"/>
        </w:rPr>
        <w:t xml:space="preserve">µM/mL, </w:t>
      </w:r>
      <w:r w:rsidR="00C81F7D" w:rsidRPr="00966C57">
        <w:rPr>
          <w:color w:val="000000" w:themeColor="text1"/>
        </w:rPr>
        <w:t xml:space="preserve">and </w:t>
      </w:r>
      <w:r w:rsidRPr="00966C57">
        <w:rPr>
          <w:color w:val="000000" w:themeColor="text1"/>
        </w:rPr>
        <w:t xml:space="preserve">the samples were </w:t>
      </w:r>
      <w:r w:rsidR="00C81F7D" w:rsidRPr="00966C57">
        <w:rPr>
          <w:color w:val="000000" w:themeColor="text1"/>
        </w:rPr>
        <w:t xml:space="preserve">uniformly </w:t>
      </w:r>
      <w:r w:rsidRPr="00966C57">
        <w:rPr>
          <w:color w:val="000000" w:themeColor="text1"/>
        </w:rPr>
        <w:t xml:space="preserve">dispersed in the solution </w:t>
      </w:r>
      <w:r w:rsidR="00C81F7D" w:rsidRPr="00966C57">
        <w:rPr>
          <w:color w:val="000000" w:themeColor="text1"/>
        </w:rPr>
        <w:t xml:space="preserve">using </w:t>
      </w:r>
      <w:r w:rsidRPr="00966C57">
        <w:rPr>
          <w:color w:val="000000" w:themeColor="text1"/>
        </w:rPr>
        <w:t>a</w:t>
      </w:r>
      <w:r w:rsidR="009C277F" w:rsidRPr="00966C57">
        <w:rPr>
          <w:color w:val="000000" w:themeColor="text1"/>
        </w:rPr>
        <w:t>n ultrasonic</w:t>
      </w:r>
      <w:r w:rsidRPr="00966C57">
        <w:rPr>
          <w:color w:val="000000" w:themeColor="text1"/>
        </w:rPr>
        <w:t xml:space="preserve"> water bath. </w:t>
      </w:r>
      <w:r w:rsidR="00C81F7D" w:rsidRPr="00966C57">
        <w:rPr>
          <w:color w:val="000000" w:themeColor="text1"/>
        </w:rPr>
        <w:t xml:space="preserve">The functional groups of the CQDs in the </w:t>
      </w:r>
      <w:r w:rsidRPr="00966C57">
        <w:rPr>
          <w:color w:val="000000" w:themeColor="text1"/>
        </w:rPr>
        <w:t xml:space="preserve">suspension were </w:t>
      </w:r>
      <w:r w:rsidR="00C81F7D" w:rsidRPr="00966C57">
        <w:rPr>
          <w:color w:val="000000" w:themeColor="text1"/>
        </w:rPr>
        <w:t xml:space="preserve">analyzed using </w:t>
      </w:r>
      <w:r w:rsidRPr="00966C57">
        <w:rPr>
          <w:color w:val="000000" w:themeColor="text1"/>
        </w:rPr>
        <w:t xml:space="preserve">a </w:t>
      </w:r>
      <w:r w:rsidR="00C81F7D" w:rsidRPr="00966C57">
        <w:rPr>
          <w:color w:val="000000" w:themeColor="text1"/>
        </w:rPr>
        <w:t>Fourier-</w:t>
      </w:r>
      <w:r w:rsidRPr="00966C57">
        <w:rPr>
          <w:color w:val="000000" w:themeColor="text1"/>
        </w:rPr>
        <w:t>transform</w:t>
      </w:r>
      <w:r w:rsidR="00C81F7D" w:rsidRPr="00966C57">
        <w:rPr>
          <w:color w:val="000000" w:themeColor="text1"/>
        </w:rPr>
        <w:t xml:space="preserve"> </w:t>
      </w:r>
      <w:r w:rsidRPr="00966C57">
        <w:rPr>
          <w:color w:val="000000" w:themeColor="text1"/>
        </w:rPr>
        <w:t xml:space="preserve">infrared spectrometer </w:t>
      </w:r>
      <w:r w:rsidR="00C81F7D" w:rsidRPr="00966C57">
        <w:rPr>
          <w:color w:val="000000" w:themeColor="text1"/>
          <w:szCs w:val="24"/>
        </w:rPr>
        <w:t xml:space="preserve">(Equinox 55, Bruker, MA, USA) </w:t>
      </w:r>
      <w:r w:rsidRPr="00966C57">
        <w:rPr>
          <w:color w:val="000000" w:themeColor="text1"/>
        </w:rPr>
        <w:t>coupled with an infrared microscope.</w:t>
      </w:r>
    </w:p>
    <w:p w14:paraId="168E0A26" w14:textId="58F1E2CE" w:rsidR="00C545A7" w:rsidRPr="00966C57" w:rsidRDefault="0065399A" w:rsidP="00ED604A">
      <w:pPr>
        <w:pStyle w:val="Heading1"/>
        <w:rPr>
          <w:color w:val="000000" w:themeColor="text1"/>
        </w:rPr>
      </w:pPr>
      <w:r w:rsidRPr="00966C57">
        <w:rPr>
          <w:color w:val="000000" w:themeColor="text1"/>
        </w:rPr>
        <w:t>Absorption assay and</w:t>
      </w:r>
      <w:r w:rsidR="00071FD4" w:rsidRPr="00966C57">
        <w:rPr>
          <w:color w:val="000000" w:themeColor="text1"/>
        </w:rPr>
        <w:t xml:space="preserve"> subcellular</w:t>
      </w:r>
      <w:r w:rsidRPr="00966C57">
        <w:rPr>
          <w:color w:val="000000" w:themeColor="text1"/>
        </w:rPr>
        <w:t xml:space="preserve"> distribution</w:t>
      </w:r>
    </w:p>
    <w:p w14:paraId="56D3AB3A" w14:textId="2F7811CF" w:rsidR="0065399A" w:rsidRPr="00966C57" w:rsidRDefault="0065399A">
      <w:pPr>
        <w:rPr>
          <w:color w:val="000000" w:themeColor="text1"/>
        </w:rPr>
      </w:pPr>
      <w:r w:rsidRPr="00966C57">
        <w:rPr>
          <w:color w:val="000000" w:themeColor="text1"/>
        </w:rPr>
        <w:t>Human prostate cancer PC-3M and A549 cells were incubated with CQDs (10 mM) for 12 h. The incubated culture medi</w:t>
      </w:r>
      <w:r w:rsidR="00071FD4" w:rsidRPr="00966C57">
        <w:rPr>
          <w:color w:val="000000" w:themeColor="text1"/>
        </w:rPr>
        <w:t>a</w:t>
      </w:r>
      <w:r w:rsidRPr="00966C57">
        <w:rPr>
          <w:color w:val="000000" w:themeColor="text1"/>
        </w:rPr>
        <w:t xml:space="preserve"> were fixed </w:t>
      </w:r>
      <w:r w:rsidR="00071FD4" w:rsidRPr="00966C57">
        <w:rPr>
          <w:color w:val="000000" w:themeColor="text1"/>
        </w:rPr>
        <w:t xml:space="preserve">with </w:t>
      </w:r>
      <w:r w:rsidRPr="00966C57">
        <w:rPr>
          <w:color w:val="000000" w:themeColor="text1"/>
        </w:rPr>
        <w:t>4% paraformaldehyde and 0.5% glutaraldehyde for 15 min</w:t>
      </w:r>
      <w:r w:rsidR="00515664" w:rsidRPr="00966C57">
        <w:rPr>
          <w:color w:val="000000" w:themeColor="text1"/>
        </w:rPr>
        <w:t>.</w:t>
      </w:r>
      <w:r w:rsidRPr="00966C57">
        <w:rPr>
          <w:color w:val="000000" w:themeColor="text1"/>
        </w:rPr>
        <w:t>, respectively, and centrifuged at 3000</w:t>
      </w:r>
      <w:r w:rsidRPr="00966C57">
        <w:rPr>
          <w:i/>
          <w:iCs/>
          <w:color w:val="000000" w:themeColor="text1"/>
        </w:rPr>
        <w:t>g</w:t>
      </w:r>
      <w:r w:rsidRPr="00966C57">
        <w:rPr>
          <w:color w:val="000000" w:themeColor="text1"/>
        </w:rPr>
        <w:t xml:space="preserve"> for 15 min</w:t>
      </w:r>
      <w:r w:rsidR="00071FD4" w:rsidRPr="00966C57">
        <w:rPr>
          <w:color w:val="000000" w:themeColor="text1"/>
        </w:rPr>
        <w:t>.</w:t>
      </w:r>
      <w:r w:rsidRPr="00966C57">
        <w:rPr>
          <w:color w:val="000000" w:themeColor="text1"/>
        </w:rPr>
        <w:t xml:space="preserve"> at room temperature. </w:t>
      </w:r>
      <w:r w:rsidR="00071FD4" w:rsidRPr="00966C57">
        <w:rPr>
          <w:color w:val="000000" w:themeColor="text1"/>
        </w:rPr>
        <w:t xml:space="preserve">The samples were imaged with a </w:t>
      </w:r>
      <w:r w:rsidR="00071FD4" w:rsidRPr="00966C57">
        <w:rPr>
          <w:color w:val="000000" w:themeColor="text1"/>
          <w:szCs w:val="24"/>
        </w:rPr>
        <w:t>transmission electron microscope</w:t>
      </w:r>
      <w:r w:rsidR="00071FD4" w:rsidRPr="00966C57">
        <w:rPr>
          <w:color w:val="000000" w:themeColor="text1"/>
        </w:rPr>
        <w:t xml:space="preserve"> (</w:t>
      </w:r>
      <w:r w:rsidR="002A5749" w:rsidRPr="00966C57">
        <w:rPr>
          <w:color w:val="000000" w:themeColor="text1"/>
        </w:rPr>
        <w:t xml:space="preserve">TEM; </w:t>
      </w:r>
      <w:r w:rsidRPr="00966C57">
        <w:rPr>
          <w:color w:val="000000" w:themeColor="text1"/>
        </w:rPr>
        <w:t>100CX</w:t>
      </w:r>
      <w:r w:rsidR="00071FD4" w:rsidRPr="00966C57">
        <w:rPr>
          <w:color w:val="000000" w:themeColor="text1"/>
        </w:rPr>
        <w:t>,</w:t>
      </w:r>
      <w:r w:rsidRPr="00966C57">
        <w:rPr>
          <w:color w:val="000000" w:themeColor="text1"/>
        </w:rPr>
        <w:t xml:space="preserve"> JEOL, Inc., Japan) operating at 80 kV.</w:t>
      </w:r>
    </w:p>
    <w:p w14:paraId="36AF6E25" w14:textId="77777777" w:rsidR="00A26932" w:rsidRPr="00966C57" w:rsidRDefault="00A26932" w:rsidP="00A26932">
      <w:pPr>
        <w:pStyle w:val="Heading3"/>
        <w:rPr>
          <w:color w:val="000000" w:themeColor="text1"/>
          <w:sz w:val="22"/>
          <w:szCs w:val="22"/>
        </w:rPr>
      </w:pPr>
      <w:bookmarkStart w:id="2" w:name="_Hlk41632370"/>
      <w:r w:rsidRPr="00966C57">
        <w:rPr>
          <w:color w:val="000000" w:themeColor="text1"/>
          <w:sz w:val="22"/>
          <w:szCs w:val="22"/>
        </w:rPr>
        <w:t>Relative expression of genes in the liver</w:t>
      </w:r>
    </w:p>
    <w:bookmarkEnd w:id="2"/>
    <w:p w14:paraId="032153B7" w14:textId="572D68EB" w:rsidR="00A26932" w:rsidRPr="00966C57" w:rsidRDefault="00A26932" w:rsidP="00A26932">
      <w:pPr>
        <w:rPr>
          <w:color w:val="000000" w:themeColor="text1"/>
        </w:rPr>
      </w:pPr>
      <w:r w:rsidRPr="00966C57">
        <w:rPr>
          <w:color w:val="000000" w:themeColor="text1"/>
        </w:rPr>
        <w:t xml:space="preserve">RNA isolation and real-time polymerase chain reactions (RT-PCR) were carried out by extracting the total RNA from the livers using </w:t>
      </w:r>
      <w:proofErr w:type="spellStart"/>
      <w:r w:rsidRPr="00966C57">
        <w:rPr>
          <w:color w:val="000000" w:themeColor="text1"/>
        </w:rPr>
        <w:t>TRIzol</w:t>
      </w:r>
      <w:proofErr w:type="spellEnd"/>
      <w:r w:rsidRPr="00966C57">
        <w:rPr>
          <w:color w:val="000000" w:themeColor="text1"/>
        </w:rPr>
        <w:t xml:space="preserve"> reagents (Invitrogen, MA, USA). The RNA concentration was detected by a Nanodrop 2000 (</w:t>
      </w:r>
      <w:proofErr w:type="spellStart"/>
      <w:r w:rsidRPr="00966C57">
        <w:rPr>
          <w:color w:val="000000" w:themeColor="text1"/>
        </w:rPr>
        <w:t>ThermoFisher</w:t>
      </w:r>
      <w:proofErr w:type="spellEnd"/>
      <w:r w:rsidRPr="00966C57">
        <w:rPr>
          <w:color w:val="000000" w:themeColor="text1"/>
        </w:rPr>
        <w:t xml:space="preserve">, MA, USA). RNA was reversed to complementary DNA (cDNA) with a </w:t>
      </w:r>
      <w:proofErr w:type="spellStart"/>
      <w:r w:rsidRPr="00966C57">
        <w:rPr>
          <w:color w:val="000000" w:themeColor="text1"/>
        </w:rPr>
        <w:t>PrimeScript</w:t>
      </w:r>
      <w:proofErr w:type="spellEnd"/>
      <w:r w:rsidRPr="00966C57">
        <w:rPr>
          <w:color w:val="000000" w:themeColor="text1"/>
        </w:rPr>
        <w:t xml:space="preserve"> RT reagent kit (</w:t>
      </w:r>
      <w:proofErr w:type="spellStart"/>
      <w:r w:rsidRPr="00966C57">
        <w:rPr>
          <w:color w:val="000000" w:themeColor="text1"/>
        </w:rPr>
        <w:t>TaKaRa</w:t>
      </w:r>
      <w:proofErr w:type="spellEnd"/>
      <w:r w:rsidRPr="00966C57">
        <w:rPr>
          <w:color w:val="000000" w:themeColor="text1"/>
        </w:rPr>
        <w:t>, Japan). Relative quantification to detect mRNA expression was identified by CFX96 touch (Bio-Rad, USA) with a SYBR Premix Ex Taq kit (Takara, Japan). The primer sequences were as follows in table 1.</w:t>
      </w:r>
    </w:p>
    <w:p w14:paraId="041EE55A" w14:textId="77777777" w:rsidR="00A26932" w:rsidRPr="00966C57" w:rsidRDefault="00A26932" w:rsidP="00A26932">
      <w:pPr>
        <w:rPr>
          <w:color w:val="000000" w:themeColor="text1"/>
        </w:rPr>
      </w:pPr>
    </w:p>
    <w:p w14:paraId="309557E4" w14:textId="65F7901E" w:rsidR="00A26932" w:rsidRPr="00966C57" w:rsidRDefault="00A26932" w:rsidP="00A26932">
      <w:pPr>
        <w:rPr>
          <w:color w:val="000000" w:themeColor="text1"/>
        </w:rPr>
      </w:pPr>
      <w:r w:rsidRPr="00966C57">
        <w:rPr>
          <w:rFonts w:eastAsia="SimSun"/>
          <w:color w:val="000000" w:themeColor="text1"/>
        </w:rPr>
        <w:t>T</w:t>
      </w:r>
      <w:r w:rsidRPr="00966C57">
        <w:rPr>
          <w:rFonts w:eastAsia="SimSun" w:hint="eastAsia"/>
          <w:color w:val="000000" w:themeColor="text1"/>
        </w:rPr>
        <w:t>able</w:t>
      </w:r>
      <w:r w:rsidRPr="00966C57">
        <w:rPr>
          <w:rFonts w:eastAsia="SimSun"/>
          <w:color w:val="000000" w:themeColor="text1"/>
        </w:rPr>
        <w:t xml:space="preserve"> </w:t>
      </w:r>
      <w:r w:rsidR="00966C57" w:rsidRPr="00966C57">
        <w:rPr>
          <w:rFonts w:eastAsia="SimSun"/>
          <w:color w:val="000000" w:themeColor="text1"/>
        </w:rPr>
        <w:t>S</w:t>
      </w:r>
      <w:r w:rsidRPr="00966C57">
        <w:rPr>
          <w:rFonts w:eastAsia="SimSun" w:hint="eastAsia"/>
          <w:color w:val="000000" w:themeColor="text1"/>
        </w:rPr>
        <w:t>1.</w:t>
      </w:r>
      <w:r w:rsidRPr="00966C57">
        <w:rPr>
          <w:rFonts w:eastAsia="SimSun"/>
          <w:color w:val="000000" w:themeColor="text1"/>
        </w:rPr>
        <w:t xml:space="preserve"> </w:t>
      </w:r>
      <w:r w:rsidRPr="00966C57">
        <w:rPr>
          <w:color w:val="000000" w:themeColor="text1"/>
        </w:rPr>
        <w:t>The primer sequences of PI3K, P38, SHF1, ERK, JNK, P53 and NF-κB1.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993"/>
        <w:gridCol w:w="3686"/>
        <w:gridCol w:w="13"/>
        <w:gridCol w:w="3739"/>
        <w:gridCol w:w="12"/>
      </w:tblGrid>
      <w:tr w:rsidR="00966C57" w:rsidRPr="00966C57" w14:paraId="4354AD49" w14:textId="77777777" w:rsidTr="00F34E89">
        <w:trPr>
          <w:gridAfter w:val="1"/>
          <w:wAfter w:w="12" w:type="dxa"/>
        </w:trPr>
        <w:tc>
          <w:tcPr>
            <w:tcW w:w="993" w:type="dxa"/>
          </w:tcPr>
          <w:p w14:paraId="6C599973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 w:hint="eastAsia"/>
                <w:color w:val="000000" w:themeColor="text1"/>
                <w:sz w:val="18"/>
                <w:szCs w:val="18"/>
              </w:rPr>
              <w:t>G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ene</w:t>
            </w:r>
          </w:p>
        </w:tc>
        <w:tc>
          <w:tcPr>
            <w:tcW w:w="3686" w:type="dxa"/>
          </w:tcPr>
          <w:p w14:paraId="4460B688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Forward</w:t>
            </w:r>
            <w:r w:rsidRPr="00966C57">
              <w:rPr>
                <w:color w:val="000000" w:themeColor="text1"/>
                <w:sz w:val="18"/>
                <w:szCs w:val="18"/>
              </w:rPr>
              <w:t xml:space="preserve"> primer</w:t>
            </w:r>
          </w:p>
        </w:tc>
        <w:tc>
          <w:tcPr>
            <w:tcW w:w="3752" w:type="dxa"/>
            <w:gridSpan w:val="2"/>
          </w:tcPr>
          <w:p w14:paraId="4D474CA8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hint="eastAsia"/>
                <w:color w:val="000000" w:themeColor="text1"/>
                <w:sz w:val="18"/>
                <w:szCs w:val="18"/>
              </w:rPr>
              <w:t>R</w:t>
            </w:r>
            <w:r w:rsidRPr="00966C57">
              <w:rPr>
                <w:color w:val="000000" w:themeColor="text1"/>
                <w:sz w:val="18"/>
                <w:szCs w:val="18"/>
              </w:rPr>
              <w:t>everse primer</w:t>
            </w:r>
          </w:p>
        </w:tc>
      </w:tr>
      <w:tr w:rsidR="00966C57" w:rsidRPr="00966C57" w14:paraId="72A9F01E" w14:textId="77777777" w:rsidTr="00F34E89">
        <w:tc>
          <w:tcPr>
            <w:tcW w:w="993" w:type="dxa"/>
          </w:tcPr>
          <w:p w14:paraId="2288A4B6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color w:val="000000" w:themeColor="text1"/>
                <w:sz w:val="18"/>
                <w:szCs w:val="18"/>
              </w:rPr>
              <w:t>PI3K</w:t>
            </w:r>
          </w:p>
        </w:tc>
        <w:tc>
          <w:tcPr>
            <w:tcW w:w="3699" w:type="dxa"/>
            <w:gridSpan w:val="2"/>
          </w:tcPr>
          <w:p w14:paraId="6F238FC3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-TTCCCTCGCAATAGGTTCTCC-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  <w:tc>
          <w:tcPr>
            <w:tcW w:w="3751" w:type="dxa"/>
            <w:gridSpan w:val="2"/>
          </w:tcPr>
          <w:p w14:paraId="424F2E24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 GACCAATACTTGATGTGGCTGAC-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</w:tr>
      <w:tr w:rsidR="00966C57" w:rsidRPr="00966C57" w14:paraId="6DD9AB96" w14:textId="77777777" w:rsidTr="00F34E89">
        <w:tc>
          <w:tcPr>
            <w:tcW w:w="993" w:type="dxa"/>
          </w:tcPr>
          <w:p w14:paraId="7C6DB551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color w:val="000000" w:themeColor="text1"/>
                <w:sz w:val="18"/>
                <w:szCs w:val="18"/>
              </w:rPr>
              <w:t>P38</w:t>
            </w:r>
          </w:p>
        </w:tc>
        <w:tc>
          <w:tcPr>
            <w:tcW w:w="3699" w:type="dxa"/>
            <w:gridSpan w:val="2"/>
          </w:tcPr>
          <w:p w14:paraId="17D1DF89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-CCCCAGAGATCATGCTGAAT-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  <w:tc>
          <w:tcPr>
            <w:tcW w:w="3751" w:type="dxa"/>
            <w:gridSpan w:val="2"/>
          </w:tcPr>
          <w:p w14:paraId="69794F07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 ACAACGTTCTTCCGGTCAAC 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</w:tr>
      <w:tr w:rsidR="00966C57" w:rsidRPr="00966C57" w14:paraId="21E3CE44" w14:textId="77777777" w:rsidTr="00F34E89">
        <w:tc>
          <w:tcPr>
            <w:tcW w:w="993" w:type="dxa"/>
          </w:tcPr>
          <w:p w14:paraId="529896D9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color w:val="000000" w:themeColor="text1"/>
                <w:sz w:val="18"/>
                <w:szCs w:val="18"/>
              </w:rPr>
              <w:t>SHF1</w:t>
            </w:r>
          </w:p>
        </w:tc>
        <w:tc>
          <w:tcPr>
            <w:tcW w:w="3699" w:type="dxa"/>
            <w:gridSpan w:val="2"/>
          </w:tcPr>
          <w:p w14:paraId="42DFD853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-ATGGAGTCAATGAAGGCAGTT-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  <w:tc>
          <w:tcPr>
            <w:tcW w:w="3751" w:type="dxa"/>
            <w:gridSpan w:val="2"/>
          </w:tcPr>
          <w:p w14:paraId="207ACBA9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 CTCTGGTCCGTGTCAAGCAAG 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</w:tr>
      <w:tr w:rsidR="00966C57" w:rsidRPr="00966C57" w14:paraId="69A3CC15" w14:textId="77777777" w:rsidTr="00F34E89">
        <w:tc>
          <w:tcPr>
            <w:tcW w:w="993" w:type="dxa"/>
          </w:tcPr>
          <w:p w14:paraId="3B6CBF33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color w:val="000000" w:themeColor="text1"/>
                <w:sz w:val="18"/>
                <w:szCs w:val="18"/>
              </w:rPr>
              <w:t>ERK</w:t>
            </w:r>
          </w:p>
        </w:tc>
        <w:tc>
          <w:tcPr>
            <w:tcW w:w="3699" w:type="dxa"/>
            <w:gridSpan w:val="2"/>
          </w:tcPr>
          <w:p w14:paraId="55EFDFB8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-GAGCCTGTTCAACTTCAATCCT-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  <w:tc>
          <w:tcPr>
            <w:tcW w:w="3751" w:type="dxa"/>
            <w:gridSpan w:val="2"/>
          </w:tcPr>
          <w:p w14:paraId="6E6667AA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-GTTCCCAAATGCTGACTCCAA-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</w:tr>
      <w:tr w:rsidR="00966C57" w:rsidRPr="00966C57" w14:paraId="64B6373A" w14:textId="77777777" w:rsidTr="00F34E89">
        <w:tc>
          <w:tcPr>
            <w:tcW w:w="993" w:type="dxa"/>
          </w:tcPr>
          <w:p w14:paraId="4BD92E0D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color w:val="000000" w:themeColor="text1"/>
                <w:sz w:val="18"/>
                <w:szCs w:val="18"/>
              </w:rPr>
              <w:t>JNK</w:t>
            </w:r>
          </w:p>
        </w:tc>
        <w:tc>
          <w:tcPr>
            <w:tcW w:w="3699" w:type="dxa"/>
            <w:gridSpan w:val="2"/>
          </w:tcPr>
          <w:p w14:paraId="65C87C31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-TCCTCCAAATCCATTACCTCC-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  <w:tc>
          <w:tcPr>
            <w:tcW w:w="3751" w:type="dxa"/>
            <w:gridSpan w:val="2"/>
          </w:tcPr>
          <w:p w14:paraId="57514AFA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-CTCCAGCACCCATACATCAAC-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</w:tr>
      <w:tr w:rsidR="00966C57" w:rsidRPr="00966C57" w14:paraId="3D68FB2E" w14:textId="77777777" w:rsidTr="00F34E89">
        <w:tc>
          <w:tcPr>
            <w:tcW w:w="993" w:type="dxa"/>
          </w:tcPr>
          <w:p w14:paraId="3D71A72E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color w:val="000000" w:themeColor="text1"/>
                <w:sz w:val="18"/>
                <w:szCs w:val="18"/>
              </w:rPr>
              <w:t>P53</w:t>
            </w:r>
          </w:p>
        </w:tc>
        <w:tc>
          <w:tcPr>
            <w:tcW w:w="3699" w:type="dxa"/>
            <w:gridSpan w:val="2"/>
          </w:tcPr>
          <w:p w14:paraId="4C2753E5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-TTACCAGGGCAACTATGGCTTCC-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  <w:tc>
          <w:tcPr>
            <w:tcW w:w="3751" w:type="dxa"/>
            <w:gridSpan w:val="2"/>
          </w:tcPr>
          <w:p w14:paraId="1BCA5D46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-TTACCAGGGCAACTATGGCTTCC-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</w:tr>
      <w:tr w:rsidR="00966C57" w:rsidRPr="00966C57" w14:paraId="6148BA1E" w14:textId="77777777" w:rsidTr="00F34E89">
        <w:tc>
          <w:tcPr>
            <w:tcW w:w="993" w:type="dxa"/>
          </w:tcPr>
          <w:p w14:paraId="7F78E8C0" w14:textId="77777777" w:rsidR="00A26932" w:rsidRPr="00966C57" w:rsidRDefault="00A26932" w:rsidP="00F34E89">
            <w:pPr>
              <w:rPr>
                <w:color w:val="000000" w:themeColor="text1"/>
                <w:sz w:val="18"/>
                <w:szCs w:val="18"/>
              </w:rPr>
            </w:pPr>
            <w:r w:rsidRPr="00966C57">
              <w:rPr>
                <w:color w:val="000000" w:themeColor="text1"/>
                <w:sz w:val="18"/>
                <w:szCs w:val="18"/>
              </w:rPr>
              <w:t>NF-κB1</w:t>
            </w:r>
          </w:p>
        </w:tc>
        <w:tc>
          <w:tcPr>
            <w:tcW w:w="3699" w:type="dxa"/>
            <w:gridSpan w:val="2"/>
          </w:tcPr>
          <w:p w14:paraId="5C86142C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-GGGAAAAGTCCCCAAATCCTT-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  <w:tc>
          <w:tcPr>
            <w:tcW w:w="3751" w:type="dxa"/>
            <w:gridSpan w:val="2"/>
          </w:tcPr>
          <w:p w14:paraId="1EC0B0BB" w14:textId="77777777" w:rsidR="00A26932" w:rsidRPr="00966C57" w:rsidRDefault="00A26932" w:rsidP="00F34E89">
            <w:pPr>
              <w:rPr>
                <w:rFonts w:eastAsia="SimSun"/>
                <w:color w:val="000000" w:themeColor="text1"/>
                <w:sz w:val="18"/>
                <w:szCs w:val="18"/>
              </w:rPr>
            </w:pP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5'</w:t>
            </w:r>
            <w:r w:rsidRPr="00966C57">
              <w:rPr>
                <w:color w:val="000000" w:themeColor="text1"/>
                <w:sz w:val="18"/>
                <w:szCs w:val="18"/>
              </w:rPr>
              <w:t>-GCATCCAACCTGAAAATCGTG-</w:t>
            </w:r>
            <w:r w:rsidRPr="00966C57">
              <w:rPr>
                <w:rFonts w:eastAsia="SimSun"/>
                <w:color w:val="000000" w:themeColor="text1"/>
                <w:sz w:val="18"/>
                <w:szCs w:val="18"/>
              </w:rPr>
              <w:t>3'</w:t>
            </w:r>
          </w:p>
        </w:tc>
      </w:tr>
    </w:tbl>
    <w:p w14:paraId="2057F1F7" w14:textId="77777777" w:rsidR="008D0BF2" w:rsidRPr="00966C57" w:rsidRDefault="00A26932" w:rsidP="00ED604A">
      <w:pPr>
        <w:rPr>
          <w:color w:val="000000" w:themeColor="text1"/>
        </w:rPr>
      </w:pPr>
      <w:r w:rsidRPr="00966C57">
        <w:rPr>
          <w:color w:val="000000" w:themeColor="text1"/>
        </w:rPr>
        <w:t>All clones were verified by DNA sequencing (</w:t>
      </w:r>
      <w:proofErr w:type="spellStart"/>
      <w:r w:rsidRPr="00966C57">
        <w:rPr>
          <w:color w:val="000000" w:themeColor="text1"/>
        </w:rPr>
        <w:t>Elim</w:t>
      </w:r>
      <w:proofErr w:type="spellEnd"/>
      <w:r w:rsidRPr="00966C57">
        <w:rPr>
          <w:color w:val="000000" w:themeColor="text1"/>
        </w:rPr>
        <w:t xml:space="preserve"> Biopharmaceuticals, Hayward, CA</w:t>
      </w:r>
      <w:r w:rsidRPr="00966C57">
        <w:rPr>
          <w:rFonts w:eastAsia="SimSun"/>
          <w:color w:val="000000" w:themeColor="text1"/>
        </w:rPr>
        <w:t>, USA</w:t>
      </w:r>
      <w:r w:rsidRPr="00966C57">
        <w:rPr>
          <w:color w:val="000000" w:themeColor="text1"/>
        </w:rPr>
        <w:t>). Data are presented as fold change in gene expression.</w:t>
      </w:r>
    </w:p>
    <w:p w14:paraId="79DB0B51" w14:textId="511242E6" w:rsidR="008D0BF2" w:rsidRPr="00966C57" w:rsidRDefault="008D0BF2" w:rsidP="008D0BF2">
      <w:pPr>
        <w:pStyle w:val="Heading3"/>
        <w:rPr>
          <w:color w:val="000000" w:themeColor="text1"/>
          <w:sz w:val="22"/>
          <w:szCs w:val="22"/>
        </w:rPr>
      </w:pPr>
      <w:r w:rsidRPr="00966C57">
        <w:rPr>
          <w:color w:val="000000" w:themeColor="text1"/>
          <w:sz w:val="22"/>
          <w:szCs w:val="22"/>
        </w:rPr>
        <w:t xml:space="preserve">Zeta </w:t>
      </w:r>
      <w:r w:rsidRPr="00966C57">
        <w:rPr>
          <w:color w:val="000000" w:themeColor="text1"/>
          <w:sz w:val="24"/>
          <w:szCs w:val="24"/>
        </w:rPr>
        <w:t>potentials</w:t>
      </w:r>
    </w:p>
    <w:p w14:paraId="14C9E6E9" w14:textId="77777777" w:rsidR="008D0BF2" w:rsidRPr="00966C57" w:rsidRDefault="008D0BF2" w:rsidP="008D0BF2">
      <w:pPr>
        <w:rPr>
          <w:color w:val="000000" w:themeColor="text1"/>
          <w:sz w:val="24"/>
          <w:szCs w:val="24"/>
        </w:rPr>
      </w:pPr>
      <w:r w:rsidRPr="00966C57">
        <w:rPr>
          <w:color w:val="000000" w:themeColor="text1"/>
          <w:sz w:val="24"/>
          <w:szCs w:val="24"/>
        </w:rPr>
        <w:t>Zeta potentials were determined by dynamic light-scattering instrument (DLS) (</w:t>
      </w:r>
      <w:proofErr w:type="spellStart"/>
      <w:r w:rsidRPr="00966C57">
        <w:rPr>
          <w:color w:val="000000" w:themeColor="text1"/>
          <w:sz w:val="24"/>
          <w:szCs w:val="24"/>
        </w:rPr>
        <w:t>Zetasizer</w:t>
      </w:r>
      <w:proofErr w:type="spellEnd"/>
      <w:r w:rsidRPr="00966C57">
        <w:rPr>
          <w:color w:val="000000" w:themeColor="text1"/>
          <w:sz w:val="24"/>
          <w:szCs w:val="24"/>
        </w:rPr>
        <w:t xml:space="preserve"> Nano-ZS, Malvern Instruments, UK). FNDs were dispersed uniformly in deionized water at a concentration of 500 </w:t>
      </w:r>
      <w:r w:rsidRPr="00966C57">
        <w:rPr>
          <w:rFonts w:eastAsia="SimSun"/>
          <w:color w:val="000000" w:themeColor="text1"/>
          <w:sz w:val="24"/>
          <w:szCs w:val="24"/>
        </w:rPr>
        <w:t>µ</w:t>
      </w:r>
      <w:r w:rsidRPr="00966C57">
        <w:rPr>
          <w:rFonts w:hint="eastAsia"/>
          <w:color w:val="000000" w:themeColor="text1"/>
          <w:sz w:val="24"/>
          <w:szCs w:val="24"/>
        </w:rPr>
        <w:t>m</w:t>
      </w:r>
      <w:r w:rsidRPr="00966C57">
        <w:rPr>
          <w:color w:val="000000" w:themeColor="text1"/>
          <w:sz w:val="24"/>
          <w:szCs w:val="24"/>
        </w:rPr>
        <w:t>/ml. A volume of 0.8 ml of each sample was added to the capillary sample pool and all measurements were run in triplicate.</w:t>
      </w:r>
    </w:p>
    <w:p w14:paraId="115CAFE8" w14:textId="68EA6120" w:rsidR="00C545A7" w:rsidRPr="00966C57" w:rsidRDefault="00C545A7" w:rsidP="00ED604A">
      <w:pPr>
        <w:rPr>
          <w:color w:val="000000" w:themeColor="text1"/>
          <w:szCs w:val="24"/>
        </w:rPr>
      </w:pPr>
      <w:r w:rsidRPr="00966C57">
        <w:rPr>
          <w:color w:val="000000" w:themeColor="text1"/>
        </w:rPr>
        <w:br w:type="page"/>
      </w:r>
    </w:p>
    <w:p w14:paraId="2BD516F9" w14:textId="4338C3AF" w:rsidR="0065399A" w:rsidRPr="00966C57" w:rsidRDefault="00C545A7" w:rsidP="00ED604A">
      <w:pPr>
        <w:pStyle w:val="Heading1"/>
        <w:rPr>
          <w:color w:val="000000" w:themeColor="text1"/>
        </w:rPr>
      </w:pPr>
      <w:r w:rsidRPr="00966C57">
        <w:rPr>
          <w:color w:val="000000" w:themeColor="text1"/>
        </w:rPr>
        <w:t>Figures</w:t>
      </w:r>
    </w:p>
    <w:p w14:paraId="73B7E46B" w14:textId="6D63A10B" w:rsidR="00F81809" w:rsidRPr="00966C57" w:rsidRDefault="00374D27" w:rsidP="00374D27">
      <w:pPr>
        <w:jc w:val="center"/>
        <w:rPr>
          <w:color w:val="000000" w:themeColor="text1"/>
        </w:rPr>
      </w:pPr>
      <w:r w:rsidRPr="00966C57">
        <w:rPr>
          <w:noProof/>
          <w:color w:val="000000" w:themeColor="text1"/>
        </w:rPr>
        <w:drawing>
          <wp:inline distT="0" distB="0" distL="0" distR="0" wp14:anchorId="22261C88" wp14:editId="6A79B554">
            <wp:extent cx="3316224" cy="1289304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BA0D" w14:textId="35F9B1F8" w:rsidR="00F81809" w:rsidRPr="00966C57" w:rsidRDefault="00F81809" w:rsidP="00F81809">
      <w:pPr>
        <w:ind w:left="663" w:hangingChars="300" w:hanging="663"/>
        <w:rPr>
          <w:color w:val="000000" w:themeColor="text1"/>
        </w:rPr>
      </w:pPr>
      <w:r w:rsidRPr="00966C57">
        <w:rPr>
          <w:b/>
          <w:color w:val="000000" w:themeColor="text1"/>
        </w:rPr>
        <w:t xml:space="preserve">Figure S1: </w:t>
      </w:r>
      <w:r w:rsidRPr="00966C57">
        <w:rPr>
          <w:color w:val="000000" w:themeColor="text1"/>
        </w:rPr>
        <w:t>Raw data of zeta potential distribution on CQDs.</w:t>
      </w:r>
    </w:p>
    <w:p w14:paraId="472D385B" w14:textId="77777777" w:rsidR="00F81809" w:rsidRPr="00966C57" w:rsidRDefault="00F81809" w:rsidP="00F81809">
      <w:pPr>
        <w:ind w:left="660" w:hangingChars="300" w:hanging="660"/>
        <w:rPr>
          <w:color w:val="000000" w:themeColor="text1"/>
        </w:rPr>
      </w:pPr>
    </w:p>
    <w:p w14:paraId="28DF1112" w14:textId="77777777" w:rsidR="0065399A" w:rsidRPr="00966C57" w:rsidRDefault="00FE7C68">
      <w:pPr>
        <w:rPr>
          <w:color w:val="000000" w:themeColor="text1"/>
        </w:rPr>
      </w:pPr>
      <w:r w:rsidRPr="00966C57">
        <w:rPr>
          <w:noProof/>
          <w:color w:val="000000" w:themeColor="text1"/>
          <w:lang w:eastAsia="zh-CN"/>
        </w:rPr>
        <w:drawing>
          <wp:inline distT="0" distB="0" distL="0" distR="0" wp14:anchorId="0E325180" wp14:editId="797D4E2F">
            <wp:extent cx="5274310" cy="26492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EA560" w14:textId="2795BDF0" w:rsidR="009706F5" w:rsidRPr="00966C57" w:rsidRDefault="0065399A" w:rsidP="0042483D">
      <w:pPr>
        <w:rPr>
          <w:color w:val="000000" w:themeColor="text1"/>
        </w:rPr>
      </w:pPr>
      <w:r w:rsidRPr="00966C57">
        <w:rPr>
          <w:b/>
          <w:color w:val="000000" w:themeColor="text1"/>
        </w:rPr>
        <w:t>Figure S</w:t>
      </w:r>
      <w:r w:rsidR="00F81809" w:rsidRPr="00966C57">
        <w:rPr>
          <w:b/>
          <w:color w:val="000000" w:themeColor="text1"/>
        </w:rPr>
        <w:t>2</w:t>
      </w:r>
      <w:r w:rsidRPr="00966C57">
        <w:rPr>
          <w:b/>
          <w:color w:val="000000" w:themeColor="text1"/>
        </w:rPr>
        <w:t xml:space="preserve">: </w:t>
      </w:r>
      <w:r w:rsidRPr="00966C57">
        <w:rPr>
          <w:color w:val="000000" w:themeColor="text1"/>
        </w:rPr>
        <w:t>Comparison of flow cytometry scatterplot</w:t>
      </w:r>
      <w:r w:rsidR="00360A24" w:rsidRPr="00966C57">
        <w:rPr>
          <w:color w:val="000000" w:themeColor="text1"/>
        </w:rPr>
        <w:t>s</w:t>
      </w:r>
      <w:r w:rsidRPr="00966C57">
        <w:rPr>
          <w:color w:val="000000" w:themeColor="text1"/>
        </w:rPr>
        <w:t xml:space="preserve"> of apoptosis influenced by CQDs in different cell lines</w:t>
      </w:r>
      <w:r w:rsidR="002A5749" w:rsidRPr="00966C57">
        <w:rPr>
          <w:color w:val="000000" w:themeColor="text1"/>
        </w:rPr>
        <w:t>:</w:t>
      </w:r>
      <w:r w:rsidRPr="00966C57">
        <w:rPr>
          <w:color w:val="000000" w:themeColor="text1"/>
        </w:rPr>
        <w:t xml:space="preserve"> (a) NP69 and (b) RAW264.7.</w:t>
      </w:r>
    </w:p>
    <w:p w14:paraId="58DE757F" w14:textId="694E819F" w:rsidR="002A5749" w:rsidRPr="00966C57" w:rsidRDefault="002A5749">
      <w:pPr>
        <w:spacing w:line="240" w:lineRule="auto"/>
        <w:jc w:val="left"/>
        <w:rPr>
          <w:color w:val="000000" w:themeColor="text1"/>
        </w:rPr>
      </w:pPr>
      <w:r w:rsidRPr="00966C57">
        <w:rPr>
          <w:color w:val="000000" w:themeColor="text1"/>
        </w:rPr>
        <w:br w:type="page"/>
      </w:r>
    </w:p>
    <w:p w14:paraId="03CF8D9A" w14:textId="77777777" w:rsidR="002A5749" w:rsidRPr="00966C57" w:rsidRDefault="002A5749" w:rsidP="00ED604A">
      <w:pPr>
        <w:rPr>
          <w:color w:val="000000" w:themeColor="text1"/>
        </w:rPr>
      </w:pPr>
    </w:p>
    <w:p w14:paraId="313B1271" w14:textId="34191310" w:rsidR="0065399A" w:rsidRPr="00966C57" w:rsidRDefault="00C91532" w:rsidP="00ED604A">
      <w:pPr>
        <w:rPr>
          <w:noProof/>
          <w:color w:val="000000" w:themeColor="text1"/>
        </w:rPr>
      </w:pPr>
      <w:r w:rsidRPr="00966C57">
        <w:rPr>
          <w:noProof/>
          <w:color w:val="000000" w:themeColor="text1"/>
        </w:rPr>
        <w:drawing>
          <wp:inline distT="0" distB="0" distL="0" distR="0" wp14:anchorId="40FD2D8C" wp14:editId="3BBB73FC">
            <wp:extent cx="5274310" cy="52793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-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463A" w14:textId="5B5AF936" w:rsidR="0065399A" w:rsidRPr="00966C57" w:rsidRDefault="0065399A">
      <w:pPr>
        <w:rPr>
          <w:color w:val="000000" w:themeColor="text1"/>
        </w:rPr>
      </w:pPr>
      <w:r w:rsidRPr="00966C57">
        <w:rPr>
          <w:b/>
          <w:color w:val="000000" w:themeColor="text1"/>
        </w:rPr>
        <w:t>Figure S</w:t>
      </w:r>
      <w:r w:rsidR="00F81809" w:rsidRPr="00966C57">
        <w:rPr>
          <w:b/>
          <w:color w:val="000000" w:themeColor="text1"/>
        </w:rPr>
        <w:t>3</w:t>
      </w:r>
      <w:r w:rsidRPr="00966C57">
        <w:rPr>
          <w:b/>
          <w:color w:val="000000" w:themeColor="text1"/>
        </w:rPr>
        <w:t>:</w:t>
      </w:r>
      <w:r w:rsidRPr="00966C57">
        <w:rPr>
          <w:color w:val="000000" w:themeColor="text1"/>
        </w:rPr>
        <w:t xml:space="preserve"> </w:t>
      </w:r>
      <w:r w:rsidR="002A5749" w:rsidRPr="00966C57">
        <w:rPr>
          <w:color w:val="000000" w:themeColor="text1"/>
        </w:rPr>
        <w:t xml:space="preserve">TEM images showing cellular </w:t>
      </w:r>
      <w:r w:rsidRPr="00966C57">
        <w:rPr>
          <w:color w:val="000000" w:themeColor="text1"/>
        </w:rPr>
        <w:t xml:space="preserve">uptake of </w:t>
      </w:r>
      <w:r w:rsidRPr="00966C57">
        <w:rPr>
          <w:color w:val="000000" w:themeColor="text1"/>
          <w:szCs w:val="21"/>
        </w:rPr>
        <w:t>CQDs</w:t>
      </w:r>
      <w:r w:rsidRPr="00966C57">
        <w:rPr>
          <w:color w:val="000000" w:themeColor="text1"/>
        </w:rPr>
        <w:t xml:space="preserve"> </w:t>
      </w:r>
      <w:r w:rsidR="002A5749" w:rsidRPr="00966C57">
        <w:rPr>
          <w:color w:val="000000" w:themeColor="text1"/>
        </w:rPr>
        <w:t>by</w:t>
      </w:r>
      <w:r w:rsidRPr="00966C57">
        <w:rPr>
          <w:color w:val="000000" w:themeColor="text1"/>
        </w:rPr>
        <w:t xml:space="preserve"> (a) PC-3M and (b) A549 cells at 12 h after incubation with </w:t>
      </w:r>
      <w:r w:rsidRPr="00966C57">
        <w:rPr>
          <w:color w:val="000000" w:themeColor="text1"/>
          <w:szCs w:val="21"/>
        </w:rPr>
        <w:t>CQDs</w:t>
      </w:r>
      <w:r w:rsidRPr="00966C57">
        <w:rPr>
          <w:color w:val="000000" w:themeColor="text1"/>
        </w:rPr>
        <w:t>.</w:t>
      </w:r>
    </w:p>
    <w:p w14:paraId="1075FC5C" w14:textId="77777777" w:rsidR="0065399A" w:rsidRPr="00966C57" w:rsidRDefault="0065399A">
      <w:pPr>
        <w:rPr>
          <w:color w:val="000000" w:themeColor="text1"/>
        </w:rPr>
      </w:pPr>
    </w:p>
    <w:p w14:paraId="195F0E5F" w14:textId="77777777" w:rsidR="0065399A" w:rsidRPr="00966C57" w:rsidRDefault="00FE7C68">
      <w:pPr>
        <w:rPr>
          <w:color w:val="000000" w:themeColor="text1"/>
        </w:rPr>
      </w:pPr>
      <w:r w:rsidRPr="00966C57">
        <w:rPr>
          <w:noProof/>
          <w:color w:val="000000" w:themeColor="text1"/>
          <w:lang w:eastAsia="zh-CN"/>
        </w:rPr>
        <w:drawing>
          <wp:inline distT="0" distB="0" distL="0" distR="0" wp14:anchorId="31C4C648" wp14:editId="64F7876E">
            <wp:extent cx="5274310" cy="65932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07C9" w14:textId="38FEC576" w:rsidR="0065399A" w:rsidRPr="00966C57" w:rsidRDefault="0065399A" w:rsidP="0017197F">
      <w:pPr>
        <w:rPr>
          <w:color w:val="000000" w:themeColor="text1"/>
        </w:rPr>
      </w:pPr>
      <w:r w:rsidRPr="00966C57">
        <w:rPr>
          <w:b/>
          <w:color w:val="000000" w:themeColor="text1"/>
        </w:rPr>
        <w:t>Fig</w:t>
      </w:r>
      <w:r w:rsidR="00FE7C68" w:rsidRPr="00966C57">
        <w:rPr>
          <w:b/>
          <w:color w:val="000000" w:themeColor="text1"/>
        </w:rPr>
        <w:t>ure</w:t>
      </w:r>
      <w:r w:rsidRPr="00966C57">
        <w:rPr>
          <w:b/>
          <w:color w:val="000000" w:themeColor="text1"/>
        </w:rPr>
        <w:t xml:space="preserve"> S</w:t>
      </w:r>
      <w:r w:rsidR="00F81809" w:rsidRPr="00966C57">
        <w:rPr>
          <w:b/>
          <w:color w:val="000000" w:themeColor="text1"/>
        </w:rPr>
        <w:t>4</w:t>
      </w:r>
      <w:r w:rsidRPr="00966C57">
        <w:rPr>
          <w:b/>
          <w:color w:val="000000" w:themeColor="text1"/>
        </w:rPr>
        <w:t xml:space="preserve">: </w:t>
      </w:r>
      <w:r w:rsidRPr="00966C57">
        <w:rPr>
          <w:color w:val="000000" w:themeColor="text1"/>
        </w:rPr>
        <w:t xml:space="preserve">Flow cytometry </w:t>
      </w:r>
      <w:r w:rsidR="00705879" w:rsidRPr="00966C57">
        <w:rPr>
          <w:color w:val="000000" w:themeColor="text1"/>
        </w:rPr>
        <w:t>measuring production of</w:t>
      </w:r>
      <w:r w:rsidRPr="00966C57">
        <w:rPr>
          <w:color w:val="000000" w:themeColor="text1"/>
        </w:rPr>
        <w:t xml:space="preserve"> intracellular ROS in peripheral blood after </w:t>
      </w:r>
      <w:r w:rsidR="00F74A40" w:rsidRPr="00966C57">
        <w:rPr>
          <w:color w:val="000000" w:themeColor="text1"/>
          <w:szCs w:val="21"/>
        </w:rPr>
        <w:t>CQDs</w:t>
      </w:r>
      <w:r w:rsidR="00F74A40" w:rsidRPr="00966C57">
        <w:rPr>
          <w:color w:val="000000" w:themeColor="text1"/>
        </w:rPr>
        <w:t xml:space="preserve"> were </w:t>
      </w:r>
      <w:r w:rsidRPr="00966C57">
        <w:rPr>
          <w:color w:val="000000" w:themeColor="text1"/>
        </w:rPr>
        <w:t>inject</w:t>
      </w:r>
      <w:r w:rsidR="00F74A40" w:rsidRPr="00966C57">
        <w:rPr>
          <w:color w:val="000000" w:themeColor="text1"/>
        </w:rPr>
        <w:t>ed</w:t>
      </w:r>
      <w:r w:rsidRPr="00966C57">
        <w:rPr>
          <w:color w:val="000000" w:themeColor="text1"/>
        </w:rPr>
        <w:t xml:space="preserve"> in</w:t>
      </w:r>
      <w:r w:rsidR="00F74A40" w:rsidRPr="00966C57">
        <w:rPr>
          <w:color w:val="000000" w:themeColor="text1"/>
        </w:rPr>
        <w:t>to</w:t>
      </w:r>
      <w:r w:rsidRPr="00966C57">
        <w:rPr>
          <w:color w:val="000000" w:themeColor="text1"/>
        </w:rPr>
        <w:t xml:space="preserve"> </w:t>
      </w:r>
      <w:r w:rsidR="00C545A7" w:rsidRPr="00966C57">
        <w:rPr>
          <w:color w:val="000000" w:themeColor="text1"/>
        </w:rPr>
        <w:t>BALB</w:t>
      </w:r>
      <w:r w:rsidRPr="00966C57">
        <w:rPr>
          <w:color w:val="000000" w:themeColor="text1"/>
        </w:rPr>
        <w:t>/c mice</w:t>
      </w:r>
      <w:r w:rsidR="00F74A40" w:rsidRPr="00966C57">
        <w:rPr>
          <w:color w:val="000000" w:themeColor="text1"/>
        </w:rPr>
        <w:t>:</w:t>
      </w:r>
      <w:r w:rsidRPr="00966C57">
        <w:rPr>
          <w:color w:val="000000" w:themeColor="text1"/>
        </w:rPr>
        <w:t xml:space="preserve"> (a) APC-F4/80</w:t>
      </w:r>
      <w:r w:rsidR="0017197F" w:rsidRPr="00966C57">
        <w:rPr>
          <w:color w:val="000000" w:themeColor="text1"/>
        </w:rPr>
        <w:t xml:space="preserve"> and</w:t>
      </w:r>
      <w:r w:rsidR="00ED604A" w:rsidRPr="00966C57">
        <w:rPr>
          <w:color w:val="000000" w:themeColor="text1"/>
        </w:rPr>
        <w:t xml:space="preserve"> PE-CD11b</w:t>
      </w:r>
      <w:r w:rsidR="0017197F" w:rsidRPr="00966C57">
        <w:rPr>
          <w:color w:val="000000" w:themeColor="text1"/>
        </w:rPr>
        <w:t xml:space="preserve">, </w:t>
      </w:r>
      <w:r w:rsidRPr="00966C57">
        <w:rPr>
          <w:color w:val="000000" w:themeColor="text1"/>
        </w:rPr>
        <w:t>(b) APC-F4/80</w:t>
      </w:r>
      <w:r w:rsidR="0017197F" w:rsidRPr="00966C57">
        <w:rPr>
          <w:color w:val="000000" w:themeColor="text1"/>
        </w:rPr>
        <w:t xml:space="preserve"> and</w:t>
      </w:r>
      <w:r w:rsidRPr="00966C57">
        <w:rPr>
          <w:color w:val="000000" w:themeColor="text1"/>
        </w:rPr>
        <w:t xml:space="preserve"> PE-CD</w:t>
      </w:r>
      <w:r w:rsidR="00ED604A" w:rsidRPr="00966C57">
        <w:rPr>
          <w:color w:val="000000" w:themeColor="text1"/>
        </w:rPr>
        <w:t>206</w:t>
      </w:r>
      <w:r w:rsidR="0017197F" w:rsidRPr="00966C57">
        <w:rPr>
          <w:color w:val="000000" w:themeColor="text1"/>
        </w:rPr>
        <w:t xml:space="preserve">, </w:t>
      </w:r>
      <w:r w:rsidRPr="00966C57">
        <w:rPr>
          <w:color w:val="000000" w:themeColor="text1"/>
        </w:rPr>
        <w:t>(c) PE-CD3</w:t>
      </w:r>
      <w:r w:rsidR="0017197F" w:rsidRPr="00966C57">
        <w:rPr>
          <w:color w:val="000000" w:themeColor="text1"/>
        </w:rPr>
        <w:t xml:space="preserve"> and</w:t>
      </w:r>
      <w:r w:rsidRPr="00966C57">
        <w:rPr>
          <w:color w:val="000000" w:themeColor="text1"/>
        </w:rPr>
        <w:t xml:space="preserve"> FITC-CD25</w:t>
      </w:r>
      <w:r w:rsidR="0017197F" w:rsidRPr="00966C57">
        <w:rPr>
          <w:color w:val="000000" w:themeColor="text1"/>
        </w:rPr>
        <w:t xml:space="preserve">, </w:t>
      </w:r>
      <w:r w:rsidRPr="00966C57">
        <w:rPr>
          <w:color w:val="000000" w:themeColor="text1"/>
        </w:rPr>
        <w:t>(d) PE-CD3</w:t>
      </w:r>
      <w:r w:rsidR="0017197F" w:rsidRPr="00966C57">
        <w:rPr>
          <w:color w:val="000000" w:themeColor="text1"/>
        </w:rPr>
        <w:t xml:space="preserve"> and </w:t>
      </w:r>
      <w:r w:rsidRPr="00966C57">
        <w:rPr>
          <w:color w:val="000000" w:themeColor="text1"/>
        </w:rPr>
        <w:t>FITC-CD69</w:t>
      </w:r>
      <w:r w:rsidR="0017197F" w:rsidRPr="00966C57">
        <w:rPr>
          <w:color w:val="000000" w:themeColor="text1"/>
        </w:rPr>
        <w:t xml:space="preserve">, and </w:t>
      </w:r>
      <w:r w:rsidRPr="00966C57">
        <w:rPr>
          <w:color w:val="000000" w:themeColor="text1"/>
        </w:rPr>
        <w:t>(e) PE-CD3</w:t>
      </w:r>
      <w:r w:rsidR="0017197F" w:rsidRPr="00966C57">
        <w:rPr>
          <w:color w:val="000000" w:themeColor="text1"/>
        </w:rPr>
        <w:t xml:space="preserve"> and </w:t>
      </w:r>
      <w:r w:rsidRPr="00966C57">
        <w:rPr>
          <w:color w:val="000000" w:themeColor="text1"/>
        </w:rPr>
        <w:t>FITC-CD71.</w:t>
      </w:r>
    </w:p>
    <w:p w14:paraId="7EB2897A" w14:textId="38185369" w:rsidR="0065399A" w:rsidRPr="00966C57" w:rsidRDefault="0065399A" w:rsidP="00ED604A">
      <w:pPr>
        <w:rPr>
          <w:color w:val="000000" w:themeColor="text1"/>
        </w:rPr>
      </w:pPr>
      <w:r w:rsidRPr="00966C57">
        <w:rPr>
          <w:noProof/>
          <w:color w:val="000000" w:themeColor="text1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13678C" wp14:editId="2FA97696">
                <wp:simplePos x="0" y="0"/>
                <wp:positionH relativeFrom="column">
                  <wp:posOffset>33655</wp:posOffset>
                </wp:positionH>
                <wp:positionV relativeFrom="paragraph">
                  <wp:posOffset>2827020</wp:posOffset>
                </wp:positionV>
                <wp:extent cx="374015" cy="374650"/>
                <wp:effectExtent l="0" t="0" r="0" b="6350"/>
                <wp:wrapNone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A4024" w14:textId="31B5433C" w:rsidR="0010112D" w:rsidRPr="0010112D" w:rsidRDefault="0010112D" w:rsidP="0010112D">
                            <w:pPr>
                              <w:rPr>
                                <w:rFonts w:eastAsiaTheme="minorEastAsia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FFFFFF" w:themeColor="background1"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rFonts w:eastAsiaTheme="minorEastAsia"/>
                                <w:color w:val="FFFFFF" w:themeColor="background1"/>
                                <w:lang w:eastAsia="zh-CN"/>
                              </w:rPr>
                              <w:t>b)</w:t>
                            </w:r>
                          </w:p>
                          <w:p w14:paraId="6078AB4B" w14:textId="6D8772C1" w:rsidR="0010112D" w:rsidRDefault="009C3F8F">
                            <w:r w:rsidRPr="0093192E">
                              <w:rPr>
                                <w:rFonts w:eastAsia="Malgun Gothic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13678C"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2.65pt;margin-top:222.6pt;width:29.4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" filled="f" stroked="f" strokecolor="white">
                <v:textbox>
                  <w:txbxContent>
                    <w:p w14:paraId="004A4024" w14:textId="31B5433C" w:rsidR="0010112D" w:rsidRPr="0010112D" w:rsidRDefault="0010112D" w:rsidP="0010112D">
                      <w:pPr>
                        <w:rPr>
                          <w:rFonts w:eastAsiaTheme="minorEastAsia" w:hint="eastAsia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Theme="minorEastAsia" w:hint="eastAsia"/>
                          <w:color w:val="FFFFFF" w:themeColor="background1"/>
                          <w:lang w:eastAsia="zh-CN"/>
                        </w:rPr>
                        <w:t>(</w:t>
                      </w:r>
                      <w:r>
                        <w:rPr>
                          <w:rFonts w:eastAsiaTheme="minorEastAsia"/>
                          <w:color w:val="FFFFFF" w:themeColor="background1"/>
                          <w:lang w:eastAsia="zh-CN"/>
                        </w:rPr>
                        <w:t>b)</w:t>
                      </w:r>
                    </w:p>
                    <w:p w14:paraId="6078AB4B" w14:textId="6D8772C1" w:rsidR="0010112D" w:rsidRDefault="009C3F8F">
                      <w:r w:rsidRPr="0093192E">
                        <w:rPr>
                          <w:rFonts w:eastAsia="Malgun Gothic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966C57">
        <w:rPr>
          <w:noProof/>
          <w:color w:val="000000" w:themeColor="text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3720FE" wp14:editId="2AF979DB">
                <wp:simplePos x="0" y="0"/>
                <wp:positionH relativeFrom="column">
                  <wp:posOffset>38100</wp:posOffset>
                </wp:positionH>
                <wp:positionV relativeFrom="paragraph">
                  <wp:posOffset>4349750</wp:posOffset>
                </wp:positionV>
                <wp:extent cx="444500" cy="374650"/>
                <wp:effectExtent l="0" t="0" r="3175" b="0"/>
                <wp:wrapNone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8AD5C" w14:textId="77777777" w:rsidR="009C3F8F" w:rsidRPr="00C37646" w:rsidRDefault="009C3F8F" w:rsidP="00C545A7">
                            <w:pPr>
                              <w:rPr>
                                <w:rFonts w:eastAsia="Malgun Gothic"/>
                              </w:rPr>
                            </w:pPr>
                            <w:r w:rsidRPr="00C37646">
                              <w:rPr>
                                <w:rFonts w:eastAsia="Malgun Gothic"/>
                              </w:rPr>
                              <w:t>(</w:t>
                            </w:r>
                            <w:r>
                              <w:rPr>
                                <w:rFonts w:eastAsia="Malgun Gothic"/>
                              </w:rPr>
                              <w:t>c</w:t>
                            </w:r>
                            <w:r w:rsidRPr="00C37646">
                              <w:rPr>
                                <w:rFonts w:eastAsia="Malgun Gothic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720FE" id="文本框 17" o:spid="_x0000_s1027" type="#_x0000_t202" style="position:absolute;left:0;text-align:left;margin-left:3pt;margin-top:342.5pt;width:35pt;height:2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" filled="f" stroked="f" strokecolor="white">
                <v:textbox>
                  <w:txbxContent>
                    <w:p w14:paraId="7C48AD5C" w14:textId="77777777" w:rsidR="009C3F8F" w:rsidRPr="00C37646" w:rsidRDefault="009C3F8F" w:rsidP="00C545A7">
                      <w:pPr>
                        <w:rPr>
                          <w:rFonts w:eastAsia="Malgun Gothic"/>
                        </w:rPr>
                      </w:pPr>
                      <w:r w:rsidRPr="00C37646">
                        <w:rPr>
                          <w:rFonts w:eastAsia="Malgun Gothic"/>
                        </w:rPr>
                        <w:t>(</w:t>
                      </w:r>
                      <w:r>
                        <w:rPr>
                          <w:rFonts w:eastAsia="Malgun Gothic"/>
                        </w:rPr>
                        <w:t>c</w:t>
                      </w:r>
                      <w:r w:rsidRPr="00C37646">
                        <w:rPr>
                          <w:rFonts w:eastAsia="Malgun Gothic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722463A" w14:textId="2429B485" w:rsidR="0065399A" w:rsidRPr="00966C57" w:rsidRDefault="00774589">
      <w:pPr>
        <w:rPr>
          <w:color w:val="000000" w:themeColor="text1"/>
        </w:rPr>
      </w:pPr>
      <w:r w:rsidRPr="00966C57">
        <w:rPr>
          <w:noProof/>
          <w:color w:val="000000" w:themeColor="text1"/>
        </w:rPr>
        <w:drawing>
          <wp:inline distT="0" distB="0" distL="0" distR="0" wp14:anchorId="6EFF081D" wp14:editId="3C7D34C2">
            <wp:extent cx="5274310" cy="48120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5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0224" w14:textId="77777777" w:rsidR="00774589" w:rsidRPr="00966C57" w:rsidRDefault="00774589" w:rsidP="00774589">
      <w:pPr>
        <w:rPr>
          <w:color w:val="000000" w:themeColor="text1"/>
        </w:rPr>
      </w:pPr>
      <w:r w:rsidRPr="00966C57">
        <w:rPr>
          <w:b/>
          <w:color w:val="000000" w:themeColor="text1"/>
        </w:rPr>
        <w:t>Figure S5:</w:t>
      </w:r>
      <w:r w:rsidRPr="00966C57">
        <w:rPr>
          <w:color w:val="000000" w:themeColor="text1"/>
        </w:rPr>
        <w:t xml:space="preserve"> (a) Bright-field image, (b) fluorescence image, and (c) merged image of a zebrafish incubated without CQDs at </w:t>
      </w:r>
      <w:r w:rsidRPr="00966C57">
        <w:rPr>
          <w:color w:val="000000" w:themeColor="text1"/>
        </w:rPr>
        <w:sym w:font="Symbol" w:char="F06C"/>
      </w:r>
      <w:r w:rsidRPr="00966C57">
        <w:rPr>
          <w:color w:val="000000" w:themeColor="text1"/>
          <w:vertAlign w:val="subscript"/>
        </w:rPr>
        <w:t>max</w:t>
      </w:r>
      <w:r w:rsidRPr="00966C57">
        <w:rPr>
          <w:color w:val="000000" w:themeColor="text1"/>
        </w:rPr>
        <w:t xml:space="preserve"> = 488 nm excitation. (scale bar=200µm)</w:t>
      </w:r>
    </w:p>
    <w:p w14:paraId="529D9C47" w14:textId="77777777" w:rsidR="0065399A" w:rsidRPr="00966C57" w:rsidRDefault="0065399A">
      <w:pPr>
        <w:rPr>
          <w:color w:val="000000" w:themeColor="text1"/>
        </w:rPr>
      </w:pPr>
    </w:p>
    <w:p w14:paraId="0381309B" w14:textId="77777777" w:rsidR="00952069" w:rsidRPr="00966C57" w:rsidRDefault="00952069">
      <w:pPr>
        <w:rPr>
          <w:color w:val="000000" w:themeColor="text1"/>
        </w:rPr>
      </w:pPr>
    </w:p>
    <w:sectPr w:rsidR="00952069" w:rsidRPr="00966C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B89056" w14:textId="77777777" w:rsidR="00BD3B00" w:rsidRDefault="00BD3B00" w:rsidP="00ED604A">
      <w:r>
        <w:separator/>
      </w:r>
    </w:p>
  </w:endnote>
  <w:endnote w:type="continuationSeparator" w:id="0">
    <w:p w14:paraId="481A069B" w14:textId="77777777" w:rsidR="00BD3B00" w:rsidRDefault="00BD3B00" w:rsidP="00ED6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aa6301a5.B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EE833" w14:textId="77777777" w:rsidR="00BD3B00" w:rsidRDefault="00BD3B00" w:rsidP="00ED604A">
      <w:r>
        <w:separator/>
      </w:r>
    </w:p>
  </w:footnote>
  <w:footnote w:type="continuationSeparator" w:id="0">
    <w:p w14:paraId="7D1BA726" w14:textId="77777777" w:rsidR="00BD3B00" w:rsidRDefault="00BD3B00" w:rsidP="00ED60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6F2"/>
    <w:rsid w:val="00052EE2"/>
    <w:rsid w:val="00071FD4"/>
    <w:rsid w:val="00081F51"/>
    <w:rsid w:val="00094891"/>
    <w:rsid w:val="000F79B2"/>
    <w:rsid w:val="0010112D"/>
    <w:rsid w:val="001549D1"/>
    <w:rsid w:val="0017197F"/>
    <w:rsid w:val="0018143F"/>
    <w:rsid w:val="0022353A"/>
    <w:rsid w:val="00265419"/>
    <w:rsid w:val="002A5749"/>
    <w:rsid w:val="002C332E"/>
    <w:rsid w:val="002F536E"/>
    <w:rsid w:val="002F55BC"/>
    <w:rsid w:val="00360A24"/>
    <w:rsid w:val="00374D27"/>
    <w:rsid w:val="004110D3"/>
    <w:rsid w:val="0042483D"/>
    <w:rsid w:val="00467786"/>
    <w:rsid w:val="00515664"/>
    <w:rsid w:val="0053106E"/>
    <w:rsid w:val="0056117F"/>
    <w:rsid w:val="005D1BD8"/>
    <w:rsid w:val="0065399A"/>
    <w:rsid w:val="0067326D"/>
    <w:rsid w:val="006C751E"/>
    <w:rsid w:val="007056F2"/>
    <w:rsid w:val="00705879"/>
    <w:rsid w:val="007657F4"/>
    <w:rsid w:val="00774589"/>
    <w:rsid w:val="007B1A28"/>
    <w:rsid w:val="007D7A4E"/>
    <w:rsid w:val="00860C75"/>
    <w:rsid w:val="00866EA9"/>
    <w:rsid w:val="008838EF"/>
    <w:rsid w:val="00891CEF"/>
    <w:rsid w:val="008D0BF2"/>
    <w:rsid w:val="00952069"/>
    <w:rsid w:val="00966C57"/>
    <w:rsid w:val="009706F5"/>
    <w:rsid w:val="00973148"/>
    <w:rsid w:val="009A434A"/>
    <w:rsid w:val="009C277F"/>
    <w:rsid w:val="009C3F8F"/>
    <w:rsid w:val="00A161BE"/>
    <w:rsid w:val="00A26932"/>
    <w:rsid w:val="00A74FD1"/>
    <w:rsid w:val="00AB130A"/>
    <w:rsid w:val="00AB19FB"/>
    <w:rsid w:val="00AC7A1D"/>
    <w:rsid w:val="00B01AD8"/>
    <w:rsid w:val="00B54F53"/>
    <w:rsid w:val="00B76CB2"/>
    <w:rsid w:val="00BC5015"/>
    <w:rsid w:val="00BD3B00"/>
    <w:rsid w:val="00C545A7"/>
    <w:rsid w:val="00C81F7D"/>
    <w:rsid w:val="00C91532"/>
    <w:rsid w:val="00CE23A2"/>
    <w:rsid w:val="00D95121"/>
    <w:rsid w:val="00DB595E"/>
    <w:rsid w:val="00DC34B4"/>
    <w:rsid w:val="00DF05D6"/>
    <w:rsid w:val="00E374F5"/>
    <w:rsid w:val="00E41102"/>
    <w:rsid w:val="00EB3A2B"/>
    <w:rsid w:val="00EB5525"/>
    <w:rsid w:val="00ED604A"/>
    <w:rsid w:val="00F74A40"/>
    <w:rsid w:val="00F81809"/>
    <w:rsid w:val="00F95F74"/>
    <w:rsid w:val="00FA5576"/>
    <w:rsid w:val="00FD57CE"/>
    <w:rsid w:val="00FE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F8A0D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5A7"/>
    <w:pPr>
      <w:spacing w:line="340" w:lineRule="atLeast"/>
      <w:jc w:val="both"/>
    </w:pPr>
    <w:rPr>
      <w:rFonts w:ascii="Times New Roman" w:eastAsia="Times New Roman" w:hAnsi="Times New Roman" w:cs="Times New Roman"/>
      <w:kern w:val="0"/>
      <w:sz w:val="22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45A7"/>
    <w:pPr>
      <w:keepNext/>
      <w:spacing w:before="100" w:beforeAutospacing="1" w:after="100" w:afterAutospacing="1"/>
      <w:outlineLvl w:val="0"/>
    </w:pPr>
    <w:rPr>
      <w:b/>
      <w:bCs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6932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2title">
    <w:name w:val="MDPI_1.2_title"/>
    <w:next w:val="Normal"/>
    <w:rsid w:val="007056F2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basedOn w:val="Normal"/>
    <w:next w:val="MDPI14history"/>
    <w:rsid w:val="007056F2"/>
    <w:pPr>
      <w:adjustRightInd w:val="0"/>
      <w:snapToGrid w:val="0"/>
      <w:spacing w:after="120" w:line="260" w:lineRule="atLeast"/>
      <w:jc w:val="left"/>
    </w:pPr>
    <w:rPr>
      <w:rFonts w:ascii="Palatino Linotype" w:hAnsi="Palatino Linotype"/>
      <w:b/>
      <w:sz w:val="20"/>
      <w:lang w:bidi="en-US"/>
    </w:rPr>
  </w:style>
  <w:style w:type="paragraph" w:customStyle="1" w:styleId="MDPI14history">
    <w:name w:val="MDPI_1.4_history"/>
    <w:basedOn w:val="Normal"/>
    <w:next w:val="Normal"/>
    <w:rsid w:val="007056F2"/>
    <w:pPr>
      <w:adjustRightInd w:val="0"/>
      <w:snapToGrid w:val="0"/>
      <w:spacing w:before="120" w:line="200" w:lineRule="atLeast"/>
      <w:ind w:left="113"/>
      <w:jc w:val="left"/>
    </w:pPr>
    <w:rPr>
      <w:rFonts w:ascii="Palatino Linotype" w:hAnsi="Palatino Linotype"/>
      <w:sz w:val="18"/>
      <w:lang w:bidi="en-US"/>
    </w:rPr>
  </w:style>
  <w:style w:type="paragraph" w:customStyle="1" w:styleId="MDPI16affiliation">
    <w:name w:val="MDPI_1.6_affiliation"/>
    <w:basedOn w:val="Normal"/>
    <w:rsid w:val="007056F2"/>
    <w:pPr>
      <w:adjustRightInd w:val="0"/>
      <w:snapToGrid w:val="0"/>
      <w:spacing w:line="200" w:lineRule="atLeast"/>
      <w:ind w:left="311" w:hanging="198"/>
      <w:jc w:val="left"/>
    </w:pPr>
    <w:rPr>
      <w:rFonts w:ascii="Palatino Linotype" w:hAnsi="Palatino Linotype"/>
      <w:sz w:val="18"/>
      <w:szCs w:val="18"/>
      <w:lang w:bidi="en-US"/>
    </w:rPr>
  </w:style>
  <w:style w:type="character" w:styleId="Hyperlink">
    <w:name w:val="Hyperlink"/>
    <w:uiPriority w:val="99"/>
    <w:unhideWhenUsed/>
    <w:rsid w:val="007056F2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56F2"/>
    <w:rPr>
      <w:color w:val="605E5C"/>
      <w:shd w:val="clear" w:color="auto" w:fill="E1DFDD"/>
    </w:rPr>
  </w:style>
  <w:style w:type="paragraph" w:customStyle="1" w:styleId="MDPI62Acknowledgments">
    <w:name w:val="MDPI_6.2_Acknowledgments"/>
    <w:rsid w:val="000F79B2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de-DE" w:bidi="en-US"/>
    </w:rPr>
  </w:style>
  <w:style w:type="paragraph" w:customStyle="1" w:styleId="MDPI64CoI">
    <w:name w:val="MDPI_6.4_CoI"/>
    <w:basedOn w:val="MDPI62Acknowledgments"/>
    <w:rsid w:val="000F79B2"/>
  </w:style>
  <w:style w:type="paragraph" w:styleId="Header">
    <w:name w:val="header"/>
    <w:basedOn w:val="Normal"/>
    <w:link w:val="HeaderChar"/>
    <w:uiPriority w:val="99"/>
    <w:unhideWhenUsed/>
    <w:rsid w:val="005310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3106E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53106E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3106E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22heading2">
    <w:name w:val="MDPI_2.2_heading2"/>
    <w:basedOn w:val="Normal"/>
    <w:rsid w:val="0053106E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6F5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6F5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Title">
    <w:name w:val="Title"/>
    <w:basedOn w:val="Normal"/>
    <w:next w:val="Normal"/>
    <w:link w:val="TitleChar"/>
    <w:uiPriority w:val="10"/>
    <w:qFormat/>
    <w:rsid w:val="00C545A7"/>
    <w:pPr>
      <w:autoSpaceDE w:val="0"/>
      <w:autoSpaceDN w:val="0"/>
      <w:adjustRightInd w:val="0"/>
      <w:spacing w:line="360" w:lineRule="auto"/>
      <w:jc w:val="center"/>
    </w:pPr>
    <w:rPr>
      <w:rFonts w:ascii="Arial" w:hAnsi="Arial" w:cs="Arial"/>
      <w:b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C545A7"/>
    <w:rPr>
      <w:rFonts w:ascii="Arial" w:eastAsia="Times New Roman" w:hAnsi="Arial" w:cs="Arial"/>
      <w:b/>
      <w:kern w:val="0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C545A7"/>
    <w:rPr>
      <w:rFonts w:ascii="Times New Roman" w:eastAsia="Times New Roman" w:hAnsi="Times New Roman" w:cs="Times New Roman"/>
      <w:b/>
      <w:bCs/>
      <w:kern w:val="0"/>
      <w:sz w:val="24"/>
      <w:szCs w:val="24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1719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9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97F"/>
    <w:rPr>
      <w:rFonts w:ascii="Times New Roman" w:eastAsia="Times New Roman" w:hAnsi="Times New Roman" w:cs="Times New Roman"/>
      <w:kern w:val="0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9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97F"/>
    <w:rPr>
      <w:rFonts w:ascii="Times New Roman" w:eastAsia="Times New Roman" w:hAnsi="Times New Roman" w:cs="Times New Roman"/>
      <w:b/>
      <w:bCs/>
      <w:kern w:val="0"/>
      <w:sz w:val="20"/>
      <w:szCs w:val="20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6932"/>
    <w:rPr>
      <w:rFonts w:ascii="Times New Roman" w:eastAsia="Times New Roman" w:hAnsi="Times New Roman" w:cs="Times New Roman"/>
      <w:b/>
      <w:bCs/>
      <w:kern w:val="0"/>
      <w:sz w:val="32"/>
      <w:szCs w:val="32"/>
      <w:lang w:eastAsia="de-DE"/>
    </w:rPr>
  </w:style>
  <w:style w:type="table" w:styleId="TableGrid">
    <w:name w:val="Table Grid"/>
    <w:basedOn w:val="TableNormal"/>
    <w:uiPriority w:val="39"/>
    <w:rsid w:val="00A26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FA5576"/>
    <w:rPr>
      <w:rFonts w:ascii="AdvOTaa6301a5.B" w:hAnsi="AdvOTaa6301a5.B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5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792</Words>
  <Characters>4517</Characters>
  <Application>Microsoft Office Word</Application>
  <DocSecurity>0</DocSecurity>
  <Lines>37</Lines>
  <Paragraphs>10</Paragraphs>
  <ScaleCrop>false</ScaleCrop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2020-07-19T08:22:00Z</dcterms:created>
  <dcterms:modified xsi:type="dcterms:W3CDTF">2020-07-19T08:22:00Z</dcterms:modified>
</cp:coreProperties>
</file>