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300" w:rsidRPr="00166300" w:rsidRDefault="00166300" w:rsidP="00166300">
      <w:pPr>
        <w:pStyle w:val="Heading2"/>
        <w:rPr>
          <w:szCs w:val="24"/>
        </w:rPr>
      </w:pPr>
      <w:r w:rsidRPr="00166300">
        <w:rPr>
          <w:szCs w:val="24"/>
        </w:rPr>
        <w:t>Appendix A: Standard Operating Procedure for Spirometry</w:t>
      </w:r>
    </w:p>
    <w:p w:rsidR="00166300" w:rsidRPr="00166300" w:rsidRDefault="00166300" w:rsidP="00166300">
      <w:pPr>
        <w:spacing w:before="240" w:after="0" w:line="480" w:lineRule="auto"/>
        <w:ind w:firstLine="360"/>
        <w:rPr>
          <w:rFonts w:ascii="Arial" w:hAnsi="Arial" w:cs="Arial"/>
          <w:szCs w:val="24"/>
        </w:rPr>
      </w:pPr>
      <w:r w:rsidRPr="00166300">
        <w:rPr>
          <w:rFonts w:ascii="Arial" w:hAnsi="Arial" w:cs="Arial"/>
          <w:szCs w:val="24"/>
        </w:rPr>
        <w:t xml:space="preserve">Baseline and final visit lung function assessment will be performed at the UCLA Exercise Physiology Research Laboratory. All subjects performed forced spirometry maneuvers on </w:t>
      </w:r>
      <w:r w:rsidR="00466A66" w:rsidRPr="00166300">
        <w:rPr>
          <w:rFonts w:ascii="Arial" w:hAnsi="Arial" w:cs="Arial"/>
          <w:szCs w:val="24"/>
        </w:rPr>
        <w:t>Vmax spirometry</w:t>
      </w:r>
      <w:r w:rsidRPr="00166300">
        <w:rPr>
          <w:rFonts w:ascii="Arial" w:hAnsi="Arial" w:cs="Arial"/>
          <w:szCs w:val="24"/>
        </w:rPr>
        <w:t xml:space="preserve"> to assess baseline and final lung function and all subjects were asked to perform </w:t>
      </w:r>
      <w:r w:rsidR="00466A66" w:rsidRPr="00166300">
        <w:rPr>
          <w:rFonts w:ascii="Arial" w:hAnsi="Arial" w:cs="Arial"/>
          <w:szCs w:val="24"/>
        </w:rPr>
        <w:t>both forced</w:t>
      </w:r>
      <w:r w:rsidRPr="00166300">
        <w:rPr>
          <w:rFonts w:ascii="Arial" w:hAnsi="Arial" w:cs="Arial"/>
          <w:szCs w:val="24"/>
        </w:rPr>
        <w:t xml:space="preserve"> and slow </w:t>
      </w:r>
      <w:r w:rsidR="00466A66" w:rsidRPr="00166300">
        <w:rPr>
          <w:rFonts w:ascii="Arial" w:hAnsi="Arial" w:cs="Arial"/>
          <w:szCs w:val="24"/>
        </w:rPr>
        <w:t>spirometry including</w:t>
      </w:r>
      <w:r w:rsidRPr="00166300">
        <w:rPr>
          <w:rFonts w:ascii="Arial" w:hAnsi="Arial" w:cs="Arial"/>
          <w:szCs w:val="24"/>
        </w:rPr>
        <w:t xml:space="preserve"> inspiratory capacity (IC) maneuvers using </w:t>
      </w:r>
      <w:proofErr w:type="spellStart"/>
      <w:r w:rsidRPr="00166300">
        <w:rPr>
          <w:rFonts w:ascii="Arial" w:hAnsi="Arial" w:cs="Arial"/>
          <w:szCs w:val="24"/>
        </w:rPr>
        <w:t>SpiroPro</w:t>
      </w:r>
      <w:proofErr w:type="spellEnd"/>
      <w:r w:rsidRPr="00166300">
        <w:rPr>
          <w:rFonts w:ascii="Arial" w:hAnsi="Arial" w:cs="Arial"/>
          <w:szCs w:val="24"/>
        </w:rPr>
        <w:t>® (</w:t>
      </w:r>
      <w:proofErr w:type="spellStart"/>
      <w:r w:rsidRPr="00166300">
        <w:rPr>
          <w:rFonts w:ascii="Arial" w:hAnsi="Arial" w:cs="Arial"/>
          <w:szCs w:val="24"/>
        </w:rPr>
        <w:t>eResearch</w:t>
      </w:r>
      <w:proofErr w:type="spellEnd"/>
      <w:r w:rsidRPr="00166300">
        <w:rPr>
          <w:rFonts w:ascii="Arial" w:hAnsi="Arial" w:cs="Arial"/>
          <w:szCs w:val="24"/>
        </w:rPr>
        <w:t xml:space="preserve"> Technology. </w:t>
      </w:r>
      <w:proofErr w:type="spellStart"/>
      <w:r w:rsidRPr="00166300">
        <w:rPr>
          <w:rFonts w:ascii="Arial" w:hAnsi="Arial" w:cs="Arial"/>
          <w:szCs w:val="24"/>
        </w:rPr>
        <w:t>Philadephia</w:t>
      </w:r>
      <w:proofErr w:type="spellEnd"/>
      <w:r w:rsidRPr="00166300">
        <w:rPr>
          <w:rFonts w:ascii="Arial" w:hAnsi="Arial" w:cs="Arial"/>
          <w:szCs w:val="24"/>
        </w:rPr>
        <w:t>, PA).</w:t>
      </w:r>
    </w:p>
    <w:p w:rsidR="00166300" w:rsidRPr="00166300" w:rsidRDefault="00166300" w:rsidP="00166300">
      <w:pPr>
        <w:spacing w:before="240" w:after="0" w:line="480" w:lineRule="auto"/>
        <w:ind w:firstLine="360"/>
        <w:rPr>
          <w:rFonts w:ascii="Arial" w:hAnsi="Arial" w:cs="Arial"/>
          <w:szCs w:val="24"/>
        </w:rPr>
      </w:pPr>
      <w:r w:rsidRPr="00166300">
        <w:rPr>
          <w:rFonts w:ascii="Arial" w:hAnsi="Arial" w:cs="Arial"/>
          <w:szCs w:val="24"/>
        </w:rPr>
        <w:t>Spirometry will be performed in accordance with the new ATS/ERS standards. Testing will be performed by a certified pulmonary function technologist with the patient in the seated position with a nose clip applied after the subject has rested for at least 10 minutes.  Forced expiratory maneuvers will be performed at least in triplicate with the minimal requirement that at least three maneuvers are “satisfactory”. The best two maneuvers will meet criteria for repeatability for forced vital capacity (FVC) and forced expiratory volume in one second (FEV</w:t>
      </w:r>
      <w:r w:rsidRPr="00166300">
        <w:rPr>
          <w:rFonts w:ascii="Arial" w:hAnsi="Arial" w:cs="Arial"/>
          <w:szCs w:val="24"/>
          <w:vertAlign w:val="subscript"/>
        </w:rPr>
        <w:t>1</w:t>
      </w:r>
      <w:r w:rsidRPr="00166300">
        <w:rPr>
          <w:rFonts w:ascii="Arial" w:hAnsi="Arial" w:cs="Arial"/>
          <w:szCs w:val="24"/>
        </w:rPr>
        <w:t xml:space="preserve">), i.e. both the FVC and the FEV1 measurements agree within 150 ml. </w:t>
      </w:r>
      <w:proofErr w:type="spellStart"/>
      <w:r w:rsidRPr="00166300">
        <w:rPr>
          <w:rFonts w:ascii="Arial" w:hAnsi="Arial" w:cs="Arial"/>
          <w:szCs w:val="24"/>
        </w:rPr>
        <w:t>Spirometric</w:t>
      </w:r>
      <w:proofErr w:type="spellEnd"/>
      <w:r w:rsidRPr="00166300">
        <w:rPr>
          <w:rFonts w:ascii="Arial" w:hAnsi="Arial" w:cs="Arial"/>
          <w:szCs w:val="24"/>
        </w:rPr>
        <w:t xml:space="preserve"> measures will be repeated, if necessary, up to a maximum of eight times in an attempt to achieve both satisfactory and repeatable results.</w:t>
      </w:r>
    </w:p>
    <w:p w:rsidR="00166300" w:rsidRPr="00166300" w:rsidRDefault="00166300" w:rsidP="00166300">
      <w:pPr>
        <w:spacing w:before="240" w:after="0" w:line="480" w:lineRule="auto"/>
        <w:ind w:firstLine="360"/>
        <w:rPr>
          <w:rFonts w:ascii="Arial" w:hAnsi="Arial" w:cs="Arial"/>
          <w:szCs w:val="24"/>
        </w:rPr>
      </w:pPr>
      <w:r w:rsidRPr="00166300">
        <w:rPr>
          <w:rFonts w:ascii="Arial" w:hAnsi="Arial" w:cs="Arial"/>
          <w:szCs w:val="24"/>
        </w:rPr>
        <w:t xml:space="preserve">In programmable portable spirometry device, </w:t>
      </w:r>
      <w:proofErr w:type="spellStart"/>
      <w:r w:rsidRPr="00166300">
        <w:rPr>
          <w:rFonts w:ascii="Arial" w:hAnsi="Arial" w:cs="Arial"/>
          <w:szCs w:val="24"/>
        </w:rPr>
        <w:t>SpiroPro</w:t>
      </w:r>
      <w:proofErr w:type="spellEnd"/>
      <w:r w:rsidRPr="00166300">
        <w:rPr>
          <w:rFonts w:ascii="Arial" w:hAnsi="Arial" w:cs="Arial"/>
          <w:szCs w:val="24"/>
        </w:rPr>
        <w:t>®, the acceptability and repeatability of the tests will be graded according to table below. Subjects will be informed by these messages to improve their next maneuver.</w:t>
      </w:r>
    </w:p>
    <w:p w:rsidR="00166300" w:rsidRPr="00166300" w:rsidRDefault="00166300" w:rsidP="00166300">
      <w:pPr>
        <w:spacing w:after="0" w:line="480" w:lineRule="auto"/>
        <w:ind w:firstLine="360"/>
        <w:rPr>
          <w:rFonts w:ascii="Arial" w:hAnsi="Arial" w:cs="Arial"/>
          <w:szCs w:val="24"/>
        </w:rPr>
      </w:pPr>
      <w:r w:rsidRPr="00166300">
        <w:rPr>
          <w:rFonts w:ascii="Arial" w:hAnsi="Arial" w:cs="Arial"/>
          <w:szCs w:val="24"/>
        </w:rPr>
        <w:t>Slow inspiratory maneuvers will be performed using the criteria described in Figure 1 aiming for three acceptable tests with the difference between the two best IC values being ≤100 ml. The acceptability and repeatability of the tests will be graded according to Tables 1 and 2.</w:t>
      </w:r>
    </w:p>
    <w:p w:rsidR="00166300" w:rsidRDefault="00166300">
      <w:pPr>
        <w:rPr>
          <w:rFonts w:ascii="Arial" w:hAnsi="Arial" w:cs="Arial"/>
          <w:b/>
          <w:bCs/>
          <w:szCs w:val="24"/>
        </w:rPr>
      </w:pPr>
      <w:r>
        <w:rPr>
          <w:rFonts w:ascii="Arial" w:hAnsi="Arial" w:cs="Arial"/>
          <w:b/>
          <w:bCs/>
          <w:szCs w:val="24"/>
        </w:rPr>
        <w:br w:type="page"/>
      </w:r>
    </w:p>
    <w:p w:rsidR="00166300" w:rsidRPr="00166300" w:rsidRDefault="00166300" w:rsidP="00166300">
      <w:pPr>
        <w:ind w:firstLine="360"/>
        <w:rPr>
          <w:rFonts w:ascii="Arial" w:hAnsi="Arial" w:cs="Arial"/>
          <w:szCs w:val="24"/>
        </w:rPr>
      </w:pPr>
      <w:r w:rsidRPr="00166300">
        <w:rPr>
          <w:rFonts w:ascii="Arial" w:hAnsi="Arial" w:cs="Arial"/>
          <w:b/>
          <w:bCs/>
          <w:szCs w:val="24"/>
        </w:rPr>
        <w:lastRenderedPageBreak/>
        <w:t>Table 1</w:t>
      </w:r>
      <w:r w:rsidRPr="00166300">
        <w:rPr>
          <w:rFonts w:ascii="Arial" w:hAnsi="Arial" w:cs="Arial"/>
          <w:szCs w:val="24"/>
        </w:rPr>
        <w:t>. Quality control messages (acceptability criteria) for forced vital capacity maneuvers</w:t>
      </w:r>
    </w:p>
    <w:tbl>
      <w:tblPr>
        <w:tblStyle w:val="TableGrid"/>
        <w:tblW w:w="0" w:type="auto"/>
        <w:tblLook w:val="04A0" w:firstRow="1" w:lastRow="0" w:firstColumn="1" w:lastColumn="0" w:noHBand="0" w:noVBand="1"/>
      </w:tblPr>
      <w:tblGrid>
        <w:gridCol w:w="3098"/>
        <w:gridCol w:w="3116"/>
        <w:gridCol w:w="3136"/>
      </w:tblGrid>
      <w:tr w:rsidR="00166300" w:rsidRPr="00166300" w:rsidTr="00B646C1">
        <w:tc>
          <w:tcPr>
            <w:tcW w:w="9576" w:type="dxa"/>
            <w:gridSpan w:val="3"/>
            <w:shd w:val="clear" w:color="auto" w:fill="D9D9D9" w:themeFill="background1" w:themeFillShade="D9"/>
          </w:tcPr>
          <w:p w:rsidR="00166300" w:rsidRPr="00166300" w:rsidRDefault="00166300" w:rsidP="00B646C1">
            <w:pPr>
              <w:spacing w:after="200" w:line="276" w:lineRule="auto"/>
              <w:rPr>
                <w:rFonts w:ascii="Arial" w:hAnsi="Arial" w:cs="Arial"/>
                <w:b/>
                <w:bCs/>
                <w:szCs w:val="24"/>
              </w:rPr>
            </w:pPr>
            <w:r w:rsidRPr="00166300">
              <w:rPr>
                <w:rFonts w:ascii="Arial" w:hAnsi="Arial" w:cs="Arial"/>
                <w:b/>
                <w:bCs/>
                <w:szCs w:val="24"/>
              </w:rPr>
              <w:t>For Acceptability criteria</w:t>
            </w:r>
          </w:p>
        </w:tc>
      </w:tr>
      <w:tr w:rsidR="00166300" w:rsidRPr="00166300" w:rsidTr="00B646C1">
        <w:tc>
          <w:tcPr>
            <w:tcW w:w="3192" w:type="dxa"/>
          </w:tcPr>
          <w:p w:rsidR="00166300" w:rsidRPr="00166300" w:rsidRDefault="00166300" w:rsidP="00B646C1">
            <w:pPr>
              <w:spacing w:after="200" w:line="276" w:lineRule="auto"/>
              <w:jc w:val="center"/>
              <w:rPr>
                <w:rFonts w:ascii="Arial" w:hAnsi="Arial" w:cs="Arial"/>
                <w:szCs w:val="24"/>
              </w:rPr>
            </w:pPr>
            <w:r w:rsidRPr="00166300">
              <w:rPr>
                <w:rFonts w:ascii="Arial" w:hAnsi="Arial" w:cs="Arial"/>
                <w:szCs w:val="24"/>
              </w:rPr>
              <w:t>Message</w:t>
            </w:r>
          </w:p>
        </w:tc>
        <w:tc>
          <w:tcPr>
            <w:tcW w:w="3192" w:type="dxa"/>
          </w:tcPr>
          <w:p w:rsidR="00166300" w:rsidRPr="00166300" w:rsidRDefault="00166300" w:rsidP="00B646C1">
            <w:pPr>
              <w:spacing w:after="200" w:line="276" w:lineRule="auto"/>
              <w:jc w:val="center"/>
              <w:rPr>
                <w:rFonts w:ascii="Arial" w:hAnsi="Arial" w:cs="Arial"/>
                <w:szCs w:val="24"/>
              </w:rPr>
            </w:pPr>
            <w:r w:rsidRPr="00166300">
              <w:rPr>
                <w:rFonts w:ascii="Arial" w:hAnsi="Arial" w:cs="Arial"/>
                <w:szCs w:val="24"/>
              </w:rPr>
              <w:t>Criteria</w:t>
            </w:r>
          </w:p>
        </w:tc>
        <w:tc>
          <w:tcPr>
            <w:tcW w:w="3192" w:type="dxa"/>
          </w:tcPr>
          <w:p w:rsidR="00166300" w:rsidRPr="00166300" w:rsidRDefault="00166300" w:rsidP="00B646C1">
            <w:pPr>
              <w:spacing w:after="200" w:line="276" w:lineRule="auto"/>
              <w:jc w:val="center"/>
              <w:rPr>
                <w:rFonts w:ascii="Arial" w:hAnsi="Arial" w:cs="Arial"/>
                <w:szCs w:val="24"/>
              </w:rPr>
            </w:pPr>
            <w:r w:rsidRPr="00166300">
              <w:rPr>
                <w:rFonts w:ascii="Arial" w:hAnsi="Arial" w:cs="Arial"/>
                <w:szCs w:val="24"/>
              </w:rPr>
              <w:t>Recommendation</w:t>
            </w:r>
          </w:p>
        </w:tc>
      </w:tr>
      <w:tr w:rsidR="00166300" w:rsidRPr="00166300" w:rsidTr="00B646C1">
        <w:tc>
          <w:tcPr>
            <w:tcW w:w="3192" w:type="dxa"/>
          </w:tcPr>
          <w:p w:rsidR="00166300" w:rsidRPr="00166300" w:rsidRDefault="00166300" w:rsidP="00B646C1">
            <w:pPr>
              <w:spacing w:after="200" w:line="276" w:lineRule="auto"/>
              <w:rPr>
                <w:rFonts w:ascii="Arial" w:hAnsi="Arial" w:cs="Arial"/>
                <w:szCs w:val="24"/>
              </w:rPr>
            </w:pPr>
            <w:r w:rsidRPr="00166300">
              <w:rPr>
                <w:rFonts w:ascii="Arial" w:hAnsi="Arial" w:cs="Arial"/>
                <w:szCs w:val="24"/>
              </w:rPr>
              <w:t>Don’t hesitate</w:t>
            </w:r>
          </w:p>
        </w:tc>
        <w:tc>
          <w:tcPr>
            <w:tcW w:w="3192" w:type="dxa"/>
          </w:tcPr>
          <w:p w:rsidR="00166300" w:rsidRPr="00166300" w:rsidRDefault="00166300" w:rsidP="00B646C1">
            <w:pPr>
              <w:rPr>
                <w:rFonts w:ascii="Arial" w:hAnsi="Arial" w:cs="Arial"/>
                <w:szCs w:val="24"/>
              </w:rPr>
            </w:pPr>
            <w:r w:rsidRPr="00166300">
              <w:rPr>
                <w:rFonts w:ascii="Arial" w:hAnsi="Arial" w:cs="Arial"/>
                <w:szCs w:val="24"/>
              </w:rPr>
              <w:t>Back</w:t>
            </w:r>
            <w:r w:rsidRPr="00166300">
              <w:rPr>
                <w:rFonts w:ascii="Cambria Math" w:hAnsi="Cambria Math" w:cs="Cambria Math"/>
                <w:szCs w:val="24"/>
              </w:rPr>
              <w:t>‐</w:t>
            </w:r>
            <w:r w:rsidRPr="00166300">
              <w:rPr>
                <w:rFonts w:ascii="Arial" w:hAnsi="Arial" w:cs="Arial"/>
                <w:szCs w:val="24"/>
              </w:rPr>
              <w:t>extrapolated volume &gt;150 ml or 5%</w:t>
            </w:r>
          </w:p>
          <w:p w:rsidR="00166300" w:rsidRPr="00166300" w:rsidRDefault="00166300" w:rsidP="00B646C1">
            <w:pPr>
              <w:spacing w:after="200" w:line="276" w:lineRule="auto"/>
              <w:rPr>
                <w:rFonts w:ascii="Arial" w:hAnsi="Arial" w:cs="Arial"/>
                <w:szCs w:val="24"/>
              </w:rPr>
            </w:pPr>
            <w:r w:rsidRPr="00166300">
              <w:rPr>
                <w:rFonts w:ascii="Arial" w:hAnsi="Arial" w:cs="Arial"/>
                <w:szCs w:val="24"/>
              </w:rPr>
              <w:t>of FVC whichever is greater</w:t>
            </w:r>
          </w:p>
        </w:tc>
        <w:tc>
          <w:tcPr>
            <w:tcW w:w="3192" w:type="dxa"/>
          </w:tcPr>
          <w:p w:rsidR="00166300" w:rsidRPr="00166300" w:rsidRDefault="00166300" w:rsidP="00B646C1">
            <w:pPr>
              <w:rPr>
                <w:rFonts w:ascii="Arial" w:hAnsi="Arial" w:cs="Arial"/>
                <w:szCs w:val="24"/>
              </w:rPr>
            </w:pPr>
            <w:r w:rsidRPr="00166300">
              <w:rPr>
                <w:rFonts w:ascii="Arial" w:hAnsi="Arial" w:cs="Arial"/>
                <w:szCs w:val="24"/>
              </w:rPr>
              <w:t>The patient must exhale all air at once and</w:t>
            </w:r>
          </w:p>
          <w:p w:rsidR="00166300" w:rsidRPr="00166300" w:rsidRDefault="00166300" w:rsidP="00B646C1">
            <w:pPr>
              <w:spacing w:after="200" w:line="276" w:lineRule="auto"/>
              <w:rPr>
                <w:rFonts w:ascii="Arial" w:hAnsi="Arial" w:cs="Arial"/>
                <w:szCs w:val="24"/>
              </w:rPr>
            </w:pPr>
            <w:r w:rsidRPr="00166300">
              <w:rPr>
                <w:rFonts w:ascii="Arial" w:hAnsi="Arial" w:cs="Arial"/>
                <w:szCs w:val="24"/>
              </w:rPr>
              <w:t>not exhale in short bursts.</w:t>
            </w:r>
          </w:p>
        </w:tc>
      </w:tr>
      <w:tr w:rsidR="00166300" w:rsidRPr="00166300" w:rsidTr="00B646C1">
        <w:tc>
          <w:tcPr>
            <w:tcW w:w="3192" w:type="dxa"/>
          </w:tcPr>
          <w:p w:rsidR="00166300" w:rsidRPr="00166300" w:rsidRDefault="00166300" w:rsidP="00B646C1">
            <w:pPr>
              <w:spacing w:after="200" w:line="276" w:lineRule="auto"/>
              <w:rPr>
                <w:rFonts w:ascii="Arial" w:hAnsi="Arial" w:cs="Arial"/>
                <w:szCs w:val="24"/>
              </w:rPr>
            </w:pPr>
            <w:r w:rsidRPr="00166300">
              <w:rPr>
                <w:rFonts w:ascii="Arial" w:hAnsi="Arial" w:cs="Arial"/>
                <w:szCs w:val="24"/>
              </w:rPr>
              <w:t>Blast out faster</w:t>
            </w:r>
          </w:p>
        </w:tc>
        <w:tc>
          <w:tcPr>
            <w:tcW w:w="3192" w:type="dxa"/>
          </w:tcPr>
          <w:p w:rsidR="00166300" w:rsidRPr="00166300" w:rsidRDefault="00166300" w:rsidP="00B646C1">
            <w:pPr>
              <w:spacing w:after="200" w:line="276" w:lineRule="auto"/>
              <w:rPr>
                <w:rFonts w:ascii="Arial" w:hAnsi="Arial" w:cs="Arial"/>
                <w:szCs w:val="24"/>
              </w:rPr>
            </w:pPr>
            <w:r w:rsidRPr="00166300">
              <w:rPr>
                <w:rFonts w:ascii="Arial" w:hAnsi="Arial" w:cs="Arial"/>
                <w:szCs w:val="24"/>
              </w:rPr>
              <w:t xml:space="preserve">Time until peak flow &gt;120 </w:t>
            </w:r>
            <w:proofErr w:type="spellStart"/>
            <w:r w:rsidRPr="00166300">
              <w:rPr>
                <w:rFonts w:ascii="Arial" w:hAnsi="Arial" w:cs="Arial"/>
                <w:szCs w:val="24"/>
              </w:rPr>
              <w:t>ms</w:t>
            </w:r>
            <w:proofErr w:type="spellEnd"/>
          </w:p>
        </w:tc>
        <w:tc>
          <w:tcPr>
            <w:tcW w:w="3192" w:type="dxa"/>
          </w:tcPr>
          <w:p w:rsidR="00166300" w:rsidRPr="00166300" w:rsidRDefault="00166300" w:rsidP="00B646C1">
            <w:pPr>
              <w:rPr>
                <w:rFonts w:ascii="Arial" w:hAnsi="Arial" w:cs="Arial"/>
                <w:szCs w:val="24"/>
              </w:rPr>
            </w:pPr>
            <w:r w:rsidRPr="00166300">
              <w:rPr>
                <w:rFonts w:ascii="Arial" w:hAnsi="Arial" w:cs="Arial"/>
                <w:szCs w:val="24"/>
              </w:rPr>
              <w:t>The patient must exhale more explosively</w:t>
            </w:r>
          </w:p>
          <w:p w:rsidR="00166300" w:rsidRPr="00166300" w:rsidRDefault="00166300" w:rsidP="00B646C1">
            <w:pPr>
              <w:spacing w:after="200" w:line="276" w:lineRule="auto"/>
              <w:rPr>
                <w:rFonts w:ascii="Arial" w:hAnsi="Arial" w:cs="Arial"/>
                <w:szCs w:val="24"/>
              </w:rPr>
            </w:pPr>
            <w:r w:rsidRPr="00166300">
              <w:rPr>
                <w:rFonts w:ascii="Arial" w:hAnsi="Arial" w:cs="Arial"/>
                <w:szCs w:val="24"/>
              </w:rPr>
              <w:t>and as firmly and quickly as possible.</w:t>
            </w:r>
          </w:p>
        </w:tc>
      </w:tr>
      <w:tr w:rsidR="00166300" w:rsidRPr="00166300" w:rsidTr="00B646C1">
        <w:tc>
          <w:tcPr>
            <w:tcW w:w="3192" w:type="dxa"/>
          </w:tcPr>
          <w:p w:rsidR="00166300" w:rsidRPr="00166300" w:rsidRDefault="00166300" w:rsidP="00B646C1">
            <w:pPr>
              <w:spacing w:after="200" w:line="276" w:lineRule="auto"/>
              <w:rPr>
                <w:rFonts w:ascii="Arial" w:hAnsi="Arial" w:cs="Arial"/>
                <w:szCs w:val="24"/>
              </w:rPr>
            </w:pPr>
            <w:r w:rsidRPr="00166300">
              <w:rPr>
                <w:rFonts w:ascii="Arial" w:hAnsi="Arial" w:cs="Arial"/>
                <w:szCs w:val="24"/>
              </w:rPr>
              <w:t>Blow out longer</w:t>
            </w:r>
          </w:p>
        </w:tc>
        <w:tc>
          <w:tcPr>
            <w:tcW w:w="3192" w:type="dxa"/>
          </w:tcPr>
          <w:p w:rsidR="00166300" w:rsidRPr="00166300" w:rsidRDefault="00166300" w:rsidP="00B646C1">
            <w:pPr>
              <w:rPr>
                <w:rFonts w:ascii="Arial" w:hAnsi="Arial" w:cs="Arial"/>
                <w:szCs w:val="24"/>
              </w:rPr>
            </w:pPr>
            <w:r w:rsidRPr="00166300">
              <w:rPr>
                <w:rFonts w:ascii="Arial" w:hAnsi="Arial" w:cs="Arial"/>
                <w:szCs w:val="24"/>
              </w:rPr>
              <w:t>Expiration time ‘volume</w:t>
            </w:r>
            <w:r w:rsidRPr="00166300">
              <w:rPr>
                <w:rFonts w:ascii="Cambria Math" w:hAnsi="Cambria Math" w:cs="Cambria Math"/>
                <w:szCs w:val="24"/>
              </w:rPr>
              <w:t>‐</w:t>
            </w:r>
            <w:r w:rsidRPr="00166300">
              <w:rPr>
                <w:rFonts w:ascii="Arial" w:hAnsi="Arial" w:cs="Arial"/>
                <w:szCs w:val="24"/>
              </w:rPr>
              <w:t>time curve shows</w:t>
            </w:r>
          </w:p>
          <w:p w:rsidR="00166300" w:rsidRPr="00166300" w:rsidRDefault="00166300" w:rsidP="00B646C1">
            <w:pPr>
              <w:spacing w:after="200" w:line="276" w:lineRule="auto"/>
              <w:rPr>
                <w:rFonts w:ascii="Arial" w:hAnsi="Arial" w:cs="Arial"/>
                <w:szCs w:val="24"/>
              </w:rPr>
            </w:pPr>
            <w:r w:rsidRPr="00166300">
              <w:rPr>
                <w:rFonts w:ascii="Arial" w:hAnsi="Arial" w:cs="Arial"/>
                <w:szCs w:val="24"/>
              </w:rPr>
              <w:t>no change in volume (&lt;0.025 L) for ≥1 sec</w:t>
            </w:r>
          </w:p>
        </w:tc>
        <w:tc>
          <w:tcPr>
            <w:tcW w:w="3192" w:type="dxa"/>
          </w:tcPr>
          <w:p w:rsidR="00166300" w:rsidRPr="00166300" w:rsidRDefault="00166300" w:rsidP="00B646C1">
            <w:pPr>
              <w:rPr>
                <w:rFonts w:ascii="Arial" w:hAnsi="Arial" w:cs="Arial"/>
                <w:szCs w:val="24"/>
              </w:rPr>
            </w:pPr>
            <w:r w:rsidRPr="00166300">
              <w:rPr>
                <w:rFonts w:ascii="Arial" w:hAnsi="Arial" w:cs="Arial"/>
                <w:szCs w:val="24"/>
              </w:rPr>
              <w:t>The patient stopped exhaling too early.</w:t>
            </w:r>
          </w:p>
          <w:p w:rsidR="00166300" w:rsidRPr="00166300" w:rsidRDefault="00166300" w:rsidP="00B646C1">
            <w:pPr>
              <w:rPr>
                <w:rFonts w:ascii="Arial" w:hAnsi="Arial" w:cs="Arial"/>
                <w:szCs w:val="24"/>
              </w:rPr>
            </w:pPr>
            <w:r w:rsidRPr="00166300">
              <w:rPr>
                <w:rFonts w:ascii="Arial" w:hAnsi="Arial" w:cs="Arial"/>
                <w:szCs w:val="24"/>
              </w:rPr>
              <w:t>The patient must exhale still further and</w:t>
            </w:r>
          </w:p>
          <w:p w:rsidR="00166300" w:rsidRPr="00166300" w:rsidRDefault="00166300" w:rsidP="00B646C1">
            <w:pPr>
              <w:rPr>
                <w:rFonts w:ascii="Arial" w:hAnsi="Arial" w:cs="Arial"/>
                <w:szCs w:val="24"/>
              </w:rPr>
            </w:pPr>
            <w:r w:rsidRPr="00166300">
              <w:rPr>
                <w:rFonts w:ascii="Arial" w:hAnsi="Arial" w:cs="Arial"/>
                <w:szCs w:val="24"/>
              </w:rPr>
              <w:t>force as much air as possible out of his or</w:t>
            </w:r>
          </w:p>
          <w:p w:rsidR="00166300" w:rsidRPr="00166300" w:rsidRDefault="00166300" w:rsidP="00B646C1">
            <w:pPr>
              <w:spacing w:after="200" w:line="276" w:lineRule="auto"/>
              <w:rPr>
                <w:rFonts w:ascii="Arial" w:hAnsi="Arial" w:cs="Arial"/>
                <w:szCs w:val="24"/>
              </w:rPr>
            </w:pPr>
            <w:r w:rsidRPr="00166300">
              <w:rPr>
                <w:rFonts w:ascii="Arial" w:hAnsi="Arial" w:cs="Arial"/>
                <w:szCs w:val="24"/>
              </w:rPr>
              <w:t>her lungs.</w:t>
            </w:r>
          </w:p>
        </w:tc>
      </w:tr>
      <w:tr w:rsidR="00166300" w:rsidRPr="00166300" w:rsidTr="00B646C1">
        <w:tc>
          <w:tcPr>
            <w:tcW w:w="9576" w:type="dxa"/>
            <w:gridSpan w:val="3"/>
            <w:shd w:val="clear" w:color="auto" w:fill="D9D9D9" w:themeFill="background1" w:themeFillShade="D9"/>
          </w:tcPr>
          <w:p w:rsidR="00166300" w:rsidRPr="00166300" w:rsidRDefault="00166300" w:rsidP="00B646C1">
            <w:pPr>
              <w:spacing w:after="200" w:line="276" w:lineRule="auto"/>
              <w:rPr>
                <w:rFonts w:ascii="Arial" w:hAnsi="Arial" w:cs="Arial"/>
                <w:szCs w:val="24"/>
              </w:rPr>
            </w:pPr>
            <w:r w:rsidRPr="00166300">
              <w:rPr>
                <w:rFonts w:ascii="Arial" w:hAnsi="Arial" w:cs="Arial"/>
                <w:szCs w:val="24"/>
              </w:rPr>
              <w:t>General quality control messages</w:t>
            </w:r>
          </w:p>
        </w:tc>
      </w:tr>
      <w:tr w:rsidR="00166300" w:rsidRPr="00166300" w:rsidTr="00B646C1">
        <w:tc>
          <w:tcPr>
            <w:tcW w:w="3192" w:type="dxa"/>
          </w:tcPr>
          <w:p w:rsidR="00166300" w:rsidRPr="00166300" w:rsidRDefault="00166300" w:rsidP="00B646C1">
            <w:pPr>
              <w:spacing w:after="200" w:line="276" w:lineRule="auto"/>
              <w:rPr>
                <w:rFonts w:ascii="Arial" w:hAnsi="Arial" w:cs="Arial"/>
                <w:szCs w:val="24"/>
              </w:rPr>
            </w:pPr>
            <w:r w:rsidRPr="00166300">
              <w:rPr>
                <w:rFonts w:ascii="Arial" w:hAnsi="Arial" w:cs="Arial"/>
                <w:szCs w:val="24"/>
              </w:rPr>
              <w:t>Good effort, do next</w:t>
            </w:r>
          </w:p>
        </w:tc>
        <w:tc>
          <w:tcPr>
            <w:tcW w:w="3192" w:type="dxa"/>
          </w:tcPr>
          <w:p w:rsidR="00166300" w:rsidRPr="00166300" w:rsidRDefault="00166300" w:rsidP="00B646C1">
            <w:pPr>
              <w:spacing w:after="200" w:line="276" w:lineRule="auto"/>
              <w:rPr>
                <w:rFonts w:ascii="Arial" w:hAnsi="Arial" w:cs="Arial"/>
                <w:szCs w:val="24"/>
              </w:rPr>
            </w:pPr>
            <w:r w:rsidRPr="00166300">
              <w:rPr>
                <w:rFonts w:ascii="Arial" w:hAnsi="Arial" w:cs="Arial"/>
                <w:szCs w:val="24"/>
              </w:rPr>
              <w:t>Test meets above criteria</w:t>
            </w:r>
          </w:p>
        </w:tc>
        <w:tc>
          <w:tcPr>
            <w:tcW w:w="3192" w:type="dxa"/>
          </w:tcPr>
          <w:p w:rsidR="00166300" w:rsidRPr="00166300" w:rsidRDefault="00166300" w:rsidP="00B646C1">
            <w:pPr>
              <w:spacing w:after="200" w:line="276" w:lineRule="auto"/>
              <w:rPr>
                <w:rFonts w:ascii="Arial" w:hAnsi="Arial" w:cs="Arial"/>
                <w:szCs w:val="24"/>
              </w:rPr>
            </w:pPr>
            <w:r w:rsidRPr="00166300">
              <w:rPr>
                <w:rFonts w:ascii="Arial" w:hAnsi="Arial" w:cs="Arial"/>
                <w:szCs w:val="24"/>
              </w:rPr>
              <w:t>Good test. Only one to two more</w:t>
            </w:r>
          </w:p>
          <w:p w:rsidR="00166300" w:rsidRPr="00166300" w:rsidRDefault="00166300" w:rsidP="00B646C1">
            <w:pPr>
              <w:spacing w:after="200" w:line="276" w:lineRule="auto"/>
              <w:rPr>
                <w:rFonts w:ascii="Arial" w:hAnsi="Arial" w:cs="Arial"/>
                <w:szCs w:val="24"/>
              </w:rPr>
            </w:pPr>
            <w:r w:rsidRPr="00166300">
              <w:rPr>
                <w:rFonts w:ascii="Arial" w:hAnsi="Arial" w:cs="Arial"/>
                <w:szCs w:val="24"/>
              </w:rPr>
              <w:t xml:space="preserve">good tests and the test </w:t>
            </w:r>
            <w:proofErr w:type="gramStart"/>
            <w:r w:rsidRPr="00166300">
              <w:rPr>
                <w:rFonts w:ascii="Arial" w:hAnsi="Arial" w:cs="Arial"/>
                <w:szCs w:val="24"/>
              </w:rPr>
              <w:t>is</w:t>
            </w:r>
            <w:proofErr w:type="gramEnd"/>
            <w:r w:rsidRPr="00166300">
              <w:rPr>
                <w:rFonts w:ascii="Arial" w:hAnsi="Arial" w:cs="Arial"/>
                <w:szCs w:val="24"/>
              </w:rPr>
              <w:t xml:space="preserve"> complete.</w:t>
            </w:r>
          </w:p>
        </w:tc>
      </w:tr>
      <w:tr w:rsidR="00166300" w:rsidRPr="00166300" w:rsidTr="00B646C1">
        <w:tc>
          <w:tcPr>
            <w:tcW w:w="3192" w:type="dxa"/>
          </w:tcPr>
          <w:p w:rsidR="00166300" w:rsidRPr="00166300" w:rsidRDefault="00166300" w:rsidP="00B646C1">
            <w:pPr>
              <w:spacing w:after="200" w:line="276" w:lineRule="auto"/>
              <w:rPr>
                <w:rFonts w:ascii="Arial" w:hAnsi="Arial" w:cs="Arial"/>
                <w:szCs w:val="24"/>
              </w:rPr>
            </w:pPr>
            <w:r w:rsidRPr="00166300">
              <w:rPr>
                <w:rFonts w:ascii="Arial" w:hAnsi="Arial" w:cs="Arial"/>
                <w:szCs w:val="24"/>
              </w:rPr>
              <w:t>Deeper breath</w:t>
            </w:r>
          </w:p>
        </w:tc>
        <w:tc>
          <w:tcPr>
            <w:tcW w:w="3192" w:type="dxa"/>
          </w:tcPr>
          <w:p w:rsidR="00166300" w:rsidRPr="00166300" w:rsidRDefault="00166300" w:rsidP="00B646C1">
            <w:pPr>
              <w:rPr>
                <w:rFonts w:ascii="Arial" w:hAnsi="Arial" w:cs="Arial"/>
                <w:szCs w:val="24"/>
              </w:rPr>
            </w:pPr>
            <w:r w:rsidRPr="00166300">
              <w:rPr>
                <w:rFonts w:ascii="Arial" w:hAnsi="Arial" w:cs="Arial"/>
                <w:szCs w:val="24"/>
              </w:rPr>
              <w:t>FEV1 or FVC not reproducible. Difference</w:t>
            </w:r>
          </w:p>
          <w:p w:rsidR="00166300" w:rsidRPr="00166300" w:rsidRDefault="00166300" w:rsidP="00B646C1">
            <w:pPr>
              <w:rPr>
                <w:rFonts w:ascii="Arial" w:hAnsi="Arial" w:cs="Arial"/>
                <w:szCs w:val="24"/>
              </w:rPr>
            </w:pPr>
            <w:r w:rsidRPr="00166300">
              <w:rPr>
                <w:rFonts w:ascii="Arial" w:hAnsi="Arial" w:cs="Arial"/>
                <w:szCs w:val="24"/>
              </w:rPr>
              <w:t>with respect to best test &gt;150 ml or 100ml</w:t>
            </w:r>
          </w:p>
          <w:p w:rsidR="00166300" w:rsidRPr="00166300" w:rsidRDefault="00166300" w:rsidP="00B646C1">
            <w:pPr>
              <w:spacing w:after="200" w:line="276" w:lineRule="auto"/>
              <w:rPr>
                <w:rFonts w:ascii="Arial" w:hAnsi="Arial" w:cs="Arial"/>
                <w:szCs w:val="24"/>
              </w:rPr>
            </w:pPr>
            <w:r w:rsidRPr="00166300">
              <w:rPr>
                <w:rFonts w:ascii="Arial" w:hAnsi="Arial" w:cs="Arial"/>
                <w:szCs w:val="24"/>
              </w:rPr>
              <w:t>if FVC is &lt; 1.0L.</w:t>
            </w:r>
          </w:p>
        </w:tc>
        <w:tc>
          <w:tcPr>
            <w:tcW w:w="3192" w:type="dxa"/>
          </w:tcPr>
          <w:p w:rsidR="00166300" w:rsidRPr="00166300" w:rsidRDefault="00166300" w:rsidP="00B646C1">
            <w:pPr>
              <w:rPr>
                <w:rFonts w:ascii="Arial" w:hAnsi="Arial" w:cs="Arial"/>
                <w:szCs w:val="24"/>
              </w:rPr>
            </w:pPr>
            <w:r w:rsidRPr="00166300">
              <w:rPr>
                <w:rFonts w:ascii="Arial" w:hAnsi="Arial" w:cs="Arial"/>
                <w:szCs w:val="24"/>
              </w:rPr>
              <w:t>The test differs greatly from previous</w:t>
            </w:r>
          </w:p>
          <w:p w:rsidR="00166300" w:rsidRPr="00166300" w:rsidRDefault="00166300" w:rsidP="00B646C1">
            <w:pPr>
              <w:rPr>
                <w:rFonts w:ascii="Arial" w:hAnsi="Arial" w:cs="Arial"/>
                <w:szCs w:val="24"/>
              </w:rPr>
            </w:pPr>
            <w:r w:rsidRPr="00166300">
              <w:rPr>
                <w:rFonts w:ascii="Arial" w:hAnsi="Arial" w:cs="Arial"/>
                <w:szCs w:val="24"/>
              </w:rPr>
              <w:t>tests. The patient can inhale even more</w:t>
            </w:r>
          </w:p>
          <w:p w:rsidR="00166300" w:rsidRPr="00166300" w:rsidRDefault="00166300" w:rsidP="00B646C1">
            <w:pPr>
              <w:spacing w:after="200" w:line="276" w:lineRule="auto"/>
              <w:rPr>
                <w:rFonts w:ascii="Arial" w:hAnsi="Arial" w:cs="Arial"/>
                <w:szCs w:val="24"/>
              </w:rPr>
            </w:pPr>
            <w:r w:rsidRPr="00166300">
              <w:rPr>
                <w:rFonts w:ascii="Arial" w:hAnsi="Arial" w:cs="Arial"/>
                <w:szCs w:val="24"/>
              </w:rPr>
              <w:t>deeply and exhale even more air.</w:t>
            </w:r>
          </w:p>
        </w:tc>
      </w:tr>
      <w:tr w:rsidR="00166300" w:rsidRPr="00166300" w:rsidTr="00B646C1">
        <w:tc>
          <w:tcPr>
            <w:tcW w:w="3192" w:type="dxa"/>
          </w:tcPr>
          <w:p w:rsidR="00166300" w:rsidRPr="00166300" w:rsidRDefault="00166300" w:rsidP="00B646C1">
            <w:pPr>
              <w:spacing w:after="200" w:line="276" w:lineRule="auto"/>
              <w:rPr>
                <w:rFonts w:ascii="Arial" w:hAnsi="Arial" w:cs="Arial"/>
                <w:szCs w:val="24"/>
              </w:rPr>
            </w:pPr>
            <w:r w:rsidRPr="00166300">
              <w:rPr>
                <w:rFonts w:ascii="Arial" w:hAnsi="Arial" w:cs="Arial"/>
                <w:szCs w:val="24"/>
              </w:rPr>
              <w:t>Test complete</w:t>
            </w:r>
          </w:p>
        </w:tc>
        <w:tc>
          <w:tcPr>
            <w:tcW w:w="3192" w:type="dxa"/>
          </w:tcPr>
          <w:p w:rsidR="00166300" w:rsidRPr="00166300" w:rsidRDefault="00166300" w:rsidP="00B646C1">
            <w:pPr>
              <w:rPr>
                <w:rFonts w:ascii="Arial" w:hAnsi="Arial" w:cs="Arial"/>
                <w:szCs w:val="24"/>
              </w:rPr>
            </w:pPr>
            <w:r w:rsidRPr="00166300">
              <w:rPr>
                <w:rFonts w:ascii="Arial" w:hAnsi="Arial" w:cs="Arial"/>
                <w:szCs w:val="24"/>
              </w:rPr>
              <w:t>QC grade A or B reached after 3 trials.</w:t>
            </w:r>
          </w:p>
          <w:p w:rsidR="00166300" w:rsidRPr="00166300" w:rsidRDefault="00166300" w:rsidP="00B646C1">
            <w:pPr>
              <w:rPr>
                <w:rFonts w:ascii="Arial" w:hAnsi="Arial" w:cs="Arial"/>
                <w:szCs w:val="24"/>
              </w:rPr>
            </w:pPr>
            <w:r w:rsidRPr="00166300">
              <w:rPr>
                <w:rFonts w:ascii="Arial" w:hAnsi="Arial" w:cs="Arial"/>
                <w:szCs w:val="24"/>
              </w:rPr>
              <w:t>After 4 trials loosened to include QC</w:t>
            </w:r>
          </w:p>
          <w:p w:rsidR="00166300" w:rsidRPr="00166300" w:rsidRDefault="00166300" w:rsidP="00B646C1">
            <w:pPr>
              <w:rPr>
                <w:rFonts w:ascii="Arial" w:hAnsi="Arial" w:cs="Arial"/>
                <w:szCs w:val="24"/>
              </w:rPr>
            </w:pPr>
            <w:r w:rsidRPr="00166300">
              <w:rPr>
                <w:rFonts w:ascii="Arial" w:hAnsi="Arial" w:cs="Arial"/>
                <w:szCs w:val="24"/>
              </w:rPr>
              <w:t>grade C. Or after 5 trials automatically no</w:t>
            </w:r>
          </w:p>
          <w:p w:rsidR="00166300" w:rsidRPr="00166300" w:rsidRDefault="00166300" w:rsidP="00B646C1">
            <w:pPr>
              <w:spacing w:after="200" w:line="276" w:lineRule="auto"/>
              <w:rPr>
                <w:rFonts w:ascii="Arial" w:hAnsi="Arial" w:cs="Arial"/>
                <w:szCs w:val="24"/>
              </w:rPr>
            </w:pPr>
            <w:r w:rsidRPr="00166300">
              <w:rPr>
                <w:rFonts w:ascii="Arial" w:hAnsi="Arial" w:cs="Arial"/>
                <w:szCs w:val="24"/>
              </w:rPr>
              <w:t>matter the grade.</w:t>
            </w:r>
          </w:p>
        </w:tc>
        <w:tc>
          <w:tcPr>
            <w:tcW w:w="3192" w:type="dxa"/>
          </w:tcPr>
          <w:p w:rsidR="00166300" w:rsidRPr="00166300" w:rsidRDefault="00166300" w:rsidP="00B646C1">
            <w:pPr>
              <w:rPr>
                <w:rFonts w:ascii="Arial" w:hAnsi="Arial" w:cs="Arial"/>
                <w:szCs w:val="24"/>
              </w:rPr>
            </w:pPr>
            <w:r w:rsidRPr="00166300">
              <w:rPr>
                <w:rFonts w:ascii="Arial" w:hAnsi="Arial" w:cs="Arial"/>
                <w:szCs w:val="24"/>
              </w:rPr>
              <w:t>The test is complete. An adequate number</w:t>
            </w:r>
          </w:p>
          <w:p w:rsidR="00166300" w:rsidRPr="00166300" w:rsidRDefault="00166300" w:rsidP="00B646C1">
            <w:pPr>
              <w:spacing w:after="200" w:line="276" w:lineRule="auto"/>
              <w:rPr>
                <w:rFonts w:ascii="Arial" w:hAnsi="Arial" w:cs="Arial"/>
                <w:szCs w:val="24"/>
              </w:rPr>
            </w:pPr>
            <w:r w:rsidRPr="00166300">
              <w:rPr>
                <w:rFonts w:ascii="Arial" w:hAnsi="Arial" w:cs="Arial"/>
                <w:szCs w:val="24"/>
              </w:rPr>
              <w:t>of good tests is available.</w:t>
            </w:r>
          </w:p>
        </w:tc>
      </w:tr>
    </w:tbl>
    <w:p w:rsidR="00166300" w:rsidRPr="00166300" w:rsidRDefault="00166300" w:rsidP="00166300">
      <w:pPr>
        <w:rPr>
          <w:rFonts w:ascii="Arial" w:hAnsi="Arial" w:cs="Arial"/>
          <w:szCs w:val="24"/>
        </w:rPr>
      </w:pPr>
    </w:p>
    <w:p w:rsidR="00166300" w:rsidRPr="00166300" w:rsidRDefault="00166300" w:rsidP="00166300">
      <w:pPr>
        <w:rPr>
          <w:rFonts w:ascii="Arial" w:hAnsi="Arial" w:cs="Arial"/>
          <w:b/>
          <w:bCs/>
          <w:szCs w:val="24"/>
        </w:rPr>
      </w:pPr>
      <w:r w:rsidRPr="00166300">
        <w:rPr>
          <w:rFonts w:ascii="Arial" w:hAnsi="Arial" w:cs="Arial"/>
          <w:b/>
          <w:bCs/>
          <w:szCs w:val="24"/>
        </w:rPr>
        <w:br w:type="page"/>
      </w:r>
    </w:p>
    <w:p w:rsidR="00166300" w:rsidRPr="00166300" w:rsidRDefault="00166300" w:rsidP="00166300">
      <w:pPr>
        <w:ind w:firstLine="360"/>
        <w:rPr>
          <w:rFonts w:ascii="Arial" w:hAnsi="Arial" w:cs="Arial"/>
          <w:szCs w:val="24"/>
        </w:rPr>
      </w:pPr>
      <w:r w:rsidRPr="00166300">
        <w:rPr>
          <w:rFonts w:ascii="Arial" w:hAnsi="Arial" w:cs="Arial"/>
          <w:b/>
          <w:bCs/>
          <w:szCs w:val="24"/>
        </w:rPr>
        <w:lastRenderedPageBreak/>
        <w:t>Table 2.</w:t>
      </w:r>
      <w:r w:rsidRPr="00166300">
        <w:rPr>
          <w:rFonts w:ascii="Arial" w:hAnsi="Arial" w:cs="Arial"/>
          <w:szCs w:val="24"/>
        </w:rPr>
        <w:t xml:space="preserve"> Quality control messages (acceptability criteria) for slow vital capacity maneuvers</w:t>
      </w:r>
    </w:p>
    <w:tbl>
      <w:tblPr>
        <w:tblStyle w:val="TableGrid"/>
        <w:tblW w:w="0" w:type="auto"/>
        <w:tblLook w:val="04A0" w:firstRow="1" w:lastRow="0" w:firstColumn="1" w:lastColumn="0" w:noHBand="0" w:noVBand="1"/>
      </w:tblPr>
      <w:tblGrid>
        <w:gridCol w:w="3105"/>
        <w:gridCol w:w="3117"/>
        <w:gridCol w:w="3128"/>
      </w:tblGrid>
      <w:tr w:rsidR="00166300" w:rsidRPr="00166300" w:rsidTr="00B646C1">
        <w:tc>
          <w:tcPr>
            <w:tcW w:w="9576" w:type="dxa"/>
            <w:gridSpan w:val="3"/>
            <w:shd w:val="clear" w:color="auto" w:fill="D9D9D9" w:themeFill="background1" w:themeFillShade="D9"/>
          </w:tcPr>
          <w:p w:rsidR="00166300" w:rsidRPr="00166300" w:rsidRDefault="00166300" w:rsidP="00B646C1">
            <w:pPr>
              <w:spacing w:after="200" w:line="276" w:lineRule="auto"/>
              <w:rPr>
                <w:rFonts w:ascii="Arial" w:hAnsi="Arial" w:cs="Arial"/>
                <w:szCs w:val="24"/>
              </w:rPr>
            </w:pPr>
            <w:r w:rsidRPr="00166300">
              <w:rPr>
                <w:rFonts w:ascii="Arial" w:hAnsi="Arial" w:cs="Arial"/>
                <w:szCs w:val="24"/>
              </w:rPr>
              <w:t>For Acceptability criteria</w:t>
            </w:r>
          </w:p>
        </w:tc>
      </w:tr>
      <w:tr w:rsidR="00166300" w:rsidRPr="00166300" w:rsidTr="00B646C1">
        <w:tc>
          <w:tcPr>
            <w:tcW w:w="3192" w:type="dxa"/>
          </w:tcPr>
          <w:p w:rsidR="00166300" w:rsidRPr="00166300" w:rsidRDefault="00166300" w:rsidP="00B646C1">
            <w:pPr>
              <w:spacing w:after="200" w:line="276" w:lineRule="auto"/>
              <w:jc w:val="center"/>
              <w:rPr>
                <w:rFonts w:ascii="Arial" w:hAnsi="Arial" w:cs="Arial"/>
                <w:szCs w:val="24"/>
              </w:rPr>
            </w:pPr>
            <w:r w:rsidRPr="00166300">
              <w:rPr>
                <w:rFonts w:ascii="Arial" w:hAnsi="Arial" w:cs="Arial"/>
                <w:szCs w:val="24"/>
              </w:rPr>
              <w:t>Message</w:t>
            </w:r>
          </w:p>
        </w:tc>
        <w:tc>
          <w:tcPr>
            <w:tcW w:w="3192" w:type="dxa"/>
          </w:tcPr>
          <w:p w:rsidR="00166300" w:rsidRPr="00166300" w:rsidRDefault="00166300" w:rsidP="00B646C1">
            <w:pPr>
              <w:spacing w:after="200" w:line="276" w:lineRule="auto"/>
              <w:jc w:val="center"/>
              <w:rPr>
                <w:rFonts w:ascii="Arial" w:hAnsi="Arial" w:cs="Arial"/>
                <w:szCs w:val="24"/>
              </w:rPr>
            </w:pPr>
            <w:r w:rsidRPr="00166300">
              <w:rPr>
                <w:rFonts w:ascii="Arial" w:hAnsi="Arial" w:cs="Arial"/>
                <w:szCs w:val="24"/>
              </w:rPr>
              <w:t>Criteria</w:t>
            </w:r>
          </w:p>
        </w:tc>
        <w:tc>
          <w:tcPr>
            <w:tcW w:w="3192" w:type="dxa"/>
          </w:tcPr>
          <w:p w:rsidR="00166300" w:rsidRPr="00166300" w:rsidRDefault="00166300" w:rsidP="00B646C1">
            <w:pPr>
              <w:spacing w:after="200" w:line="276" w:lineRule="auto"/>
              <w:jc w:val="center"/>
              <w:rPr>
                <w:rFonts w:ascii="Arial" w:hAnsi="Arial" w:cs="Arial"/>
                <w:szCs w:val="24"/>
              </w:rPr>
            </w:pPr>
            <w:r w:rsidRPr="00166300">
              <w:rPr>
                <w:rFonts w:ascii="Arial" w:hAnsi="Arial" w:cs="Arial"/>
                <w:szCs w:val="24"/>
              </w:rPr>
              <w:t>Recommendation</w:t>
            </w:r>
          </w:p>
        </w:tc>
      </w:tr>
      <w:tr w:rsidR="00166300" w:rsidRPr="00166300" w:rsidTr="00B646C1">
        <w:tc>
          <w:tcPr>
            <w:tcW w:w="3192" w:type="dxa"/>
          </w:tcPr>
          <w:p w:rsidR="00166300" w:rsidRPr="00166300" w:rsidRDefault="00166300" w:rsidP="00B646C1">
            <w:pPr>
              <w:rPr>
                <w:rFonts w:ascii="Arial" w:hAnsi="Arial" w:cs="Arial"/>
                <w:szCs w:val="24"/>
              </w:rPr>
            </w:pPr>
            <w:r w:rsidRPr="00166300">
              <w:rPr>
                <w:rFonts w:ascii="Arial" w:hAnsi="Arial" w:cs="Arial"/>
                <w:szCs w:val="24"/>
              </w:rPr>
              <w:t>Breathe easy</w:t>
            </w:r>
          </w:p>
        </w:tc>
        <w:tc>
          <w:tcPr>
            <w:tcW w:w="3192" w:type="dxa"/>
          </w:tcPr>
          <w:p w:rsidR="00166300" w:rsidRPr="00166300" w:rsidRDefault="00166300" w:rsidP="00B646C1">
            <w:pPr>
              <w:rPr>
                <w:rFonts w:ascii="Arial" w:hAnsi="Arial" w:cs="Arial"/>
                <w:szCs w:val="24"/>
              </w:rPr>
            </w:pPr>
            <w:r w:rsidRPr="00166300">
              <w:rPr>
                <w:rFonts w:ascii="Arial" w:hAnsi="Arial" w:cs="Arial"/>
                <w:szCs w:val="24"/>
              </w:rPr>
              <w:t>EELV stability not met (±200 ml for 3</w:t>
            </w:r>
          </w:p>
          <w:p w:rsidR="00166300" w:rsidRPr="00166300" w:rsidRDefault="00166300" w:rsidP="00B646C1">
            <w:pPr>
              <w:rPr>
                <w:rFonts w:ascii="Arial" w:hAnsi="Arial" w:cs="Arial"/>
                <w:szCs w:val="24"/>
              </w:rPr>
            </w:pPr>
            <w:r w:rsidRPr="00166300">
              <w:rPr>
                <w:rFonts w:ascii="Arial" w:hAnsi="Arial" w:cs="Arial"/>
                <w:szCs w:val="24"/>
              </w:rPr>
              <w:t>consecutive breaths)</w:t>
            </w:r>
          </w:p>
        </w:tc>
        <w:tc>
          <w:tcPr>
            <w:tcW w:w="3192" w:type="dxa"/>
          </w:tcPr>
          <w:p w:rsidR="00166300" w:rsidRPr="00166300" w:rsidRDefault="00166300" w:rsidP="00B646C1">
            <w:pPr>
              <w:rPr>
                <w:rFonts w:ascii="Arial" w:hAnsi="Arial" w:cs="Arial"/>
                <w:szCs w:val="24"/>
              </w:rPr>
            </w:pPr>
            <w:r w:rsidRPr="00166300">
              <w:rPr>
                <w:rFonts w:ascii="Arial" w:hAnsi="Arial" w:cs="Arial"/>
                <w:szCs w:val="24"/>
              </w:rPr>
              <w:t>The patient must relax and breathe</w:t>
            </w:r>
          </w:p>
          <w:p w:rsidR="00166300" w:rsidRPr="00166300" w:rsidRDefault="00166300" w:rsidP="00B646C1">
            <w:pPr>
              <w:rPr>
                <w:rFonts w:ascii="Arial" w:hAnsi="Arial" w:cs="Arial"/>
                <w:szCs w:val="24"/>
              </w:rPr>
            </w:pPr>
            <w:r w:rsidRPr="00166300">
              <w:rPr>
                <w:rFonts w:ascii="Arial" w:hAnsi="Arial" w:cs="Arial"/>
                <w:szCs w:val="24"/>
              </w:rPr>
              <w:t>normal</w:t>
            </w:r>
          </w:p>
        </w:tc>
      </w:tr>
      <w:tr w:rsidR="00166300" w:rsidRPr="00166300" w:rsidTr="00B646C1">
        <w:tc>
          <w:tcPr>
            <w:tcW w:w="3192" w:type="dxa"/>
          </w:tcPr>
          <w:p w:rsidR="00166300" w:rsidRPr="00166300" w:rsidRDefault="00166300" w:rsidP="00B646C1">
            <w:pPr>
              <w:rPr>
                <w:rFonts w:ascii="Arial" w:hAnsi="Arial" w:cs="Arial"/>
                <w:szCs w:val="24"/>
              </w:rPr>
            </w:pPr>
            <w:r w:rsidRPr="00166300">
              <w:rPr>
                <w:rFonts w:ascii="Arial" w:hAnsi="Arial" w:cs="Arial"/>
                <w:szCs w:val="24"/>
              </w:rPr>
              <w:t>Slow down</w:t>
            </w:r>
          </w:p>
        </w:tc>
        <w:tc>
          <w:tcPr>
            <w:tcW w:w="3192" w:type="dxa"/>
          </w:tcPr>
          <w:p w:rsidR="00166300" w:rsidRPr="00166300" w:rsidRDefault="00166300" w:rsidP="00B646C1">
            <w:pPr>
              <w:rPr>
                <w:rFonts w:ascii="Arial" w:hAnsi="Arial" w:cs="Arial"/>
                <w:szCs w:val="24"/>
              </w:rPr>
            </w:pPr>
            <w:r w:rsidRPr="00166300">
              <w:rPr>
                <w:rFonts w:ascii="Arial" w:hAnsi="Arial" w:cs="Arial"/>
                <w:szCs w:val="24"/>
              </w:rPr>
              <w:t>Respiratory rate &gt; 20 bpm</w:t>
            </w:r>
          </w:p>
        </w:tc>
        <w:tc>
          <w:tcPr>
            <w:tcW w:w="3192" w:type="dxa"/>
          </w:tcPr>
          <w:p w:rsidR="00166300" w:rsidRPr="00166300" w:rsidRDefault="00166300" w:rsidP="00B646C1">
            <w:pPr>
              <w:rPr>
                <w:rFonts w:ascii="Arial" w:hAnsi="Arial" w:cs="Arial"/>
                <w:szCs w:val="24"/>
              </w:rPr>
            </w:pPr>
            <w:r w:rsidRPr="00166300">
              <w:rPr>
                <w:rFonts w:ascii="Arial" w:hAnsi="Arial" w:cs="Arial"/>
                <w:szCs w:val="24"/>
              </w:rPr>
              <w:t>The patient must relax and breathe</w:t>
            </w:r>
          </w:p>
          <w:p w:rsidR="00166300" w:rsidRPr="00166300" w:rsidRDefault="00166300" w:rsidP="00B646C1">
            <w:pPr>
              <w:rPr>
                <w:rFonts w:ascii="Arial" w:hAnsi="Arial" w:cs="Arial"/>
                <w:szCs w:val="24"/>
              </w:rPr>
            </w:pPr>
            <w:r w:rsidRPr="00166300">
              <w:rPr>
                <w:rFonts w:ascii="Arial" w:hAnsi="Arial" w:cs="Arial"/>
                <w:szCs w:val="24"/>
              </w:rPr>
              <w:t>slower</w:t>
            </w:r>
          </w:p>
        </w:tc>
      </w:tr>
      <w:tr w:rsidR="00166300" w:rsidRPr="00166300" w:rsidTr="00B646C1">
        <w:tc>
          <w:tcPr>
            <w:tcW w:w="3192" w:type="dxa"/>
          </w:tcPr>
          <w:p w:rsidR="00166300" w:rsidRPr="00166300" w:rsidRDefault="00166300" w:rsidP="00B646C1">
            <w:pPr>
              <w:rPr>
                <w:rFonts w:ascii="Arial" w:hAnsi="Arial" w:cs="Arial"/>
                <w:szCs w:val="24"/>
              </w:rPr>
            </w:pPr>
            <w:r w:rsidRPr="00166300">
              <w:rPr>
                <w:rFonts w:ascii="Arial" w:hAnsi="Arial" w:cs="Arial"/>
                <w:szCs w:val="24"/>
              </w:rPr>
              <w:t>Bigger breath</w:t>
            </w:r>
          </w:p>
        </w:tc>
        <w:tc>
          <w:tcPr>
            <w:tcW w:w="3192" w:type="dxa"/>
          </w:tcPr>
          <w:p w:rsidR="00166300" w:rsidRPr="00166300" w:rsidRDefault="00166300" w:rsidP="00B646C1">
            <w:pPr>
              <w:rPr>
                <w:rFonts w:ascii="Arial" w:hAnsi="Arial" w:cs="Arial"/>
                <w:szCs w:val="24"/>
              </w:rPr>
            </w:pPr>
            <w:r w:rsidRPr="00166300">
              <w:rPr>
                <w:rFonts w:ascii="Arial" w:hAnsi="Arial" w:cs="Arial"/>
                <w:szCs w:val="24"/>
              </w:rPr>
              <w:t>IC maneuver &lt;1L or 2x tidal volume</w:t>
            </w:r>
          </w:p>
        </w:tc>
        <w:tc>
          <w:tcPr>
            <w:tcW w:w="3192" w:type="dxa"/>
          </w:tcPr>
          <w:p w:rsidR="00166300" w:rsidRPr="00166300" w:rsidRDefault="00166300" w:rsidP="00B646C1">
            <w:pPr>
              <w:rPr>
                <w:rFonts w:ascii="Arial" w:hAnsi="Arial" w:cs="Arial"/>
                <w:szCs w:val="24"/>
              </w:rPr>
            </w:pPr>
            <w:r w:rsidRPr="00166300">
              <w:rPr>
                <w:rFonts w:ascii="Arial" w:hAnsi="Arial" w:cs="Arial"/>
                <w:szCs w:val="24"/>
              </w:rPr>
              <w:t>The patient must inhale a full, deep breath following the ‘BEEP’</w:t>
            </w:r>
          </w:p>
        </w:tc>
      </w:tr>
      <w:tr w:rsidR="00166300" w:rsidRPr="00166300" w:rsidTr="00B646C1">
        <w:tc>
          <w:tcPr>
            <w:tcW w:w="9576" w:type="dxa"/>
            <w:gridSpan w:val="3"/>
            <w:shd w:val="clear" w:color="auto" w:fill="D9D9D9" w:themeFill="background1" w:themeFillShade="D9"/>
          </w:tcPr>
          <w:p w:rsidR="00166300" w:rsidRPr="00166300" w:rsidRDefault="00166300" w:rsidP="00B646C1">
            <w:pPr>
              <w:spacing w:after="200" w:line="276" w:lineRule="auto"/>
              <w:rPr>
                <w:rFonts w:ascii="Arial" w:hAnsi="Arial" w:cs="Arial"/>
                <w:b/>
                <w:bCs/>
                <w:szCs w:val="24"/>
              </w:rPr>
            </w:pPr>
            <w:r w:rsidRPr="00166300">
              <w:rPr>
                <w:rFonts w:ascii="Arial" w:hAnsi="Arial" w:cs="Arial"/>
                <w:b/>
                <w:bCs/>
                <w:szCs w:val="24"/>
              </w:rPr>
              <w:t>General quality control messages</w:t>
            </w:r>
          </w:p>
        </w:tc>
      </w:tr>
      <w:tr w:rsidR="00166300" w:rsidRPr="00166300" w:rsidTr="00B646C1">
        <w:tc>
          <w:tcPr>
            <w:tcW w:w="3192" w:type="dxa"/>
          </w:tcPr>
          <w:p w:rsidR="00166300" w:rsidRPr="00166300" w:rsidRDefault="00166300" w:rsidP="00B646C1">
            <w:pPr>
              <w:ind w:firstLine="720"/>
              <w:rPr>
                <w:rFonts w:ascii="Arial" w:hAnsi="Arial" w:cs="Arial"/>
                <w:szCs w:val="24"/>
              </w:rPr>
            </w:pPr>
            <w:r w:rsidRPr="00166300">
              <w:rPr>
                <w:rFonts w:ascii="Arial" w:hAnsi="Arial" w:cs="Arial"/>
                <w:szCs w:val="24"/>
              </w:rPr>
              <w:t>Good effort, do next</w:t>
            </w:r>
          </w:p>
        </w:tc>
        <w:tc>
          <w:tcPr>
            <w:tcW w:w="3192" w:type="dxa"/>
          </w:tcPr>
          <w:p w:rsidR="00166300" w:rsidRPr="00166300" w:rsidRDefault="00166300" w:rsidP="00B646C1">
            <w:pPr>
              <w:rPr>
                <w:rFonts w:ascii="Arial" w:hAnsi="Arial" w:cs="Arial"/>
                <w:szCs w:val="24"/>
              </w:rPr>
            </w:pPr>
            <w:r w:rsidRPr="00166300">
              <w:rPr>
                <w:rFonts w:ascii="Arial" w:hAnsi="Arial" w:cs="Arial"/>
                <w:szCs w:val="24"/>
              </w:rPr>
              <w:t>Test meets above criteria</w:t>
            </w:r>
          </w:p>
        </w:tc>
        <w:tc>
          <w:tcPr>
            <w:tcW w:w="3192" w:type="dxa"/>
          </w:tcPr>
          <w:p w:rsidR="00166300" w:rsidRPr="00166300" w:rsidRDefault="00166300" w:rsidP="00B646C1">
            <w:pPr>
              <w:rPr>
                <w:rFonts w:ascii="Arial" w:hAnsi="Arial" w:cs="Arial"/>
                <w:szCs w:val="24"/>
              </w:rPr>
            </w:pPr>
            <w:r w:rsidRPr="00166300">
              <w:rPr>
                <w:rFonts w:ascii="Arial" w:hAnsi="Arial" w:cs="Arial"/>
                <w:szCs w:val="24"/>
              </w:rPr>
              <w:t>Good test. Only one to two more</w:t>
            </w:r>
          </w:p>
          <w:p w:rsidR="00166300" w:rsidRPr="00166300" w:rsidRDefault="00166300" w:rsidP="00B646C1">
            <w:pPr>
              <w:rPr>
                <w:rFonts w:ascii="Arial" w:hAnsi="Arial" w:cs="Arial"/>
                <w:szCs w:val="24"/>
              </w:rPr>
            </w:pPr>
            <w:r w:rsidRPr="00166300">
              <w:rPr>
                <w:rFonts w:ascii="Arial" w:hAnsi="Arial" w:cs="Arial"/>
                <w:szCs w:val="24"/>
              </w:rPr>
              <w:t xml:space="preserve">good tests and the test </w:t>
            </w:r>
            <w:proofErr w:type="gramStart"/>
            <w:r w:rsidRPr="00166300">
              <w:rPr>
                <w:rFonts w:ascii="Arial" w:hAnsi="Arial" w:cs="Arial"/>
                <w:szCs w:val="24"/>
              </w:rPr>
              <w:t>is</w:t>
            </w:r>
            <w:proofErr w:type="gramEnd"/>
            <w:r w:rsidRPr="00166300">
              <w:rPr>
                <w:rFonts w:ascii="Arial" w:hAnsi="Arial" w:cs="Arial"/>
                <w:szCs w:val="24"/>
              </w:rPr>
              <w:t xml:space="preserve"> complete.</w:t>
            </w:r>
          </w:p>
        </w:tc>
      </w:tr>
      <w:tr w:rsidR="00166300" w:rsidRPr="00166300" w:rsidTr="00B646C1">
        <w:tc>
          <w:tcPr>
            <w:tcW w:w="3192" w:type="dxa"/>
          </w:tcPr>
          <w:p w:rsidR="00166300" w:rsidRPr="00166300" w:rsidRDefault="00166300" w:rsidP="00B646C1">
            <w:pPr>
              <w:rPr>
                <w:rFonts w:ascii="Arial" w:hAnsi="Arial" w:cs="Arial"/>
                <w:szCs w:val="24"/>
              </w:rPr>
            </w:pPr>
            <w:r w:rsidRPr="00166300">
              <w:rPr>
                <w:rFonts w:ascii="Arial" w:hAnsi="Arial" w:cs="Arial"/>
                <w:szCs w:val="24"/>
              </w:rPr>
              <w:t>Deeper breath</w:t>
            </w:r>
          </w:p>
        </w:tc>
        <w:tc>
          <w:tcPr>
            <w:tcW w:w="3192" w:type="dxa"/>
          </w:tcPr>
          <w:p w:rsidR="00166300" w:rsidRPr="00166300" w:rsidRDefault="00166300" w:rsidP="00B646C1">
            <w:pPr>
              <w:rPr>
                <w:rFonts w:ascii="Arial" w:hAnsi="Arial" w:cs="Arial"/>
                <w:szCs w:val="24"/>
              </w:rPr>
            </w:pPr>
            <w:r w:rsidRPr="00166300">
              <w:rPr>
                <w:rFonts w:ascii="Arial" w:hAnsi="Arial" w:cs="Arial"/>
                <w:szCs w:val="24"/>
              </w:rPr>
              <w:t>IC repeatability not met (±10% of largest</w:t>
            </w:r>
          </w:p>
          <w:p w:rsidR="00166300" w:rsidRPr="00166300" w:rsidRDefault="00166300" w:rsidP="00B646C1">
            <w:pPr>
              <w:rPr>
                <w:rFonts w:ascii="Arial" w:hAnsi="Arial" w:cs="Arial"/>
                <w:szCs w:val="24"/>
              </w:rPr>
            </w:pPr>
            <w:r w:rsidRPr="00166300">
              <w:rPr>
                <w:rFonts w:ascii="Arial" w:hAnsi="Arial" w:cs="Arial"/>
                <w:szCs w:val="24"/>
              </w:rPr>
              <w:t>acceptable IC)</w:t>
            </w:r>
          </w:p>
        </w:tc>
        <w:tc>
          <w:tcPr>
            <w:tcW w:w="3192" w:type="dxa"/>
          </w:tcPr>
          <w:p w:rsidR="00166300" w:rsidRPr="00166300" w:rsidRDefault="00166300" w:rsidP="00B646C1">
            <w:pPr>
              <w:rPr>
                <w:rFonts w:ascii="Arial" w:hAnsi="Arial" w:cs="Arial"/>
                <w:szCs w:val="24"/>
              </w:rPr>
            </w:pPr>
            <w:r w:rsidRPr="00166300">
              <w:rPr>
                <w:rFonts w:ascii="Arial" w:hAnsi="Arial" w:cs="Arial"/>
                <w:szCs w:val="24"/>
              </w:rPr>
              <w:t>The test differs greatly from previous</w:t>
            </w:r>
          </w:p>
          <w:p w:rsidR="00166300" w:rsidRPr="00166300" w:rsidRDefault="00166300" w:rsidP="00B646C1">
            <w:pPr>
              <w:rPr>
                <w:rFonts w:ascii="Arial" w:hAnsi="Arial" w:cs="Arial"/>
                <w:szCs w:val="24"/>
              </w:rPr>
            </w:pPr>
            <w:r w:rsidRPr="00166300">
              <w:rPr>
                <w:rFonts w:ascii="Arial" w:hAnsi="Arial" w:cs="Arial"/>
                <w:szCs w:val="24"/>
              </w:rPr>
              <w:t>tests. The patient can inhale deeper.</w:t>
            </w:r>
          </w:p>
        </w:tc>
      </w:tr>
      <w:tr w:rsidR="00166300" w:rsidRPr="00166300" w:rsidTr="00B646C1">
        <w:tc>
          <w:tcPr>
            <w:tcW w:w="3192" w:type="dxa"/>
          </w:tcPr>
          <w:p w:rsidR="00166300" w:rsidRPr="00166300" w:rsidRDefault="00166300" w:rsidP="00B646C1">
            <w:pPr>
              <w:rPr>
                <w:rFonts w:ascii="Arial" w:hAnsi="Arial" w:cs="Arial"/>
                <w:szCs w:val="24"/>
              </w:rPr>
            </w:pPr>
            <w:r w:rsidRPr="00166300">
              <w:rPr>
                <w:rFonts w:ascii="Arial" w:hAnsi="Arial" w:cs="Arial"/>
                <w:szCs w:val="24"/>
              </w:rPr>
              <w:t>Test complete</w:t>
            </w:r>
          </w:p>
        </w:tc>
        <w:tc>
          <w:tcPr>
            <w:tcW w:w="3192" w:type="dxa"/>
          </w:tcPr>
          <w:p w:rsidR="00166300" w:rsidRPr="00166300" w:rsidRDefault="00166300" w:rsidP="00B646C1">
            <w:pPr>
              <w:rPr>
                <w:rFonts w:ascii="Arial" w:hAnsi="Arial" w:cs="Arial"/>
                <w:szCs w:val="24"/>
              </w:rPr>
            </w:pPr>
            <w:r w:rsidRPr="00166300">
              <w:rPr>
                <w:rFonts w:ascii="Arial" w:hAnsi="Arial" w:cs="Arial"/>
                <w:szCs w:val="24"/>
              </w:rPr>
              <w:t>QC grade A or B reached. After 5 trials</w:t>
            </w:r>
          </w:p>
          <w:p w:rsidR="00166300" w:rsidRPr="00166300" w:rsidRDefault="00166300" w:rsidP="00B646C1">
            <w:pPr>
              <w:rPr>
                <w:rFonts w:ascii="Arial" w:hAnsi="Arial" w:cs="Arial"/>
                <w:szCs w:val="24"/>
              </w:rPr>
            </w:pPr>
            <w:r w:rsidRPr="00166300">
              <w:rPr>
                <w:rFonts w:ascii="Arial" w:hAnsi="Arial" w:cs="Arial"/>
                <w:szCs w:val="24"/>
              </w:rPr>
              <w:t>loosened to include QC grade C. See QC</w:t>
            </w:r>
          </w:p>
          <w:p w:rsidR="00166300" w:rsidRPr="00166300" w:rsidRDefault="00166300" w:rsidP="00B646C1">
            <w:pPr>
              <w:rPr>
                <w:rFonts w:ascii="Arial" w:hAnsi="Arial" w:cs="Arial"/>
                <w:szCs w:val="24"/>
              </w:rPr>
            </w:pPr>
            <w:r w:rsidRPr="00166300">
              <w:rPr>
                <w:rFonts w:ascii="Arial" w:hAnsi="Arial" w:cs="Arial"/>
                <w:szCs w:val="24"/>
              </w:rPr>
              <w:t>grade documentation.</w:t>
            </w:r>
          </w:p>
        </w:tc>
        <w:tc>
          <w:tcPr>
            <w:tcW w:w="3192" w:type="dxa"/>
          </w:tcPr>
          <w:p w:rsidR="00166300" w:rsidRPr="00166300" w:rsidRDefault="00166300" w:rsidP="00B646C1">
            <w:pPr>
              <w:rPr>
                <w:rFonts w:ascii="Arial" w:hAnsi="Arial" w:cs="Arial"/>
                <w:szCs w:val="24"/>
              </w:rPr>
            </w:pPr>
            <w:r w:rsidRPr="00166300">
              <w:rPr>
                <w:rFonts w:ascii="Arial" w:hAnsi="Arial" w:cs="Arial"/>
                <w:szCs w:val="24"/>
              </w:rPr>
              <w:t>The test is complete. An adequate</w:t>
            </w:r>
          </w:p>
          <w:p w:rsidR="00166300" w:rsidRPr="00166300" w:rsidRDefault="00166300" w:rsidP="00B646C1">
            <w:pPr>
              <w:rPr>
                <w:rFonts w:ascii="Arial" w:hAnsi="Arial" w:cs="Arial"/>
                <w:szCs w:val="24"/>
              </w:rPr>
            </w:pPr>
            <w:r w:rsidRPr="00166300">
              <w:rPr>
                <w:rFonts w:ascii="Arial" w:hAnsi="Arial" w:cs="Arial"/>
                <w:szCs w:val="24"/>
              </w:rPr>
              <w:t>number of good tests is available.</w:t>
            </w:r>
          </w:p>
        </w:tc>
      </w:tr>
    </w:tbl>
    <w:p w:rsidR="00166300" w:rsidRPr="00166300" w:rsidRDefault="00166300" w:rsidP="00166300">
      <w:pPr>
        <w:ind w:firstLine="360"/>
        <w:rPr>
          <w:rFonts w:ascii="Arial" w:hAnsi="Arial" w:cs="Arial"/>
          <w:szCs w:val="24"/>
        </w:rPr>
      </w:pPr>
    </w:p>
    <w:p w:rsidR="00166300" w:rsidRPr="00166300" w:rsidRDefault="00166300" w:rsidP="00166300">
      <w:pPr>
        <w:rPr>
          <w:rFonts w:ascii="Arial" w:hAnsi="Arial" w:cs="Arial"/>
          <w:szCs w:val="24"/>
        </w:rPr>
      </w:pPr>
      <w:r w:rsidRPr="00166300">
        <w:rPr>
          <w:rFonts w:ascii="Arial" w:hAnsi="Arial" w:cs="Arial"/>
          <w:noProof/>
          <w:szCs w:val="24"/>
        </w:rPr>
        <w:lastRenderedPageBreak/>
        <w:drawing>
          <wp:inline distT="0" distB="0" distL="0" distR="0" wp14:anchorId="581EAEAA" wp14:editId="2C1F936A">
            <wp:extent cx="5756424" cy="4314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 diagram.tiff"/>
                    <pic:cNvPicPr/>
                  </pic:nvPicPr>
                  <pic:blipFill>
                    <a:blip r:embed="rId8">
                      <a:extLst>
                        <a:ext uri="{28A0092B-C50C-407E-A947-70E740481C1C}">
                          <a14:useLocalDpi xmlns:a14="http://schemas.microsoft.com/office/drawing/2010/main" val="0"/>
                        </a:ext>
                      </a:extLst>
                    </a:blip>
                    <a:stretch>
                      <a:fillRect/>
                    </a:stretch>
                  </pic:blipFill>
                  <pic:spPr>
                    <a:xfrm>
                      <a:off x="0" y="0"/>
                      <a:ext cx="5756424" cy="4314250"/>
                    </a:xfrm>
                    <a:prstGeom prst="rect">
                      <a:avLst/>
                    </a:prstGeom>
                  </pic:spPr>
                </pic:pic>
              </a:graphicData>
            </a:graphic>
          </wp:inline>
        </w:drawing>
      </w:r>
    </w:p>
    <w:p w:rsidR="00166300" w:rsidRPr="00166300" w:rsidRDefault="00166300" w:rsidP="00166300">
      <w:pPr>
        <w:ind w:firstLine="360"/>
        <w:rPr>
          <w:rFonts w:ascii="Arial" w:hAnsi="Arial" w:cs="Arial"/>
          <w:szCs w:val="24"/>
        </w:rPr>
      </w:pPr>
      <w:r w:rsidRPr="00166300">
        <w:rPr>
          <w:rFonts w:ascii="Arial" w:hAnsi="Arial" w:cs="Arial"/>
          <w:b/>
          <w:bCs/>
          <w:szCs w:val="24"/>
        </w:rPr>
        <w:t>Figure 1</w:t>
      </w:r>
      <w:r w:rsidRPr="00166300">
        <w:rPr>
          <w:rFonts w:ascii="Arial" w:hAnsi="Arial" w:cs="Arial"/>
          <w:szCs w:val="24"/>
        </w:rPr>
        <w:t>. Method for measurement of inspiratory capacity.</w:t>
      </w:r>
    </w:p>
    <w:p w:rsidR="00166300" w:rsidRPr="00166300" w:rsidRDefault="00166300" w:rsidP="00166300">
      <w:pPr>
        <w:rPr>
          <w:rFonts w:ascii="Arial" w:eastAsiaTheme="majorEastAsia" w:hAnsi="Arial" w:cs="Arial"/>
          <w:b/>
          <w:bCs/>
          <w:color w:val="4F81BD" w:themeColor="accent1"/>
          <w:sz w:val="26"/>
          <w:szCs w:val="24"/>
        </w:rPr>
      </w:pPr>
      <w:r w:rsidRPr="00166300">
        <w:rPr>
          <w:rFonts w:ascii="Arial" w:hAnsi="Arial" w:cs="Arial"/>
          <w:szCs w:val="24"/>
        </w:rPr>
        <w:br w:type="page"/>
      </w:r>
    </w:p>
    <w:p w:rsidR="00706449" w:rsidRPr="00166300" w:rsidRDefault="00706449" w:rsidP="00537BBB">
      <w:pPr>
        <w:pStyle w:val="Heading2"/>
      </w:pPr>
      <w:r w:rsidRPr="00166300">
        <w:lastRenderedPageBreak/>
        <w:t xml:space="preserve">Appendix </w:t>
      </w:r>
      <w:r w:rsidR="00166300">
        <w:t>B</w:t>
      </w:r>
      <w:r w:rsidRPr="00166300">
        <w:t xml:space="preserve">: Standard Operating </w:t>
      </w:r>
      <w:r w:rsidR="00166300" w:rsidRPr="00166300">
        <w:t>P</w:t>
      </w:r>
      <w:r w:rsidRPr="00166300">
        <w:t>rocedure for Statistical Process Control</w:t>
      </w:r>
    </w:p>
    <w:p w:rsidR="00706449" w:rsidRPr="00166300" w:rsidRDefault="00706449" w:rsidP="00706449">
      <w:pPr>
        <w:spacing w:before="240" w:after="0" w:line="480" w:lineRule="auto"/>
        <w:ind w:firstLine="360"/>
        <w:rPr>
          <w:rFonts w:ascii="Arial" w:hAnsi="Arial" w:cs="Arial"/>
        </w:rPr>
      </w:pPr>
      <w:r w:rsidRPr="00166300">
        <w:rPr>
          <w:rFonts w:ascii="Arial" w:hAnsi="Arial" w:cs="Arial"/>
        </w:rPr>
        <w:t>We use statistical process control to pick up the deviation of all measures from baseline during monitoring time. There were 4 steps programmed on the portable hand-held spirometry &amp; electronic questionnaires.</w:t>
      </w:r>
    </w:p>
    <w:p w:rsidR="00706449" w:rsidRPr="00166300" w:rsidRDefault="00706449" w:rsidP="00706449">
      <w:pPr>
        <w:spacing w:before="240" w:after="0" w:line="480" w:lineRule="auto"/>
        <w:ind w:firstLine="360"/>
        <w:rPr>
          <w:rFonts w:ascii="Arial" w:hAnsi="Arial" w:cs="Arial"/>
        </w:rPr>
      </w:pPr>
      <w:r w:rsidRPr="00166300">
        <w:rPr>
          <w:rFonts w:ascii="Arial" w:hAnsi="Arial" w:cs="Arial"/>
          <w:b/>
          <w:bCs/>
        </w:rPr>
        <w:t xml:space="preserve">Step </w:t>
      </w:r>
      <w:r w:rsidR="002D46DE" w:rsidRPr="00166300">
        <w:rPr>
          <w:rFonts w:ascii="Arial" w:hAnsi="Arial" w:cs="Arial"/>
          <w:b/>
          <w:bCs/>
        </w:rPr>
        <w:t>1</w:t>
      </w:r>
      <w:r w:rsidR="002D46DE" w:rsidRPr="00166300">
        <w:rPr>
          <w:rFonts w:ascii="Arial" w:hAnsi="Arial" w:cs="Arial"/>
        </w:rPr>
        <w:t>:</w:t>
      </w:r>
      <w:r w:rsidRPr="00166300">
        <w:rPr>
          <w:rFonts w:ascii="Arial" w:hAnsi="Arial" w:cs="Arial"/>
        </w:rPr>
        <w:t xml:space="preserve"> 7-day rolling averages were used as the baseline of daily measurement s. Values recorded on subsequent days were judged acceptable if they lay between pre-defined upper and lower limits assuming normal distribution.</w:t>
      </w:r>
    </w:p>
    <w:p w:rsidR="00706449" w:rsidRPr="00166300" w:rsidRDefault="00706449" w:rsidP="00706449">
      <w:pPr>
        <w:spacing w:before="240" w:after="0" w:line="480" w:lineRule="auto"/>
        <w:ind w:firstLine="360"/>
        <w:rPr>
          <w:rFonts w:ascii="Arial" w:hAnsi="Arial" w:cs="Arial"/>
        </w:rPr>
      </w:pPr>
      <w:r w:rsidRPr="00166300">
        <w:rPr>
          <w:rFonts w:ascii="Arial" w:hAnsi="Arial" w:cs="Arial"/>
          <w:b/>
          <w:bCs/>
        </w:rPr>
        <w:t xml:space="preserve">Step </w:t>
      </w:r>
      <w:r w:rsidR="002D46DE" w:rsidRPr="00166300">
        <w:rPr>
          <w:rFonts w:ascii="Arial" w:hAnsi="Arial" w:cs="Arial"/>
          <w:b/>
          <w:bCs/>
        </w:rPr>
        <w:t>2:</w:t>
      </w:r>
      <w:r w:rsidRPr="00166300">
        <w:rPr>
          <w:rFonts w:ascii="Arial" w:hAnsi="Arial" w:cs="Arial"/>
        </w:rPr>
        <w:t xml:space="preserve"> The higher cut-off value identified the highest 2.5% of normally distributed values (P=0.975). If the measured value was higher than this, subjects were asked to repeat the maneuver and the lowest of the two measures was accepted (technical acceptability). (</w:t>
      </w:r>
      <w:r w:rsidR="002D46DE">
        <w:rPr>
          <w:rFonts w:ascii="Arial" w:hAnsi="Arial" w:cs="Arial"/>
        </w:rPr>
        <w:t>see F</w:t>
      </w:r>
      <w:r w:rsidRPr="00166300">
        <w:rPr>
          <w:rFonts w:ascii="Arial" w:hAnsi="Arial" w:cs="Arial"/>
        </w:rPr>
        <w:t>igure 1)</w:t>
      </w:r>
      <w:r w:rsidR="002D46DE">
        <w:rPr>
          <w:rFonts w:ascii="Arial" w:hAnsi="Arial" w:cs="Arial"/>
        </w:rPr>
        <w:t>.</w:t>
      </w:r>
    </w:p>
    <w:p w:rsidR="00706449" w:rsidRPr="00166300" w:rsidRDefault="00706449" w:rsidP="00706449">
      <w:pPr>
        <w:spacing w:before="240" w:after="0" w:line="480" w:lineRule="auto"/>
        <w:ind w:firstLine="360"/>
        <w:rPr>
          <w:rFonts w:ascii="Arial" w:hAnsi="Arial" w:cs="Arial"/>
        </w:rPr>
      </w:pPr>
      <w:r w:rsidRPr="00166300">
        <w:rPr>
          <w:rFonts w:ascii="Arial" w:hAnsi="Arial" w:cs="Arial"/>
          <w:b/>
          <w:bCs/>
        </w:rPr>
        <w:t xml:space="preserve">Step </w:t>
      </w:r>
      <w:r w:rsidR="002D46DE" w:rsidRPr="00166300">
        <w:rPr>
          <w:rFonts w:ascii="Arial" w:hAnsi="Arial" w:cs="Arial"/>
          <w:b/>
          <w:bCs/>
        </w:rPr>
        <w:t>3</w:t>
      </w:r>
      <w:r w:rsidR="002D46DE" w:rsidRPr="00166300">
        <w:rPr>
          <w:rFonts w:ascii="Arial" w:hAnsi="Arial" w:cs="Arial"/>
        </w:rPr>
        <w:t>:</w:t>
      </w:r>
      <w:r w:rsidRPr="00166300">
        <w:rPr>
          <w:rFonts w:ascii="Arial" w:hAnsi="Arial" w:cs="Arial"/>
        </w:rPr>
        <w:t xml:space="preserve"> The lower cut-off value identified the lowest 5% of normally distributed values (P=0.050). If the measured value was lower than this, subjects were asked to repeat once. If the repeated value was above the threshold, then that value was accepted. If lower again, a clinical event was marked and sent as an alarm to the research center (clinical event detection). (</w:t>
      </w:r>
      <w:r w:rsidR="002D46DE">
        <w:rPr>
          <w:rFonts w:ascii="Arial" w:hAnsi="Arial" w:cs="Arial"/>
        </w:rPr>
        <w:t>see F</w:t>
      </w:r>
      <w:r w:rsidRPr="00166300">
        <w:rPr>
          <w:rFonts w:ascii="Arial" w:hAnsi="Arial" w:cs="Arial"/>
        </w:rPr>
        <w:t>igure 2)</w:t>
      </w:r>
      <w:r w:rsidR="002D46DE">
        <w:rPr>
          <w:rFonts w:ascii="Arial" w:hAnsi="Arial" w:cs="Arial"/>
        </w:rPr>
        <w:t>.</w:t>
      </w:r>
    </w:p>
    <w:p w:rsidR="00706449" w:rsidRPr="00166300" w:rsidRDefault="00706449" w:rsidP="00706449">
      <w:pPr>
        <w:spacing w:before="240" w:after="0" w:line="480" w:lineRule="auto"/>
        <w:ind w:firstLine="360"/>
        <w:rPr>
          <w:rFonts w:ascii="Arial" w:hAnsi="Arial" w:cs="Arial"/>
        </w:rPr>
      </w:pPr>
      <w:r w:rsidRPr="00166300">
        <w:rPr>
          <w:rFonts w:ascii="Arial" w:hAnsi="Arial" w:cs="Arial"/>
          <w:b/>
          <w:bCs/>
        </w:rPr>
        <w:t xml:space="preserve">Step </w:t>
      </w:r>
      <w:r w:rsidR="002D46DE" w:rsidRPr="00166300">
        <w:rPr>
          <w:rFonts w:ascii="Arial" w:hAnsi="Arial" w:cs="Arial"/>
          <w:b/>
          <w:bCs/>
        </w:rPr>
        <w:t>4</w:t>
      </w:r>
      <w:r w:rsidR="002D46DE" w:rsidRPr="00166300">
        <w:rPr>
          <w:rFonts w:ascii="Arial" w:hAnsi="Arial" w:cs="Arial"/>
        </w:rPr>
        <w:t>:</w:t>
      </w:r>
      <w:r w:rsidRPr="00166300">
        <w:rPr>
          <w:rFonts w:ascii="Arial" w:hAnsi="Arial" w:cs="Arial"/>
        </w:rPr>
        <w:t xml:space="preserve"> Alarms on 2 consecutive days were counted as an exacerbation.</w:t>
      </w:r>
    </w:p>
    <w:p w:rsidR="00706449" w:rsidRPr="00166300" w:rsidRDefault="00706449" w:rsidP="00706449">
      <w:pPr>
        <w:spacing w:before="240" w:after="0" w:line="480" w:lineRule="auto"/>
        <w:rPr>
          <w:rFonts w:ascii="Arial" w:hAnsi="Arial" w:cs="Arial"/>
        </w:rPr>
      </w:pPr>
      <w:r w:rsidRPr="00166300">
        <w:rPr>
          <w:rFonts w:ascii="Arial" w:hAnsi="Arial" w:cs="Arial"/>
          <w:noProof/>
        </w:rPr>
        <w:lastRenderedPageBreak/>
        <w:drawing>
          <wp:inline distT="0" distB="0" distL="0" distR="0" wp14:anchorId="7226D270" wp14:editId="5663F8BD">
            <wp:extent cx="3867150" cy="2755137"/>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ptibility figure-1.tif"/>
                    <pic:cNvPicPr/>
                  </pic:nvPicPr>
                  <pic:blipFill rotWithShape="1">
                    <a:blip r:embed="rId9">
                      <a:extLst>
                        <a:ext uri="{28A0092B-C50C-407E-A947-70E740481C1C}">
                          <a14:useLocalDpi xmlns:a14="http://schemas.microsoft.com/office/drawing/2010/main" val="0"/>
                        </a:ext>
                      </a:extLst>
                    </a:blip>
                    <a:srcRect r="25321" b="29060"/>
                    <a:stretch/>
                  </pic:blipFill>
                  <pic:spPr bwMode="auto">
                    <a:xfrm>
                      <a:off x="0" y="0"/>
                      <a:ext cx="3867150" cy="2755137"/>
                    </a:xfrm>
                    <a:prstGeom prst="rect">
                      <a:avLst/>
                    </a:prstGeom>
                    <a:ln>
                      <a:noFill/>
                    </a:ln>
                    <a:extLst>
                      <a:ext uri="{53640926-AAD7-44D8-BBD7-CCE9431645EC}">
                        <a14:shadowObscured xmlns:a14="http://schemas.microsoft.com/office/drawing/2010/main"/>
                      </a:ext>
                    </a:extLst>
                  </pic:spPr>
                </pic:pic>
              </a:graphicData>
            </a:graphic>
          </wp:inline>
        </w:drawing>
      </w:r>
    </w:p>
    <w:p w:rsidR="00706449" w:rsidRPr="00166300" w:rsidRDefault="00706449" w:rsidP="00706449">
      <w:pPr>
        <w:rPr>
          <w:rFonts w:ascii="Arial" w:hAnsi="Arial" w:cs="Arial"/>
          <w:noProof/>
          <w:szCs w:val="24"/>
          <w:lang w:bidi="th-TH"/>
        </w:rPr>
      </w:pPr>
      <w:r w:rsidRPr="00166300">
        <w:rPr>
          <w:rFonts w:ascii="Arial" w:hAnsi="Arial" w:cs="Arial"/>
          <w:b/>
          <w:bCs/>
          <w:noProof/>
          <w:szCs w:val="24"/>
          <w:lang w:bidi="th-TH"/>
        </w:rPr>
        <w:t>Figure 1</w:t>
      </w:r>
      <w:r w:rsidRPr="00166300">
        <w:rPr>
          <w:rFonts w:ascii="Arial" w:hAnsi="Arial" w:cs="Arial"/>
          <w:noProof/>
          <w:szCs w:val="24"/>
          <w:lang w:bidi="th-TH"/>
        </w:rPr>
        <w:t>. Technical acceptability</w:t>
      </w:r>
    </w:p>
    <w:p w:rsidR="00706449" w:rsidRPr="00166300" w:rsidRDefault="00706449" w:rsidP="00706449">
      <w:pPr>
        <w:rPr>
          <w:rFonts w:ascii="Arial" w:hAnsi="Arial" w:cs="Arial"/>
          <w:noProof/>
          <w:szCs w:val="24"/>
          <w:lang w:bidi="th-TH"/>
        </w:rPr>
      </w:pPr>
    </w:p>
    <w:p w:rsidR="00706449" w:rsidRPr="00166300" w:rsidRDefault="00706449" w:rsidP="00706449">
      <w:pPr>
        <w:rPr>
          <w:rFonts w:ascii="Arial" w:hAnsi="Arial" w:cs="Arial"/>
          <w:szCs w:val="24"/>
        </w:rPr>
      </w:pPr>
      <w:r w:rsidRPr="00166300">
        <w:rPr>
          <w:rFonts w:ascii="Arial" w:hAnsi="Arial" w:cs="Arial"/>
          <w:noProof/>
          <w:szCs w:val="24"/>
        </w:rPr>
        <w:drawing>
          <wp:inline distT="0" distB="0" distL="0" distR="0" wp14:anchorId="544A53C9" wp14:editId="427D19CA">
            <wp:extent cx="4552950" cy="2876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ical event detection.tif"/>
                    <pic:cNvPicPr/>
                  </pic:nvPicPr>
                  <pic:blipFill rotWithShape="1">
                    <a:blip r:embed="rId10">
                      <a:extLst>
                        <a:ext uri="{28A0092B-C50C-407E-A947-70E740481C1C}">
                          <a14:useLocalDpi xmlns:a14="http://schemas.microsoft.com/office/drawing/2010/main" val="0"/>
                        </a:ext>
                      </a:extLst>
                    </a:blip>
                    <a:srcRect r="23397" b="35470"/>
                    <a:stretch/>
                  </pic:blipFill>
                  <pic:spPr bwMode="auto">
                    <a:xfrm>
                      <a:off x="0" y="0"/>
                      <a:ext cx="4552950" cy="2876550"/>
                    </a:xfrm>
                    <a:prstGeom prst="rect">
                      <a:avLst/>
                    </a:prstGeom>
                    <a:ln>
                      <a:noFill/>
                    </a:ln>
                    <a:extLst>
                      <a:ext uri="{53640926-AAD7-44D8-BBD7-CCE9431645EC}">
                        <a14:shadowObscured xmlns:a14="http://schemas.microsoft.com/office/drawing/2010/main"/>
                      </a:ext>
                    </a:extLst>
                  </pic:spPr>
                </pic:pic>
              </a:graphicData>
            </a:graphic>
          </wp:inline>
        </w:drawing>
      </w:r>
    </w:p>
    <w:p w:rsidR="00706449" w:rsidRPr="00166300" w:rsidRDefault="00706449" w:rsidP="00706449">
      <w:pPr>
        <w:rPr>
          <w:rFonts w:ascii="Arial" w:hAnsi="Arial" w:cs="Arial"/>
          <w:noProof/>
          <w:szCs w:val="24"/>
          <w:lang w:bidi="th-TH"/>
        </w:rPr>
      </w:pPr>
      <w:r w:rsidRPr="00166300">
        <w:rPr>
          <w:rFonts w:ascii="Arial" w:hAnsi="Arial" w:cs="Arial"/>
          <w:b/>
          <w:bCs/>
          <w:szCs w:val="24"/>
        </w:rPr>
        <w:t>Figure 2.</w:t>
      </w:r>
      <w:r w:rsidRPr="00166300">
        <w:rPr>
          <w:rFonts w:ascii="Arial" w:hAnsi="Arial" w:cs="Arial"/>
          <w:szCs w:val="24"/>
        </w:rPr>
        <w:t xml:space="preserve"> C</w:t>
      </w:r>
      <w:r w:rsidRPr="00166300">
        <w:rPr>
          <w:rFonts w:ascii="Arial" w:hAnsi="Arial" w:cs="Arial"/>
          <w:noProof/>
          <w:szCs w:val="24"/>
          <w:lang w:bidi="th-TH"/>
        </w:rPr>
        <w:t>linical event detection</w:t>
      </w:r>
    </w:p>
    <w:p w:rsidR="00706449" w:rsidRPr="00166300" w:rsidRDefault="00706449" w:rsidP="00EB0F55">
      <w:pPr>
        <w:pStyle w:val="Heading2"/>
        <w:rPr>
          <w:b w:val="0"/>
          <w:bCs w:val="0"/>
          <w:color w:val="4F81BD" w:themeColor="accent1"/>
        </w:rPr>
      </w:pPr>
      <w:r w:rsidRPr="00166300">
        <w:rPr>
          <w:szCs w:val="24"/>
        </w:rPr>
        <w:br w:type="page"/>
      </w:r>
    </w:p>
    <w:p w:rsidR="00131451" w:rsidRPr="00166300" w:rsidRDefault="00131451" w:rsidP="00537BBB">
      <w:pPr>
        <w:pStyle w:val="Heading2"/>
      </w:pPr>
      <w:r w:rsidRPr="00166300">
        <w:lastRenderedPageBreak/>
        <w:t xml:space="preserve">Appendix </w:t>
      </w:r>
      <w:r w:rsidR="00166300">
        <w:t>C</w:t>
      </w:r>
      <w:r w:rsidRPr="00166300">
        <w:t>: Statistical Method for Concordance Analysis</w:t>
      </w:r>
    </w:p>
    <w:p w:rsidR="00131451" w:rsidRPr="00166300" w:rsidRDefault="00131451" w:rsidP="00131451">
      <w:pPr>
        <w:rPr>
          <w:rFonts w:ascii="Arial" w:hAnsi="Arial" w:cs="Arial"/>
        </w:rPr>
      </w:pPr>
      <w:bookmarkStart w:id="0" w:name="_Hlk42008459"/>
      <w:r w:rsidRPr="00166300">
        <w:rPr>
          <w:rFonts w:ascii="Arial" w:hAnsi="Arial" w:cs="Arial"/>
        </w:rPr>
        <w:t>For each pair of a predictor and an outcome a 2 by 2 table was constructed and Cohen’s kappa was calculated as follows</w:t>
      </w:r>
      <w:bookmarkEnd w:id="0"/>
      <w:r w:rsidRPr="00166300">
        <w:rPr>
          <w:rFonts w:ascii="Arial" w:hAnsi="Arial" w:cs="Arial"/>
        </w:rPr>
        <w:t>:</w:t>
      </w:r>
    </w:p>
    <w:tbl>
      <w:tblPr>
        <w:tblStyle w:val="TableGrid"/>
        <w:tblW w:w="0" w:type="auto"/>
        <w:tblLook w:val="04A0" w:firstRow="1" w:lastRow="0" w:firstColumn="1" w:lastColumn="0" w:noHBand="0" w:noVBand="1"/>
      </w:tblPr>
      <w:tblGrid>
        <w:gridCol w:w="1799"/>
        <w:gridCol w:w="1779"/>
        <w:gridCol w:w="1861"/>
        <w:gridCol w:w="1712"/>
        <w:gridCol w:w="1705"/>
      </w:tblGrid>
      <w:tr w:rsidR="00131451" w:rsidRPr="00166300" w:rsidTr="00B646C1">
        <w:trPr>
          <w:trHeight w:val="720"/>
        </w:trPr>
        <w:tc>
          <w:tcPr>
            <w:tcW w:w="1799" w:type="dxa"/>
            <w:tcBorders>
              <w:top w:val="nil"/>
              <w:left w:val="nil"/>
              <w:bottom w:val="nil"/>
              <w:right w:val="nil"/>
            </w:tcBorders>
            <w:vAlign w:val="center"/>
          </w:tcPr>
          <w:p w:rsidR="00131451" w:rsidRPr="00166300" w:rsidRDefault="00131451" w:rsidP="00B646C1">
            <w:pPr>
              <w:jc w:val="center"/>
              <w:rPr>
                <w:rFonts w:ascii="Arial" w:hAnsi="Arial" w:cs="Arial"/>
              </w:rPr>
            </w:pPr>
          </w:p>
        </w:tc>
        <w:tc>
          <w:tcPr>
            <w:tcW w:w="1779" w:type="dxa"/>
            <w:tcBorders>
              <w:top w:val="nil"/>
              <w:left w:val="nil"/>
              <w:bottom w:val="nil"/>
              <w:right w:val="nil"/>
            </w:tcBorders>
            <w:vAlign w:val="center"/>
          </w:tcPr>
          <w:p w:rsidR="00131451" w:rsidRPr="00166300" w:rsidRDefault="00131451" w:rsidP="00B646C1">
            <w:pPr>
              <w:jc w:val="center"/>
              <w:rPr>
                <w:rFonts w:ascii="Arial" w:hAnsi="Arial" w:cs="Arial"/>
              </w:rPr>
            </w:pPr>
          </w:p>
        </w:tc>
        <w:tc>
          <w:tcPr>
            <w:tcW w:w="1861" w:type="dxa"/>
            <w:tcBorders>
              <w:top w:val="nil"/>
              <w:left w:val="nil"/>
              <w:bottom w:val="nil"/>
              <w:right w:val="nil"/>
            </w:tcBorders>
            <w:vAlign w:val="center"/>
          </w:tcPr>
          <w:p w:rsidR="00131451" w:rsidRPr="00166300" w:rsidRDefault="00131451" w:rsidP="00B646C1">
            <w:pPr>
              <w:jc w:val="center"/>
              <w:rPr>
                <w:rFonts w:ascii="Arial" w:hAnsi="Arial" w:cs="Arial"/>
                <w:b/>
              </w:rPr>
            </w:pPr>
            <w:r w:rsidRPr="00166300">
              <w:rPr>
                <w:rFonts w:ascii="Arial" w:hAnsi="Arial" w:cs="Arial"/>
                <w:b/>
              </w:rPr>
              <w:t>Outcome</w:t>
            </w:r>
          </w:p>
        </w:tc>
        <w:tc>
          <w:tcPr>
            <w:tcW w:w="1712" w:type="dxa"/>
            <w:tcBorders>
              <w:top w:val="nil"/>
              <w:left w:val="nil"/>
              <w:bottom w:val="nil"/>
              <w:right w:val="nil"/>
            </w:tcBorders>
            <w:vAlign w:val="center"/>
          </w:tcPr>
          <w:p w:rsidR="00131451" w:rsidRPr="00166300" w:rsidRDefault="00131451" w:rsidP="00B646C1">
            <w:pPr>
              <w:jc w:val="center"/>
              <w:rPr>
                <w:rFonts w:ascii="Arial" w:hAnsi="Arial" w:cs="Arial"/>
              </w:rPr>
            </w:pPr>
          </w:p>
        </w:tc>
        <w:tc>
          <w:tcPr>
            <w:tcW w:w="1705" w:type="dxa"/>
            <w:tcBorders>
              <w:top w:val="nil"/>
              <w:left w:val="nil"/>
              <w:bottom w:val="nil"/>
              <w:right w:val="nil"/>
            </w:tcBorders>
            <w:vAlign w:val="center"/>
          </w:tcPr>
          <w:p w:rsidR="00131451" w:rsidRPr="00166300" w:rsidRDefault="00131451" w:rsidP="00B646C1">
            <w:pPr>
              <w:jc w:val="center"/>
              <w:rPr>
                <w:rFonts w:ascii="Arial" w:hAnsi="Arial" w:cs="Arial"/>
              </w:rPr>
            </w:pPr>
          </w:p>
        </w:tc>
      </w:tr>
      <w:tr w:rsidR="00131451" w:rsidRPr="00166300" w:rsidTr="00B646C1">
        <w:trPr>
          <w:trHeight w:val="720"/>
        </w:trPr>
        <w:tc>
          <w:tcPr>
            <w:tcW w:w="1799" w:type="dxa"/>
            <w:tcBorders>
              <w:top w:val="nil"/>
              <w:left w:val="nil"/>
              <w:bottom w:val="nil"/>
              <w:right w:val="nil"/>
            </w:tcBorders>
            <w:vAlign w:val="center"/>
          </w:tcPr>
          <w:p w:rsidR="00131451" w:rsidRPr="00166300" w:rsidRDefault="00131451" w:rsidP="00B646C1">
            <w:pPr>
              <w:jc w:val="center"/>
              <w:rPr>
                <w:rFonts w:ascii="Arial" w:hAnsi="Arial" w:cs="Arial"/>
              </w:rPr>
            </w:pPr>
          </w:p>
        </w:tc>
        <w:tc>
          <w:tcPr>
            <w:tcW w:w="1779" w:type="dxa"/>
            <w:tcBorders>
              <w:top w:val="nil"/>
              <w:left w:val="nil"/>
              <w:bottom w:val="nil"/>
              <w:right w:val="nil"/>
            </w:tcBorders>
            <w:vAlign w:val="center"/>
          </w:tcPr>
          <w:p w:rsidR="00131451" w:rsidRPr="00166300" w:rsidRDefault="00131451" w:rsidP="00B646C1">
            <w:pPr>
              <w:jc w:val="center"/>
              <w:rPr>
                <w:rFonts w:ascii="Arial" w:hAnsi="Arial" w:cs="Arial"/>
              </w:rPr>
            </w:pPr>
          </w:p>
        </w:tc>
        <w:tc>
          <w:tcPr>
            <w:tcW w:w="1861" w:type="dxa"/>
            <w:tcBorders>
              <w:top w:val="nil"/>
              <w:left w:val="nil"/>
              <w:right w:val="nil"/>
            </w:tcBorders>
            <w:vAlign w:val="center"/>
          </w:tcPr>
          <w:p w:rsidR="00131451" w:rsidRPr="00166300" w:rsidRDefault="00131451" w:rsidP="00B646C1">
            <w:pPr>
              <w:jc w:val="center"/>
              <w:rPr>
                <w:rFonts w:ascii="Arial" w:hAnsi="Arial" w:cs="Arial"/>
              </w:rPr>
            </w:pPr>
            <w:r w:rsidRPr="00166300">
              <w:rPr>
                <w:rFonts w:ascii="Arial" w:hAnsi="Arial" w:cs="Arial"/>
              </w:rPr>
              <w:t>Exacerbation</w:t>
            </w:r>
          </w:p>
        </w:tc>
        <w:tc>
          <w:tcPr>
            <w:tcW w:w="1712" w:type="dxa"/>
            <w:tcBorders>
              <w:top w:val="nil"/>
              <w:left w:val="nil"/>
              <w:right w:val="nil"/>
            </w:tcBorders>
            <w:vAlign w:val="center"/>
          </w:tcPr>
          <w:p w:rsidR="00131451" w:rsidRPr="00166300" w:rsidRDefault="00131451" w:rsidP="00B646C1">
            <w:pPr>
              <w:jc w:val="center"/>
              <w:rPr>
                <w:rFonts w:ascii="Arial" w:hAnsi="Arial" w:cs="Arial"/>
              </w:rPr>
            </w:pPr>
            <w:r w:rsidRPr="00166300">
              <w:rPr>
                <w:rFonts w:ascii="Arial" w:hAnsi="Arial" w:cs="Arial"/>
              </w:rPr>
              <w:t>None</w:t>
            </w:r>
          </w:p>
        </w:tc>
        <w:tc>
          <w:tcPr>
            <w:tcW w:w="1705" w:type="dxa"/>
            <w:tcBorders>
              <w:top w:val="nil"/>
              <w:left w:val="nil"/>
              <w:bottom w:val="nil"/>
              <w:right w:val="nil"/>
            </w:tcBorders>
            <w:vAlign w:val="center"/>
          </w:tcPr>
          <w:p w:rsidR="00131451" w:rsidRPr="00166300" w:rsidRDefault="00131451" w:rsidP="00B646C1">
            <w:pPr>
              <w:jc w:val="center"/>
              <w:rPr>
                <w:rFonts w:ascii="Arial" w:hAnsi="Arial" w:cs="Arial"/>
              </w:rPr>
            </w:pPr>
            <w:r w:rsidRPr="00166300">
              <w:rPr>
                <w:rFonts w:ascii="Arial" w:hAnsi="Arial" w:cs="Arial"/>
              </w:rPr>
              <w:t>Total</w:t>
            </w:r>
          </w:p>
        </w:tc>
      </w:tr>
      <w:tr w:rsidR="00131451" w:rsidRPr="00166300" w:rsidTr="00B646C1">
        <w:trPr>
          <w:trHeight w:val="720"/>
        </w:trPr>
        <w:tc>
          <w:tcPr>
            <w:tcW w:w="1799" w:type="dxa"/>
            <w:tcBorders>
              <w:top w:val="nil"/>
              <w:left w:val="nil"/>
              <w:bottom w:val="nil"/>
              <w:right w:val="nil"/>
            </w:tcBorders>
            <w:vAlign w:val="center"/>
          </w:tcPr>
          <w:p w:rsidR="00131451" w:rsidRPr="00166300" w:rsidRDefault="00131451" w:rsidP="00B646C1">
            <w:pPr>
              <w:jc w:val="center"/>
              <w:rPr>
                <w:rFonts w:ascii="Arial" w:hAnsi="Arial" w:cs="Arial"/>
                <w:b/>
              </w:rPr>
            </w:pPr>
            <w:r w:rsidRPr="00166300">
              <w:rPr>
                <w:rFonts w:ascii="Arial" w:hAnsi="Arial" w:cs="Arial"/>
                <w:b/>
              </w:rPr>
              <w:t>Predictor</w:t>
            </w:r>
          </w:p>
        </w:tc>
        <w:tc>
          <w:tcPr>
            <w:tcW w:w="1779" w:type="dxa"/>
            <w:tcBorders>
              <w:top w:val="nil"/>
              <w:left w:val="nil"/>
              <w:bottom w:val="nil"/>
            </w:tcBorders>
            <w:vAlign w:val="center"/>
          </w:tcPr>
          <w:p w:rsidR="00131451" w:rsidRPr="00166300" w:rsidRDefault="00131451" w:rsidP="00B646C1">
            <w:pPr>
              <w:jc w:val="center"/>
              <w:rPr>
                <w:rFonts w:ascii="Arial" w:hAnsi="Arial" w:cs="Arial"/>
              </w:rPr>
            </w:pPr>
            <w:r w:rsidRPr="00166300">
              <w:rPr>
                <w:rFonts w:ascii="Arial" w:hAnsi="Arial" w:cs="Arial"/>
              </w:rPr>
              <w:t>Positive</w:t>
            </w:r>
          </w:p>
        </w:tc>
        <w:tc>
          <w:tcPr>
            <w:tcW w:w="1861" w:type="dxa"/>
            <w:vAlign w:val="center"/>
          </w:tcPr>
          <w:p w:rsidR="00131451" w:rsidRPr="00166300" w:rsidRDefault="00131451" w:rsidP="00B646C1">
            <w:pPr>
              <w:jc w:val="center"/>
              <w:rPr>
                <w:rFonts w:ascii="Arial" w:hAnsi="Arial" w:cs="Arial"/>
              </w:rPr>
            </w:pPr>
            <w:r w:rsidRPr="00166300">
              <w:rPr>
                <w:rFonts w:ascii="Arial" w:hAnsi="Arial" w:cs="Arial"/>
              </w:rPr>
              <w:t>a</w:t>
            </w:r>
          </w:p>
        </w:tc>
        <w:tc>
          <w:tcPr>
            <w:tcW w:w="1712" w:type="dxa"/>
            <w:vAlign w:val="center"/>
          </w:tcPr>
          <w:p w:rsidR="00131451" w:rsidRPr="00166300" w:rsidRDefault="00131451" w:rsidP="00B646C1">
            <w:pPr>
              <w:jc w:val="center"/>
              <w:rPr>
                <w:rFonts w:ascii="Arial" w:hAnsi="Arial" w:cs="Arial"/>
              </w:rPr>
            </w:pPr>
            <w:r w:rsidRPr="00166300">
              <w:rPr>
                <w:rFonts w:ascii="Arial" w:hAnsi="Arial" w:cs="Arial"/>
              </w:rPr>
              <w:t>c</w:t>
            </w:r>
          </w:p>
        </w:tc>
        <w:tc>
          <w:tcPr>
            <w:tcW w:w="1705" w:type="dxa"/>
            <w:tcBorders>
              <w:top w:val="nil"/>
              <w:bottom w:val="nil"/>
              <w:right w:val="nil"/>
            </w:tcBorders>
            <w:vAlign w:val="center"/>
          </w:tcPr>
          <w:p w:rsidR="00131451" w:rsidRPr="00166300" w:rsidRDefault="002D46DE" w:rsidP="00B646C1">
            <w:pPr>
              <w:jc w:val="center"/>
              <w:rPr>
                <w:rFonts w:ascii="Arial" w:hAnsi="Arial" w:cs="Arial"/>
              </w:rPr>
            </w:pPr>
            <w:r>
              <w:rPr>
                <w:rFonts w:ascii="Arial" w:hAnsi="Arial" w:cs="Arial"/>
              </w:rPr>
              <w:t xml:space="preserve">a </w:t>
            </w:r>
            <w:r w:rsidR="00131451" w:rsidRPr="00166300">
              <w:rPr>
                <w:rFonts w:ascii="Arial" w:hAnsi="Arial" w:cs="Arial"/>
              </w:rPr>
              <w:t>+</w:t>
            </w:r>
            <w:r>
              <w:rPr>
                <w:rFonts w:ascii="Arial" w:hAnsi="Arial" w:cs="Arial"/>
              </w:rPr>
              <w:t xml:space="preserve"> </w:t>
            </w:r>
            <w:r w:rsidR="00131451" w:rsidRPr="00166300">
              <w:rPr>
                <w:rFonts w:ascii="Arial" w:hAnsi="Arial" w:cs="Arial"/>
              </w:rPr>
              <w:t>c</w:t>
            </w:r>
          </w:p>
        </w:tc>
      </w:tr>
      <w:tr w:rsidR="00131451" w:rsidRPr="00166300" w:rsidTr="00B646C1">
        <w:trPr>
          <w:trHeight w:val="720"/>
        </w:trPr>
        <w:tc>
          <w:tcPr>
            <w:tcW w:w="1799" w:type="dxa"/>
            <w:tcBorders>
              <w:top w:val="nil"/>
              <w:left w:val="nil"/>
              <w:bottom w:val="nil"/>
              <w:right w:val="nil"/>
            </w:tcBorders>
            <w:vAlign w:val="center"/>
          </w:tcPr>
          <w:p w:rsidR="00131451" w:rsidRPr="00166300" w:rsidRDefault="00131451" w:rsidP="00B646C1">
            <w:pPr>
              <w:jc w:val="center"/>
              <w:rPr>
                <w:rFonts w:ascii="Arial" w:hAnsi="Arial" w:cs="Arial"/>
              </w:rPr>
            </w:pPr>
          </w:p>
        </w:tc>
        <w:tc>
          <w:tcPr>
            <w:tcW w:w="1779" w:type="dxa"/>
            <w:tcBorders>
              <w:top w:val="nil"/>
              <w:left w:val="nil"/>
              <w:bottom w:val="nil"/>
            </w:tcBorders>
            <w:vAlign w:val="center"/>
          </w:tcPr>
          <w:p w:rsidR="00131451" w:rsidRPr="00166300" w:rsidRDefault="00131451" w:rsidP="00B646C1">
            <w:pPr>
              <w:jc w:val="center"/>
              <w:rPr>
                <w:rFonts w:ascii="Arial" w:hAnsi="Arial" w:cs="Arial"/>
              </w:rPr>
            </w:pPr>
            <w:r w:rsidRPr="00166300">
              <w:rPr>
                <w:rFonts w:ascii="Arial" w:hAnsi="Arial" w:cs="Arial"/>
              </w:rPr>
              <w:t>Negative</w:t>
            </w:r>
          </w:p>
        </w:tc>
        <w:tc>
          <w:tcPr>
            <w:tcW w:w="1861" w:type="dxa"/>
            <w:tcBorders>
              <w:bottom w:val="single" w:sz="4" w:space="0" w:color="auto"/>
            </w:tcBorders>
            <w:vAlign w:val="center"/>
          </w:tcPr>
          <w:p w:rsidR="00131451" w:rsidRPr="00166300" w:rsidRDefault="00131451" w:rsidP="00B646C1">
            <w:pPr>
              <w:jc w:val="center"/>
              <w:rPr>
                <w:rFonts w:ascii="Arial" w:hAnsi="Arial" w:cs="Arial"/>
              </w:rPr>
            </w:pPr>
            <w:r w:rsidRPr="00166300">
              <w:rPr>
                <w:rFonts w:ascii="Arial" w:hAnsi="Arial" w:cs="Arial"/>
              </w:rPr>
              <w:t>b</w:t>
            </w:r>
          </w:p>
        </w:tc>
        <w:tc>
          <w:tcPr>
            <w:tcW w:w="1712" w:type="dxa"/>
            <w:tcBorders>
              <w:bottom w:val="single" w:sz="4" w:space="0" w:color="auto"/>
            </w:tcBorders>
            <w:vAlign w:val="center"/>
          </w:tcPr>
          <w:p w:rsidR="00131451" w:rsidRPr="00166300" w:rsidRDefault="00131451" w:rsidP="00B646C1">
            <w:pPr>
              <w:jc w:val="center"/>
              <w:rPr>
                <w:rFonts w:ascii="Arial" w:hAnsi="Arial" w:cs="Arial"/>
              </w:rPr>
            </w:pPr>
            <w:r w:rsidRPr="00166300">
              <w:rPr>
                <w:rFonts w:ascii="Arial" w:hAnsi="Arial" w:cs="Arial"/>
              </w:rPr>
              <w:t>d</w:t>
            </w:r>
          </w:p>
        </w:tc>
        <w:tc>
          <w:tcPr>
            <w:tcW w:w="1705" w:type="dxa"/>
            <w:tcBorders>
              <w:top w:val="nil"/>
              <w:bottom w:val="nil"/>
              <w:right w:val="nil"/>
            </w:tcBorders>
            <w:vAlign w:val="center"/>
          </w:tcPr>
          <w:p w:rsidR="00131451" w:rsidRPr="00166300" w:rsidRDefault="002D46DE" w:rsidP="00B646C1">
            <w:pPr>
              <w:jc w:val="center"/>
              <w:rPr>
                <w:rFonts w:ascii="Arial" w:hAnsi="Arial" w:cs="Arial"/>
              </w:rPr>
            </w:pPr>
            <w:r>
              <w:rPr>
                <w:rFonts w:ascii="Arial" w:hAnsi="Arial" w:cs="Arial"/>
              </w:rPr>
              <w:t xml:space="preserve">b </w:t>
            </w:r>
            <w:r w:rsidR="00131451" w:rsidRPr="00166300">
              <w:rPr>
                <w:rFonts w:ascii="Arial" w:hAnsi="Arial" w:cs="Arial"/>
              </w:rPr>
              <w:t>+</w:t>
            </w:r>
            <w:r>
              <w:rPr>
                <w:rFonts w:ascii="Arial" w:hAnsi="Arial" w:cs="Arial"/>
              </w:rPr>
              <w:t xml:space="preserve"> </w:t>
            </w:r>
            <w:r w:rsidR="00131451" w:rsidRPr="00166300">
              <w:rPr>
                <w:rFonts w:ascii="Arial" w:hAnsi="Arial" w:cs="Arial"/>
              </w:rPr>
              <w:t>d</w:t>
            </w:r>
          </w:p>
        </w:tc>
      </w:tr>
      <w:tr w:rsidR="00131451" w:rsidRPr="00166300" w:rsidTr="00B646C1">
        <w:trPr>
          <w:trHeight w:val="720"/>
        </w:trPr>
        <w:tc>
          <w:tcPr>
            <w:tcW w:w="1799" w:type="dxa"/>
            <w:tcBorders>
              <w:top w:val="nil"/>
              <w:left w:val="nil"/>
              <w:bottom w:val="nil"/>
              <w:right w:val="nil"/>
            </w:tcBorders>
            <w:vAlign w:val="center"/>
          </w:tcPr>
          <w:p w:rsidR="00131451" w:rsidRPr="00166300" w:rsidRDefault="00131451" w:rsidP="00B646C1">
            <w:pPr>
              <w:jc w:val="center"/>
              <w:rPr>
                <w:rFonts w:ascii="Arial" w:hAnsi="Arial" w:cs="Arial"/>
              </w:rPr>
            </w:pPr>
          </w:p>
        </w:tc>
        <w:tc>
          <w:tcPr>
            <w:tcW w:w="1779" w:type="dxa"/>
            <w:tcBorders>
              <w:top w:val="nil"/>
              <w:left w:val="nil"/>
              <w:bottom w:val="nil"/>
              <w:right w:val="nil"/>
            </w:tcBorders>
            <w:vAlign w:val="center"/>
          </w:tcPr>
          <w:p w:rsidR="00131451" w:rsidRPr="00166300" w:rsidRDefault="00131451" w:rsidP="00B646C1">
            <w:pPr>
              <w:jc w:val="center"/>
              <w:rPr>
                <w:rFonts w:ascii="Arial" w:hAnsi="Arial" w:cs="Arial"/>
              </w:rPr>
            </w:pPr>
            <w:r w:rsidRPr="00166300">
              <w:rPr>
                <w:rFonts w:ascii="Arial" w:hAnsi="Arial" w:cs="Arial"/>
              </w:rPr>
              <w:t>Total</w:t>
            </w:r>
          </w:p>
        </w:tc>
        <w:tc>
          <w:tcPr>
            <w:tcW w:w="1861" w:type="dxa"/>
            <w:tcBorders>
              <w:left w:val="nil"/>
              <w:bottom w:val="nil"/>
              <w:right w:val="nil"/>
            </w:tcBorders>
            <w:vAlign w:val="center"/>
          </w:tcPr>
          <w:p w:rsidR="00131451" w:rsidRPr="00166300" w:rsidRDefault="002D46DE" w:rsidP="00B646C1">
            <w:pPr>
              <w:jc w:val="center"/>
              <w:rPr>
                <w:rFonts w:ascii="Arial" w:hAnsi="Arial" w:cs="Arial"/>
              </w:rPr>
            </w:pPr>
            <w:r>
              <w:rPr>
                <w:rFonts w:ascii="Arial" w:hAnsi="Arial" w:cs="Arial"/>
              </w:rPr>
              <w:t xml:space="preserve">a </w:t>
            </w:r>
            <w:r w:rsidR="00131451" w:rsidRPr="00166300">
              <w:rPr>
                <w:rFonts w:ascii="Arial" w:hAnsi="Arial" w:cs="Arial"/>
              </w:rPr>
              <w:t>+</w:t>
            </w:r>
            <w:r>
              <w:rPr>
                <w:rFonts w:ascii="Arial" w:hAnsi="Arial" w:cs="Arial"/>
              </w:rPr>
              <w:t xml:space="preserve"> </w:t>
            </w:r>
            <w:r w:rsidR="00131451" w:rsidRPr="00166300">
              <w:rPr>
                <w:rFonts w:ascii="Arial" w:hAnsi="Arial" w:cs="Arial"/>
              </w:rPr>
              <w:t>b</w:t>
            </w:r>
          </w:p>
        </w:tc>
        <w:tc>
          <w:tcPr>
            <w:tcW w:w="1712" w:type="dxa"/>
            <w:tcBorders>
              <w:left w:val="nil"/>
              <w:bottom w:val="nil"/>
              <w:right w:val="nil"/>
            </w:tcBorders>
            <w:vAlign w:val="center"/>
          </w:tcPr>
          <w:p w:rsidR="00131451" w:rsidRPr="00166300" w:rsidRDefault="002D46DE" w:rsidP="00B646C1">
            <w:pPr>
              <w:jc w:val="center"/>
              <w:rPr>
                <w:rFonts w:ascii="Arial" w:hAnsi="Arial" w:cs="Arial"/>
              </w:rPr>
            </w:pPr>
            <w:r>
              <w:rPr>
                <w:rFonts w:ascii="Arial" w:hAnsi="Arial" w:cs="Arial"/>
              </w:rPr>
              <w:t xml:space="preserve">c </w:t>
            </w:r>
            <w:r w:rsidR="00131451" w:rsidRPr="00166300">
              <w:rPr>
                <w:rFonts w:ascii="Arial" w:hAnsi="Arial" w:cs="Arial"/>
              </w:rPr>
              <w:t>+</w:t>
            </w:r>
            <w:r>
              <w:rPr>
                <w:rFonts w:ascii="Arial" w:hAnsi="Arial" w:cs="Arial"/>
              </w:rPr>
              <w:t xml:space="preserve"> </w:t>
            </w:r>
            <w:r w:rsidR="00131451" w:rsidRPr="00166300">
              <w:rPr>
                <w:rFonts w:ascii="Arial" w:hAnsi="Arial" w:cs="Arial"/>
              </w:rPr>
              <w:t>d</w:t>
            </w:r>
          </w:p>
        </w:tc>
        <w:tc>
          <w:tcPr>
            <w:tcW w:w="1705" w:type="dxa"/>
            <w:tcBorders>
              <w:top w:val="nil"/>
              <w:left w:val="nil"/>
              <w:bottom w:val="nil"/>
              <w:right w:val="nil"/>
            </w:tcBorders>
            <w:vAlign w:val="center"/>
          </w:tcPr>
          <w:p w:rsidR="00131451" w:rsidRPr="00166300" w:rsidRDefault="00131451" w:rsidP="00B646C1">
            <w:pPr>
              <w:jc w:val="center"/>
              <w:rPr>
                <w:rFonts w:ascii="Arial" w:hAnsi="Arial" w:cs="Arial"/>
              </w:rPr>
            </w:pPr>
            <w:r w:rsidRPr="00166300">
              <w:rPr>
                <w:rFonts w:ascii="Arial" w:hAnsi="Arial" w:cs="Arial"/>
              </w:rPr>
              <w:t>N</w:t>
            </w:r>
          </w:p>
        </w:tc>
      </w:tr>
    </w:tbl>
    <w:p w:rsidR="00131451" w:rsidRPr="00166300" w:rsidRDefault="00131451" w:rsidP="00131451">
      <w:pPr>
        <w:ind w:left="720"/>
        <w:rPr>
          <w:rFonts w:ascii="Arial" w:hAnsi="Arial" w:cs="Arial"/>
        </w:rPr>
      </w:pPr>
      <w:r w:rsidRPr="00166300">
        <w:rPr>
          <w:rFonts w:ascii="Arial" w:hAnsi="Arial" w:cs="Arial"/>
        </w:rPr>
        <w:t xml:space="preserve">observed proportion of </w:t>
      </w:r>
      <w:r w:rsidR="002D46DE" w:rsidRPr="00166300">
        <w:rPr>
          <w:rFonts w:ascii="Arial" w:hAnsi="Arial" w:cs="Arial"/>
        </w:rPr>
        <w:t>agreement:</w:t>
      </w:r>
      <w:r w:rsidRPr="00166300">
        <w:rPr>
          <w:rFonts w:ascii="Arial" w:hAnsi="Arial" w:cs="Arial"/>
        </w:rPr>
        <w:t xml:space="preserve"> Po = (a</w:t>
      </w:r>
      <w:r w:rsidR="002D46DE">
        <w:rPr>
          <w:rFonts w:ascii="Arial" w:hAnsi="Arial" w:cs="Arial"/>
        </w:rPr>
        <w:t xml:space="preserve"> </w:t>
      </w:r>
      <w:r w:rsidRPr="00166300">
        <w:rPr>
          <w:rFonts w:ascii="Arial" w:hAnsi="Arial" w:cs="Arial"/>
        </w:rPr>
        <w:t>+</w:t>
      </w:r>
      <w:r w:rsidR="002D46DE">
        <w:rPr>
          <w:rFonts w:ascii="Arial" w:hAnsi="Arial" w:cs="Arial"/>
        </w:rPr>
        <w:t xml:space="preserve"> </w:t>
      </w:r>
      <w:r w:rsidRPr="00166300">
        <w:rPr>
          <w:rFonts w:ascii="Arial" w:hAnsi="Arial" w:cs="Arial"/>
        </w:rPr>
        <w:t>d)/N</w:t>
      </w:r>
    </w:p>
    <w:p w:rsidR="00131451" w:rsidRPr="00166300" w:rsidRDefault="00131451" w:rsidP="00131451">
      <w:pPr>
        <w:ind w:left="720"/>
        <w:rPr>
          <w:rFonts w:ascii="Arial" w:hAnsi="Arial" w:cs="Arial"/>
        </w:rPr>
      </w:pPr>
      <w:r w:rsidRPr="00166300">
        <w:rPr>
          <w:rFonts w:ascii="Arial" w:hAnsi="Arial" w:cs="Arial"/>
        </w:rPr>
        <w:t>expected proportion of agreement: Pe = ((a</w:t>
      </w:r>
      <w:r w:rsidR="002D46DE">
        <w:rPr>
          <w:rFonts w:ascii="Arial" w:hAnsi="Arial" w:cs="Arial"/>
        </w:rPr>
        <w:t xml:space="preserve"> </w:t>
      </w:r>
      <w:r w:rsidRPr="00166300">
        <w:rPr>
          <w:rFonts w:ascii="Arial" w:hAnsi="Arial" w:cs="Arial"/>
        </w:rPr>
        <w:t>+</w:t>
      </w:r>
      <w:r w:rsidR="002D46DE">
        <w:rPr>
          <w:rFonts w:ascii="Arial" w:hAnsi="Arial" w:cs="Arial"/>
        </w:rPr>
        <w:t xml:space="preserve"> </w:t>
      </w:r>
      <w:r w:rsidR="002D46DE" w:rsidRPr="00166300">
        <w:rPr>
          <w:rFonts w:ascii="Arial" w:hAnsi="Arial" w:cs="Arial"/>
        </w:rPr>
        <w:t>b) *</w:t>
      </w:r>
      <w:r w:rsidR="002D46DE">
        <w:rPr>
          <w:rFonts w:ascii="Arial" w:hAnsi="Arial" w:cs="Arial"/>
        </w:rPr>
        <w:t xml:space="preserve"> </w:t>
      </w:r>
      <w:r w:rsidRPr="00166300">
        <w:rPr>
          <w:rFonts w:ascii="Arial" w:hAnsi="Arial" w:cs="Arial"/>
        </w:rPr>
        <w:t>(a</w:t>
      </w:r>
      <w:r w:rsidR="002D46DE">
        <w:rPr>
          <w:rFonts w:ascii="Arial" w:hAnsi="Arial" w:cs="Arial"/>
        </w:rPr>
        <w:t xml:space="preserve"> </w:t>
      </w:r>
      <w:r w:rsidRPr="00166300">
        <w:rPr>
          <w:rFonts w:ascii="Arial" w:hAnsi="Arial" w:cs="Arial"/>
        </w:rPr>
        <w:t>+</w:t>
      </w:r>
      <w:r w:rsidR="002D46DE">
        <w:rPr>
          <w:rFonts w:ascii="Arial" w:hAnsi="Arial" w:cs="Arial"/>
        </w:rPr>
        <w:t xml:space="preserve"> </w:t>
      </w:r>
      <w:r w:rsidRPr="00166300">
        <w:rPr>
          <w:rFonts w:ascii="Arial" w:hAnsi="Arial" w:cs="Arial"/>
        </w:rPr>
        <w:t>c)</w:t>
      </w:r>
      <w:r w:rsidR="002D46DE">
        <w:rPr>
          <w:rFonts w:ascii="Arial" w:hAnsi="Arial" w:cs="Arial"/>
        </w:rPr>
        <w:t xml:space="preserve"> </w:t>
      </w:r>
      <w:r w:rsidRPr="00166300">
        <w:rPr>
          <w:rFonts w:ascii="Arial" w:hAnsi="Arial" w:cs="Arial"/>
        </w:rPr>
        <w:t>+</w:t>
      </w:r>
      <w:r w:rsidR="002D46DE">
        <w:rPr>
          <w:rFonts w:ascii="Arial" w:hAnsi="Arial" w:cs="Arial"/>
        </w:rPr>
        <w:t xml:space="preserve"> </w:t>
      </w:r>
      <w:r w:rsidRPr="00166300">
        <w:rPr>
          <w:rFonts w:ascii="Arial" w:hAnsi="Arial" w:cs="Arial"/>
        </w:rPr>
        <w:t>(c</w:t>
      </w:r>
      <w:r w:rsidR="002D46DE">
        <w:rPr>
          <w:rFonts w:ascii="Arial" w:hAnsi="Arial" w:cs="Arial"/>
        </w:rPr>
        <w:t xml:space="preserve"> </w:t>
      </w:r>
      <w:r w:rsidRPr="00166300">
        <w:rPr>
          <w:rFonts w:ascii="Arial" w:hAnsi="Arial" w:cs="Arial"/>
        </w:rPr>
        <w:t>+</w:t>
      </w:r>
      <w:r w:rsidR="002D46DE">
        <w:rPr>
          <w:rFonts w:ascii="Arial" w:hAnsi="Arial" w:cs="Arial"/>
        </w:rPr>
        <w:t xml:space="preserve"> </w:t>
      </w:r>
      <w:r w:rsidRPr="00166300">
        <w:rPr>
          <w:rFonts w:ascii="Arial" w:hAnsi="Arial" w:cs="Arial"/>
        </w:rPr>
        <w:t>d)</w:t>
      </w:r>
      <w:r w:rsidR="002D46DE">
        <w:rPr>
          <w:rFonts w:ascii="Arial" w:hAnsi="Arial" w:cs="Arial"/>
        </w:rPr>
        <w:t xml:space="preserve"> </w:t>
      </w:r>
      <w:r w:rsidRPr="00166300">
        <w:rPr>
          <w:rFonts w:ascii="Arial" w:hAnsi="Arial" w:cs="Arial"/>
        </w:rPr>
        <w:t>*</w:t>
      </w:r>
      <w:r w:rsidR="002D46DE">
        <w:rPr>
          <w:rFonts w:ascii="Arial" w:hAnsi="Arial" w:cs="Arial"/>
        </w:rPr>
        <w:t xml:space="preserve"> </w:t>
      </w:r>
      <w:r w:rsidRPr="00166300">
        <w:rPr>
          <w:rFonts w:ascii="Arial" w:hAnsi="Arial" w:cs="Arial"/>
        </w:rPr>
        <w:t>(b</w:t>
      </w:r>
      <w:r w:rsidR="002D46DE">
        <w:rPr>
          <w:rFonts w:ascii="Arial" w:hAnsi="Arial" w:cs="Arial"/>
        </w:rPr>
        <w:t xml:space="preserve"> </w:t>
      </w:r>
      <w:r w:rsidRPr="00166300">
        <w:rPr>
          <w:rFonts w:ascii="Arial" w:hAnsi="Arial" w:cs="Arial"/>
        </w:rPr>
        <w:t>+</w:t>
      </w:r>
      <w:r w:rsidR="002D46DE">
        <w:rPr>
          <w:rFonts w:ascii="Arial" w:hAnsi="Arial" w:cs="Arial"/>
        </w:rPr>
        <w:t xml:space="preserve"> </w:t>
      </w:r>
      <w:r w:rsidRPr="00166300">
        <w:rPr>
          <w:rFonts w:ascii="Arial" w:hAnsi="Arial" w:cs="Arial"/>
        </w:rPr>
        <w:t>d)) / (N*N)</w:t>
      </w:r>
    </w:p>
    <w:p w:rsidR="00131451" w:rsidRPr="00166300" w:rsidRDefault="00131451" w:rsidP="00131451">
      <w:pPr>
        <w:ind w:left="720"/>
        <w:rPr>
          <w:rFonts w:ascii="Arial" w:hAnsi="Arial" w:cs="Arial"/>
        </w:rPr>
      </w:pPr>
      <w:r w:rsidRPr="00166300">
        <w:rPr>
          <w:rFonts w:ascii="Arial" w:hAnsi="Arial" w:cs="Arial"/>
        </w:rPr>
        <w:t>Cohen’s Kappa = (Po-Pe) / (1-Pe)</w:t>
      </w:r>
    </w:p>
    <w:p w:rsidR="00131451" w:rsidRPr="00166300" w:rsidRDefault="00131451" w:rsidP="00131451">
      <w:pPr>
        <w:rPr>
          <w:rFonts w:ascii="Arial" w:hAnsi="Arial" w:cs="Arial"/>
        </w:rPr>
      </w:pPr>
      <w:r w:rsidRPr="00166300">
        <w:rPr>
          <w:rFonts w:ascii="Arial" w:hAnsi="Arial" w:cs="Arial"/>
        </w:rPr>
        <w:t>Values for Cohen’s kappa are interpreted as follows:</w:t>
      </w:r>
    </w:p>
    <w:tbl>
      <w:tblPr>
        <w:tblStyle w:val="TableGrid"/>
        <w:tblW w:w="0" w:type="auto"/>
        <w:tblInd w:w="828" w:type="dxa"/>
        <w:tblLook w:val="04A0" w:firstRow="1" w:lastRow="0" w:firstColumn="1" w:lastColumn="0" w:noHBand="0" w:noVBand="1"/>
      </w:tblPr>
      <w:tblGrid>
        <w:gridCol w:w="1440"/>
        <w:gridCol w:w="3528"/>
      </w:tblGrid>
      <w:tr w:rsidR="00131451" w:rsidRPr="00166300" w:rsidTr="00B646C1">
        <w:tc>
          <w:tcPr>
            <w:tcW w:w="1440" w:type="dxa"/>
            <w:vAlign w:val="center"/>
          </w:tcPr>
          <w:p w:rsidR="00131451" w:rsidRPr="00166300" w:rsidRDefault="00131451" w:rsidP="00B646C1">
            <w:pPr>
              <w:jc w:val="center"/>
              <w:rPr>
                <w:rFonts w:ascii="Arial" w:hAnsi="Arial" w:cs="Arial"/>
              </w:rPr>
            </w:pPr>
            <w:r w:rsidRPr="00166300">
              <w:rPr>
                <w:rFonts w:ascii="Arial" w:hAnsi="Arial" w:cs="Arial"/>
              </w:rPr>
              <w:t>&lt;0</w:t>
            </w:r>
          </w:p>
        </w:tc>
        <w:tc>
          <w:tcPr>
            <w:tcW w:w="3528" w:type="dxa"/>
            <w:vAlign w:val="center"/>
          </w:tcPr>
          <w:p w:rsidR="00131451" w:rsidRPr="00166300" w:rsidRDefault="00131451" w:rsidP="00B646C1">
            <w:pPr>
              <w:jc w:val="center"/>
              <w:rPr>
                <w:rFonts w:ascii="Arial" w:hAnsi="Arial" w:cs="Arial"/>
              </w:rPr>
            </w:pPr>
            <w:r w:rsidRPr="00166300">
              <w:rPr>
                <w:rFonts w:ascii="Arial" w:hAnsi="Arial" w:cs="Arial"/>
              </w:rPr>
              <w:t>No agreement</w:t>
            </w:r>
          </w:p>
        </w:tc>
      </w:tr>
      <w:tr w:rsidR="00131451" w:rsidRPr="00166300" w:rsidTr="00B646C1">
        <w:tc>
          <w:tcPr>
            <w:tcW w:w="1440" w:type="dxa"/>
            <w:vAlign w:val="center"/>
          </w:tcPr>
          <w:p w:rsidR="00131451" w:rsidRPr="00166300" w:rsidRDefault="00131451" w:rsidP="00B646C1">
            <w:pPr>
              <w:jc w:val="center"/>
              <w:rPr>
                <w:rFonts w:ascii="Arial" w:hAnsi="Arial" w:cs="Arial"/>
              </w:rPr>
            </w:pPr>
            <w:r w:rsidRPr="00166300">
              <w:rPr>
                <w:rFonts w:ascii="Arial" w:hAnsi="Arial" w:cs="Arial"/>
              </w:rPr>
              <w:t>0-0.20</w:t>
            </w:r>
          </w:p>
        </w:tc>
        <w:tc>
          <w:tcPr>
            <w:tcW w:w="3528" w:type="dxa"/>
            <w:vAlign w:val="center"/>
          </w:tcPr>
          <w:p w:rsidR="00131451" w:rsidRPr="00166300" w:rsidRDefault="00131451" w:rsidP="00B646C1">
            <w:pPr>
              <w:jc w:val="center"/>
              <w:rPr>
                <w:rFonts w:ascii="Arial" w:hAnsi="Arial" w:cs="Arial"/>
              </w:rPr>
            </w:pPr>
            <w:r w:rsidRPr="00166300">
              <w:rPr>
                <w:rFonts w:ascii="Arial" w:hAnsi="Arial" w:cs="Arial"/>
              </w:rPr>
              <w:t>Slight agreement</w:t>
            </w:r>
          </w:p>
        </w:tc>
      </w:tr>
      <w:tr w:rsidR="00131451" w:rsidRPr="00166300" w:rsidTr="00B646C1">
        <w:tc>
          <w:tcPr>
            <w:tcW w:w="1440" w:type="dxa"/>
            <w:vAlign w:val="center"/>
          </w:tcPr>
          <w:p w:rsidR="00131451" w:rsidRPr="00166300" w:rsidRDefault="00131451" w:rsidP="00B646C1">
            <w:pPr>
              <w:jc w:val="center"/>
              <w:rPr>
                <w:rFonts w:ascii="Arial" w:hAnsi="Arial" w:cs="Arial"/>
              </w:rPr>
            </w:pPr>
            <w:r w:rsidRPr="00166300">
              <w:rPr>
                <w:rFonts w:ascii="Arial" w:hAnsi="Arial" w:cs="Arial"/>
              </w:rPr>
              <w:t>0-21-0.40</w:t>
            </w:r>
          </w:p>
        </w:tc>
        <w:tc>
          <w:tcPr>
            <w:tcW w:w="3528" w:type="dxa"/>
            <w:vAlign w:val="center"/>
          </w:tcPr>
          <w:p w:rsidR="00131451" w:rsidRPr="00166300" w:rsidRDefault="00131451" w:rsidP="00B646C1">
            <w:pPr>
              <w:jc w:val="center"/>
              <w:rPr>
                <w:rFonts w:ascii="Arial" w:hAnsi="Arial" w:cs="Arial"/>
              </w:rPr>
            </w:pPr>
            <w:r w:rsidRPr="00166300">
              <w:rPr>
                <w:rFonts w:ascii="Arial" w:hAnsi="Arial" w:cs="Arial"/>
              </w:rPr>
              <w:t>Fair agreement</w:t>
            </w:r>
          </w:p>
        </w:tc>
      </w:tr>
      <w:tr w:rsidR="00131451" w:rsidRPr="00166300" w:rsidTr="00B646C1">
        <w:tc>
          <w:tcPr>
            <w:tcW w:w="1440" w:type="dxa"/>
            <w:vAlign w:val="center"/>
          </w:tcPr>
          <w:p w:rsidR="00131451" w:rsidRPr="00166300" w:rsidRDefault="00131451" w:rsidP="00B646C1">
            <w:pPr>
              <w:jc w:val="center"/>
              <w:rPr>
                <w:rFonts w:ascii="Arial" w:hAnsi="Arial" w:cs="Arial"/>
              </w:rPr>
            </w:pPr>
            <w:r w:rsidRPr="00166300">
              <w:rPr>
                <w:rFonts w:ascii="Arial" w:hAnsi="Arial" w:cs="Arial"/>
              </w:rPr>
              <w:t>0.41-0.60</w:t>
            </w:r>
          </w:p>
        </w:tc>
        <w:tc>
          <w:tcPr>
            <w:tcW w:w="3528" w:type="dxa"/>
            <w:vAlign w:val="center"/>
          </w:tcPr>
          <w:p w:rsidR="00131451" w:rsidRPr="00166300" w:rsidRDefault="00131451" w:rsidP="00B646C1">
            <w:pPr>
              <w:jc w:val="center"/>
              <w:rPr>
                <w:rFonts w:ascii="Arial" w:hAnsi="Arial" w:cs="Arial"/>
              </w:rPr>
            </w:pPr>
            <w:r w:rsidRPr="00166300">
              <w:rPr>
                <w:rFonts w:ascii="Arial" w:hAnsi="Arial" w:cs="Arial"/>
              </w:rPr>
              <w:t>Moderate agreement</w:t>
            </w:r>
          </w:p>
        </w:tc>
      </w:tr>
      <w:tr w:rsidR="00131451" w:rsidRPr="00166300" w:rsidTr="00B646C1">
        <w:tc>
          <w:tcPr>
            <w:tcW w:w="1440" w:type="dxa"/>
            <w:vAlign w:val="center"/>
          </w:tcPr>
          <w:p w:rsidR="00131451" w:rsidRPr="00166300" w:rsidRDefault="00131451" w:rsidP="00B646C1">
            <w:pPr>
              <w:jc w:val="center"/>
              <w:rPr>
                <w:rFonts w:ascii="Arial" w:hAnsi="Arial" w:cs="Arial"/>
              </w:rPr>
            </w:pPr>
            <w:r w:rsidRPr="00166300">
              <w:rPr>
                <w:rFonts w:ascii="Arial" w:hAnsi="Arial" w:cs="Arial"/>
              </w:rPr>
              <w:t>0.61-0.80</w:t>
            </w:r>
          </w:p>
        </w:tc>
        <w:tc>
          <w:tcPr>
            <w:tcW w:w="3528" w:type="dxa"/>
            <w:vAlign w:val="center"/>
          </w:tcPr>
          <w:p w:rsidR="00131451" w:rsidRPr="00166300" w:rsidRDefault="00131451" w:rsidP="00B646C1">
            <w:pPr>
              <w:jc w:val="center"/>
              <w:rPr>
                <w:rFonts w:ascii="Arial" w:hAnsi="Arial" w:cs="Arial"/>
              </w:rPr>
            </w:pPr>
            <w:r w:rsidRPr="00166300">
              <w:rPr>
                <w:rFonts w:ascii="Arial" w:hAnsi="Arial" w:cs="Arial"/>
              </w:rPr>
              <w:t>Substantial agreement</w:t>
            </w:r>
          </w:p>
        </w:tc>
      </w:tr>
      <w:tr w:rsidR="00131451" w:rsidRPr="00166300" w:rsidTr="00B646C1">
        <w:tc>
          <w:tcPr>
            <w:tcW w:w="1440" w:type="dxa"/>
            <w:vAlign w:val="center"/>
          </w:tcPr>
          <w:p w:rsidR="00131451" w:rsidRPr="00166300" w:rsidRDefault="00131451" w:rsidP="00B646C1">
            <w:pPr>
              <w:jc w:val="center"/>
              <w:rPr>
                <w:rFonts w:ascii="Arial" w:hAnsi="Arial" w:cs="Arial"/>
              </w:rPr>
            </w:pPr>
            <w:r w:rsidRPr="00166300">
              <w:rPr>
                <w:rFonts w:ascii="Arial" w:hAnsi="Arial" w:cs="Arial"/>
              </w:rPr>
              <w:t>&gt;0.80</w:t>
            </w:r>
          </w:p>
        </w:tc>
        <w:tc>
          <w:tcPr>
            <w:tcW w:w="3528" w:type="dxa"/>
            <w:vAlign w:val="center"/>
          </w:tcPr>
          <w:p w:rsidR="00131451" w:rsidRPr="00166300" w:rsidRDefault="00131451" w:rsidP="00B646C1">
            <w:pPr>
              <w:jc w:val="center"/>
              <w:rPr>
                <w:rFonts w:ascii="Arial" w:hAnsi="Arial" w:cs="Arial"/>
              </w:rPr>
            </w:pPr>
            <w:r w:rsidRPr="00166300">
              <w:rPr>
                <w:rFonts w:ascii="Arial" w:hAnsi="Arial" w:cs="Arial"/>
              </w:rPr>
              <w:t>Almost perfect agreement</w:t>
            </w:r>
          </w:p>
        </w:tc>
      </w:tr>
    </w:tbl>
    <w:p w:rsidR="00131451" w:rsidRPr="00166300" w:rsidRDefault="00131451" w:rsidP="00131451">
      <w:pPr>
        <w:rPr>
          <w:rFonts w:ascii="Arial" w:hAnsi="Arial" w:cs="Arial"/>
        </w:rPr>
      </w:pPr>
    </w:p>
    <w:p w:rsidR="00131451" w:rsidRPr="00166300" w:rsidRDefault="00131451" w:rsidP="00131451">
      <w:pPr>
        <w:rPr>
          <w:rFonts w:ascii="Arial" w:hAnsi="Arial" w:cs="Arial"/>
        </w:rPr>
      </w:pPr>
      <w:r w:rsidRPr="00166300">
        <w:rPr>
          <w:rFonts w:ascii="Arial" w:hAnsi="Arial" w:cs="Arial"/>
        </w:rPr>
        <w:t xml:space="preserve">Values </w:t>
      </w:r>
      <w:bookmarkStart w:id="1" w:name="_Hlk42008527"/>
      <w:r w:rsidRPr="00166300">
        <w:rPr>
          <w:rFonts w:ascii="Arial" w:hAnsi="Arial" w:cs="Arial"/>
        </w:rPr>
        <w:t xml:space="preserve">of Cohen’s kappa can be adjusted for prevalence and bias </w:t>
      </w:r>
      <w:bookmarkEnd w:id="1"/>
      <w:r w:rsidRPr="00166300">
        <w:rPr>
          <w:rFonts w:ascii="Arial" w:hAnsi="Arial" w:cs="Arial"/>
        </w:rPr>
        <w:t>as follows:</w:t>
      </w:r>
    </w:p>
    <w:p w:rsidR="00131451" w:rsidRPr="00166300" w:rsidRDefault="00131451" w:rsidP="00131451">
      <w:pPr>
        <w:ind w:left="720"/>
        <w:rPr>
          <w:rFonts w:ascii="Arial" w:hAnsi="Arial" w:cs="Arial"/>
        </w:rPr>
      </w:pPr>
      <w:r w:rsidRPr="00166300">
        <w:rPr>
          <w:rFonts w:ascii="Arial" w:hAnsi="Arial" w:cs="Arial"/>
        </w:rPr>
        <w:t xml:space="preserve">proportion of positive agreement: </w:t>
      </w:r>
      <w:proofErr w:type="spellStart"/>
      <w:r w:rsidRPr="00166300">
        <w:rPr>
          <w:rFonts w:ascii="Arial" w:hAnsi="Arial" w:cs="Arial"/>
        </w:rPr>
        <w:t>P_pos</w:t>
      </w:r>
      <w:proofErr w:type="spellEnd"/>
      <w:r w:rsidRPr="00166300">
        <w:rPr>
          <w:rFonts w:ascii="Arial" w:hAnsi="Arial" w:cs="Arial"/>
        </w:rPr>
        <w:t xml:space="preserve"> = 2</w:t>
      </w:r>
      <w:r w:rsidR="002078C5">
        <w:rPr>
          <w:rFonts w:ascii="Arial" w:hAnsi="Arial" w:cs="Arial"/>
        </w:rPr>
        <w:t xml:space="preserve"> </w:t>
      </w:r>
      <w:r w:rsidRPr="00166300">
        <w:rPr>
          <w:rFonts w:ascii="Arial" w:hAnsi="Arial" w:cs="Arial"/>
        </w:rPr>
        <w:t>*</w:t>
      </w:r>
      <w:r w:rsidR="002078C5">
        <w:rPr>
          <w:rFonts w:ascii="Arial" w:hAnsi="Arial" w:cs="Arial"/>
        </w:rPr>
        <w:t xml:space="preserve"> </w:t>
      </w:r>
      <w:r w:rsidRPr="00166300">
        <w:rPr>
          <w:rFonts w:ascii="Arial" w:hAnsi="Arial" w:cs="Arial"/>
        </w:rPr>
        <w:t>a / (N</w:t>
      </w:r>
      <w:r w:rsidR="002078C5">
        <w:rPr>
          <w:rFonts w:ascii="Arial" w:hAnsi="Arial" w:cs="Arial"/>
        </w:rPr>
        <w:t xml:space="preserve"> </w:t>
      </w:r>
      <w:r w:rsidRPr="00166300">
        <w:rPr>
          <w:rFonts w:ascii="Arial" w:hAnsi="Arial" w:cs="Arial"/>
        </w:rPr>
        <w:t>+</w:t>
      </w:r>
      <w:r w:rsidR="002078C5">
        <w:rPr>
          <w:rFonts w:ascii="Arial" w:hAnsi="Arial" w:cs="Arial"/>
        </w:rPr>
        <w:t xml:space="preserve"> </w:t>
      </w:r>
      <w:r w:rsidRPr="00166300">
        <w:rPr>
          <w:rFonts w:ascii="Arial" w:hAnsi="Arial" w:cs="Arial"/>
        </w:rPr>
        <w:t>a</w:t>
      </w:r>
      <w:r w:rsidR="002078C5">
        <w:rPr>
          <w:rFonts w:ascii="Arial" w:hAnsi="Arial" w:cs="Arial"/>
        </w:rPr>
        <w:t xml:space="preserve"> </w:t>
      </w:r>
      <w:r w:rsidRPr="00166300">
        <w:rPr>
          <w:rFonts w:ascii="Arial" w:hAnsi="Arial" w:cs="Arial"/>
        </w:rPr>
        <w:t>-</w:t>
      </w:r>
      <w:r w:rsidR="002078C5">
        <w:rPr>
          <w:rFonts w:ascii="Arial" w:hAnsi="Arial" w:cs="Arial"/>
        </w:rPr>
        <w:t xml:space="preserve"> </w:t>
      </w:r>
      <w:r w:rsidRPr="00166300">
        <w:rPr>
          <w:rFonts w:ascii="Arial" w:hAnsi="Arial" w:cs="Arial"/>
        </w:rPr>
        <w:t>d)</w:t>
      </w:r>
    </w:p>
    <w:p w:rsidR="00131451" w:rsidRPr="00166300" w:rsidRDefault="00131451" w:rsidP="00131451">
      <w:pPr>
        <w:ind w:left="720"/>
        <w:rPr>
          <w:rFonts w:ascii="Arial" w:hAnsi="Arial" w:cs="Arial"/>
        </w:rPr>
      </w:pPr>
      <w:r w:rsidRPr="00166300">
        <w:rPr>
          <w:rFonts w:ascii="Arial" w:hAnsi="Arial" w:cs="Arial"/>
        </w:rPr>
        <w:t xml:space="preserve">proportion of negative agreement: </w:t>
      </w:r>
      <w:proofErr w:type="spellStart"/>
      <w:r w:rsidRPr="00166300">
        <w:rPr>
          <w:rFonts w:ascii="Arial" w:hAnsi="Arial" w:cs="Arial"/>
        </w:rPr>
        <w:t>P_neg</w:t>
      </w:r>
      <w:proofErr w:type="spellEnd"/>
      <w:r w:rsidRPr="00166300">
        <w:rPr>
          <w:rFonts w:ascii="Arial" w:hAnsi="Arial" w:cs="Arial"/>
        </w:rPr>
        <w:t xml:space="preserve"> = 2</w:t>
      </w:r>
      <w:r w:rsidR="002078C5">
        <w:rPr>
          <w:rFonts w:ascii="Arial" w:hAnsi="Arial" w:cs="Arial"/>
        </w:rPr>
        <w:t xml:space="preserve"> </w:t>
      </w:r>
      <w:r w:rsidRPr="00166300">
        <w:rPr>
          <w:rFonts w:ascii="Arial" w:hAnsi="Arial" w:cs="Arial"/>
        </w:rPr>
        <w:t>*</w:t>
      </w:r>
      <w:r w:rsidR="002078C5">
        <w:rPr>
          <w:rFonts w:ascii="Arial" w:hAnsi="Arial" w:cs="Arial"/>
        </w:rPr>
        <w:t xml:space="preserve"> </w:t>
      </w:r>
      <w:r w:rsidRPr="00166300">
        <w:rPr>
          <w:rFonts w:ascii="Arial" w:hAnsi="Arial" w:cs="Arial"/>
        </w:rPr>
        <w:t>d / (N</w:t>
      </w:r>
      <w:r w:rsidR="002078C5">
        <w:rPr>
          <w:rFonts w:ascii="Arial" w:hAnsi="Arial" w:cs="Arial"/>
        </w:rPr>
        <w:t xml:space="preserve"> – </w:t>
      </w:r>
      <w:r w:rsidRPr="00166300">
        <w:rPr>
          <w:rFonts w:ascii="Arial" w:hAnsi="Arial" w:cs="Arial"/>
        </w:rPr>
        <w:t>a</w:t>
      </w:r>
      <w:r w:rsidR="002078C5">
        <w:rPr>
          <w:rFonts w:ascii="Arial" w:hAnsi="Arial" w:cs="Arial"/>
        </w:rPr>
        <w:t xml:space="preserve"> </w:t>
      </w:r>
      <w:r w:rsidRPr="00166300">
        <w:rPr>
          <w:rFonts w:ascii="Arial" w:hAnsi="Arial" w:cs="Arial"/>
        </w:rPr>
        <w:t>+</w:t>
      </w:r>
      <w:r w:rsidR="002078C5">
        <w:rPr>
          <w:rFonts w:ascii="Arial" w:hAnsi="Arial" w:cs="Arial"/>
        </w:rPr>
        <w:t xml:space="preserve"> </w:t>
      </w:r>
      <w:r w:rsidRPr="00166300">
        <w:rPr>
          <w:rFonts w:ascii="Arial" w:hAnsi="Arial" w:cs="Arial"/>
        </w:rPr>
        <w:t>d)</w:t>
      </w:r>
    </w:p>
    <w:p w:rsidR="00131451" w:rsidRPr="00166300" w:rsidRDefault="00131451" w:rsidP="00131451">
      <w:pPr>
        <w:ind w:left="720"/>
        <w:rPr>
          <w:rFonts w:ascii="Arial" w:hAnsi="Arial" w:cs="Arial"/>
        </w:rPr>
      </w:pPr>
      <w:r w:rsidRPr="00166300">
        <w:rPr>
          <w:rFonts w:ascii="Arial" w:hAnsi="Arial" w:cs="Arial"/>
        </w:rPr>
        <w:t xml:space="preserve">prevalence index: </w:t>
      </w:r>
      <w:proofErr w:type="spellStart"/>
      <w:r w:rsidRPr="00166300">
        <w:rPr>
          <w:rFonts w:ascii="Arial" w:hAnsi="Arial" w:cs="Arial"/>
        </w:rPr>
        <w:t>P_index</w:t>
      </w:r>
      <w:proofErr w:type="spellEnd"/>
      <w:r w:rsidRPr="00166300">
        <w:rPr>
          <w:rFonts w:ascii="Arial" w:hAnsi="Arial" w:cs="Arial"/>
        </w:rPr>
        <w:t xml:space="preserve"> = (a</w:t>
      </w:r>
      <w:r w:rsidR="002078C5">
        <w:rPr>
          <w:rFonts w:ascii="Arial" w:hAnsi="Arial" w:cs="Arial"/>
        </w:rPr>
        <w:t xml:space="preserve"> </w:t>
      </w:r>
      <w:r w:rsidRPr="00166300">
        <w:rPr>
          <w:rFonts w:ascii="Arial" w:hAnsi="Arial" w:cs="Arial"/>
        </w:rPr>
        <w:t>-</w:t>
      </w:r>
      <w:r w:rsidR="002078C5">
        <w:rPr>
          <w:rFonts w:ascii="Arial" w:hAnsi="Arial" w:cs="Arial"/>
        </w:rPr>
        <w:t xml:space="preserve"> </w:t>
      </w:r>
      <w:r w:rsidRPr="00166300">
        <w:rPr>
          <w:rFonts w:ascii="Arial" w:hAnsi="Arial" w:cs="Arial"/>
        </w:rPr>
        <w:t>d)/N</w:t>
      </w:r>
    </w:p>
    <w:p w:rsidR="00131451" w:rsidRPr="00166300" w:rsidRDefault="00131451" w:rsidP="00131451">
      <w:pPr>
        <w:ind w:left="720"/>
        <w:rPr>
          <w:rFonts w:ascii="Arial" w:hAnsi="Arial" w:cs="Arial"/>
        </w:rPr>
      </w:pPr>
      <w:r w:rsidRPr="00166300">
        <w:rPr>
          <w:rFonts w:ascii="Arial" w:hAnsi="Arial" w:cs="Arial"/>
        </w:rPr>
        <w:t xml:space="preserve">bias index: </w:t>
      </w:r>
      <w:proofErr w:type="spellStart"/>
      <w:r w:rsidRPr="00166300">
        <w:rPr>
          <w:rFonts w:ascii="Arial" w:hAnsi="Arial" w:cs="Arial"/>
        </w:rPr>
        <w:t>B_index</w:t>
      </w:r>
      <w:proofErr w:type="spellEnd"/>
      <w:r w:rsidRPr="00166300">
        <w:rPr>
          <w:rFonts w:ascii="Arial" w:hAnsi="Arial" w:cs="Arial"/>
        </w:rPr>
        <w:t xml:space="preserve"> = (b</w:t>
      </w:r>
      <w:r w:rsidR="002078C5">
        <w:rPr>
          <w:rFonts w:ascii="Arial" w:hAnsi="Arial" w:cs="Arial"/>
        </w:rPr>
        <w:t xml:space="preserve"> </w:t>
      </w:r>
      <w:r w:rsidRPr="00166300">
        <w:rPr>
          <w:rFonts w:ascii="Arial" w:hAnsi="Arial" w:cs="Arial"/>
        </w:rPr>
        <w:t>-</w:t>
      </w:r>
      <w:r w:rsidR="002078C5">
        <w:rPr>
          <w:rFonts w:ascii="Arial" w:hAnsi="Arial" w:cs="Arial"/>
        </w:rPr>
        <w:t xml:space="preserve"> </w:t>
      </w:r>
      <w:r w:rsidRPr="00166300">
        <w:rPr>
          <w:rFonts w:ascii="Arial" w:hAnsi="Arial" w:cs="Arial"/>
        </w:rPr>
        <w:t>c)/N</w:t>
      </w:r>
    </w:p>
    <w:p w:rsidR="00131451" w:rsidRPr="00166300" w:rsidRDefault="00131451" w:rsidP="00131451">
      <w:pPr>
        <w:ind w:left="720"/>
        <w:rPr>
          <w:rFonts w:ascii="Arial" w:hAnsi="Arial" w:cs="Arial"/>
        </w:rPr>
      </w:pPr>
      <w:r w:rsidRPr="00166300">
        <w:rPr>
          <w:rFonts w:ascii="Arial" w:hAnsi="Arial" w:cs="Arial"/>
        </w:rPr>
        <w:t xml:space="preserve">prevalence-adjusted-bias-adjusted Kappa:  </w:t>
      </w:r>
      <w:proofErr w:type="spellStart"/>
      <w:r w:rsidRPr="00166300">
        <w:rPr>
          <w:rFonts w:ascii="Arial" w:hAnsi="Arial" w:cs="Arial"/>
        </w:rPr>
        <w:t>Kappa_adjust</w:t>
      </w:r>
      <w:proofErr w:type="spellEnd"/>
      <w:r w:rsidRPr="00166300">
        <w:rPr>
          <w:rFonts w:ascii="Arial" w:hAnsi="Arial" w:cs="Arial"/>
        </w:rPr>
        <w:t xml:space="preserve"> = 2</w:t>
      </w:r>
      <w:r w:rsidR="002078C5">
        <w:rPr>
          <w:rFonts w:ascii="Arial" w:hAnsi="Arial" w:cs="Arial"/>
        </w:rPr>
        <w:t xml:space="preserve"> </w:t>
      </w:r>
      <w:r w:rsidRPr="00166300">
        <w:rPr>
          <w:rFonts w:ascii="Arial" w:hAnsi="Arial" w:cs="Arial"/>
        </w:rPr>
        <w:t>*</w:t>
      </w:r>
      <w:r w:rsidR="002078C5">
        <w:rPr>
          <w:rFonts w:ascii="Arial" w:hAnsi="Arial" w:cs="Arial"/>
        </w:rPr>
        <w:t xml:space="preserve"> </w:t>
      </w:r>
      <w:r w:rsidRPr="00166300">
        <w:rPr>
          <w:rFonts w:ascii="Arial" w:hAnsi="Arial" w:cs="Arial"/>
        </w:rPr>
        <w:t>Po</w:t>
      </w:r>
      <w:r w:rsidR="002078C5">
        <w:rPr>
          <w:rFonts w:ascii="Arial" w:hAnsi="Arial" w:cs="Arial"/>
        </w:rPr>
        <w:t xml:space="preserve"> </w:t>
      </w:r>
      <w:r w:rsidRPr="00166300">
        <w:rPr>
          <w:rFonts w:ascii="Arial" w:hAnsi="Arial" w:cs="Arial"/>
        </w:rPr>
        <w:t>-</w:t>
      </w:r>
      <w:r w:rsidR="002078C5">
        <w:rPr>
          <w:rFonts w:ascii="Arial" w:hAnsi="Arial" w:cs="Arial"/>
        </w:rPr>
        <w:t xml:space="preserve"> </w:t>
      </w:r>
      <w:r w:rsidRPr="00166300">
        <w:rPr>
          <w:rFonts w:ascii="Arial" w:hAnsi="Arial" w:cs="Arial"/>
        </w:rPr>
        <w:t>1</w:t>
      </w:r>
    </w:p>
    <w:p w:rsidR="00131451" w:rsidRPr="00166300" w:rsidRDefault="00131451" w:rsidP="00706449">
      <w:pPr>
        <w:rPr>
          <w:rFonts w:ascii="Arial" w:hAnsi="Arial" w:cs="Arial"/>
          <w:noProof/>
        </w:rPr>
      </w:pPr>
      <w:r w:rsidRPr="00166300">
        <w:rPr>
          <w:rFonts w:ascii="Arial" w:hAnsi="Arial" w:cs="Arial"/>
        </w:rPr>
        <w:t>This calculation adjusts the kappa value for imbalances caused by differences in prevalence and bias (</w:t>
      </w:r>
      <w:proofErr w:type="spellStart"/>
      <w:r w:rsidRPr="00166300">
        <w:rPr>
          <w:rFonts w:ascii="Arial" w:hAnsi="Arial" w:cs="Arial"/>
          <w:noProof/>
        </w:rPr>
        <w:t>Byrt</w:t>
      </w:r>
      <w:proofErr w:type="spellEnd"/>
      <w:r w:rsidRPr="00166300">
        <w:rPr>
          <w:rFonts w:ascii="Arial" w:hAnsi="Arial" w:cs="Arial"/>
          <w:noProof/>
        </w:rPr>
        <w:t xml:space="preserve"> T, Bishop J, Carlin JB. Bias, prevalence and kappa. </w:t>
      </w:r>
      <w:r w:rsidRPr="00166300">
        <w:rPr>
          <w:rFonts w:ascii="Arial" w:hAnsi="Arial" w:cs="Arial"/>
          <w:i/>
          <w:noProof/>
        </w:rPr>
        <w:t xml:space="preserve">J Clin Epidemiol. </w:t>
      </w:r>
      <w:r w:rsidRPr="00166300">
        <w:rPr>
          <w:rFonts w:ascii="Arial" w:hAnsi="Arial" w:cs="Arial"/>
          <w:noProof/>
        </w:rPr>
        <w:t>May 1993;46(5):423-429).</w:t>
      </w:r>
    </w:p>
    <w:p w:rsidR="00EB0F55" w:rsidRPr="00166300" w:rsidRDefault="00EB0F55" w:rsidP="00706449">
      <w:pPr>
        <w:rPr>
          <w:rFonts w:ascii="Arial" w:hAnsi="Arial" w:cs="Arial"/>
          <w:noProof/>
        </w:rPr>
      </w:pPr>
    </w:p>
    <w:p w:rsidR="00EB0F55" w:rsidRPr="00166300" w:rsidRDefault="00EB0F55" w:rsidP="00EB0F55">
      <w:pPr>
        <w:pStyle w:val="Heading2"/>
      </w:pPr>
      <w:bookmarkStart w:id="2" w:name="_Hlk44335026"/>
      <w:r w:rsidRPr="00166300">
        <w:lastRenderedPageBreak/>
        <w:t xml:space="preserve">Appendix </w:t>
      </w:r>
      <w:r w:rsidR="00166300">
        <w:t>D</w:t>
      </w:r>
      <w:r w:rsidRPr="00166300">
        <w:t>: Statistical Method for Missing Data</w:t>
      </w:r>
    </w:p>
    <w:p w:rsidR="00EB0F55" w:rsidRPr="00166300" w:rsidRDefault="00EB0F55" w:rsidP="00EB0F55">
      <w:pPr>
        <w:rPr>
          <w:rFonts w:ascii="Arial" w:hAnsi="Arial" w:cs="Arial"/>
        </w:rPr>
      </w:pPr>
      <w:r w:rsidRPr="00166300">
        <w:rPr>
          <w:rFonts w:ascii="Arial" w:hAnsi="Arial" w:cs="Arial"/>
        </w:rPr>
        <w:t xml:space="preserve">The application of statistical process control relies on tracking a 7-day rolling average for each </w:t>
      </w:r>
      <w:bookmarkEnd w:id="2"/>
      <w:r w:rsidRPr="00166300">
        <w:rPr>
          <w:rFonts w:ascii="Arial" w:hAnsi="Arial" w:cs="Arial"/>
        </w:rPr>
        <w:t xml:space="preserve">variable of interest. The sequence of steps used to identify the upper (P&lt;0.975) and lower (P&lt;0.05) boundaries of acceptability are described in detail in Appendix A. We developed a standardized approach for handling these missing data as shown below. </w:t>
      </w:r>
    </w:p>
    <w:p w:rsidR="00EB0F55" w:rsidRPr="00166300" w:rsidRDefault="00EB0F55" w:rsidP="00EB0F55">
      <w:pPr>
        <w:rPr>
          <w:rFonts w:ascii="Arial" w:hAnsi="Arial" w:cs="Arial"/>
        </w:rPr>
      </w:pPr>
      <w:r w:rsidRPr="00166300">
        <w:rPr>
          <w:rFonts w:ascii="Arial" w:hAnsi="Arial" w:cs="Arial"/>
        </w:rPr>
        <w:t>When data for a particular day were missing and yet data for the preceding 7 days were within acceptable boundaries according to statistical process control, then the confidence intervals established using the preceding 7 measurements were carried forward to the next day of measurement.</w:t>
      </w:r>
    </w:p>
    <w:p w:rsidR="00EB0F55" w:rsidRPr="00166300" w:rsidRDefault="00325DC1" w:rsidP="00EB0F55">
      <w:pPr>
        <w:rPr>
          <w:rFonts w:ascii="Arial" w:hAnsi="Arial" w:cs="Arial"/>
        </w:rPr>
      </w:pPr>
      <w:r w:rsidRPr="009459A5">
        <w:rPr>
          <w:rFonts w:ascii="Arial" w:hAnsi="Arial" w:cs="Arial"/>
        </w:rPr>
        <w:t xml:space="preserve">Panel A </w:t>
      </w:r>
      <w:r>
        <w:rPr>
          <w:rFonts w:ascii="Arial" w:hAnsi="Arial" w:cs="Arial"/>
        </w:rPr>
        <w:t xml:space="preserve">(below) </w:t>
      </w:r>
      <w:r w:rsidRPr="009459A5">
        <w:rPr>
          <w:rFonts w:ascii="Arial" w:hAnsi="Arial" w:cs="Arial"/>
        </w:rPr>
        <w:t>shows FEV</w:t>
      </w:r>
      <w:r w:rsidRPr="009459A5">
        <w:rPr>
          <w:rFonts w:ascii="Arial" w:hAnsi="Arial" w:cs="Arial"/>
          <w:vertAlign w:val="subscript"/>
        </w:rPr>
        <w:t>1</w:t>
      </w:r>
      <w:r w:rsidRPr="009459A5">
        <w:rPr>
          <w:rFonts w:ascii="Arial" w:hAnsi="Arial" w:cs="Arial"/>
        </w:rPr>
        <w:t xml:space="preserve"> falling below the 7-day rolling average minus 1.645 SD on two consecutive days commencing Day 24 but the event appears to have ended by Day 29 due to data missing on Days 27 and 28.</w:t>
      </w:r>
    </w:p>
    <w:tbl>
      <w:tblPr>
        <w:tblW w:w="8550" w:type="dxa"/>
        <w:tblLook w:val="04A0" w:firstRow="1" w:lastRow="0" w:firstColumn="1" w:lastColumn="0" w:noHBand="0" w:noVBand="1"/>
      </w:tblPr>
      <w:tblGrid>
        <w:gridCol w:w="630"/>
        <w:gridCol w:w="1620"/>
        <w:gridCol w:w="1530"/>
        <w:gridCol w:w="900"/>
        <w:gridCol w:w="720"/>
        <w:gridCol w:w="1620"/>
        <w:gridCol w:w="1530"/>
      </w:tblGrid>
      <w:tr w:rsidR="00325DC1" w:rsidRPr="0087226C" w:rsidTr="0087226C">
        <w:trPr>
          <w:trHeight w:val="375"/>
        </w:trPr>
        <w:tc>
          <w:tcPr>
            <w:tcW w:w="630" w:type="dxa"/>
            <w:tcBorders>
              <w:top w:val="nil"/>
              <w:left w:val="nil"/>
              <w:bottom w:val="nil"/>
              <w:right w:val="nil"/>
            </w:tcBorders>
            <w:shd w:val="clear" w:color="auto" w:fill="auto"/>
            <w:noWrap/>
            <w:vAlign w:val="bottom"/>
            <w:hideMark/>
          </w:tcPr>
          <w:p w:rsidR="00325DC1" w:rsidRPr="0087226C" w:rsidRDefault="00325DC1" w:rsidP="00B646C1">
            <w:pPr>
              <w:spacing w:after="0" w:line="240" w:lineRule="auto"/>
              <w:rPr>
                <w:rFonts w:ascii="Calibri" w:eastAsia="Times New Roman" w:hAnsi="Calibri" w:cs="Times New Roman"/>
                <w:b/>
                <w:bCs/>
                <w:color w:val="000000"/>
                <w:sz w:val="18"/>
                <w:szCs w:val="28"/>
              </w:rPr>
            </w:pPr>
            <w:bookmarkStart w:id="3" w:name="RANGE!A1:G14"/>
            <w:r w:rsidRPr="0087226C">
              <w:rPr>
                <w:rFonts w:ascii="Calibri" w:eastAsia="Times New Roman" w:hAnsi="Calibri" w:cs="Times New Roman"/>
                <w:b/>
                <w:bCs/>
                <w:color w:val="000000"/>
                <w:sz w:val="18"/>
                <w:szCs w:val="28"/>
              </w:rPr>
              <w:t>A</w:t>
            </w:r>
            <w:bookmarkEnd w:id="3"/>
          </w:p>
        </w:tc>
        <w:tc>
          <w:tcPr>
            <w:tcW w:w="1620" w:type="dxa"/>
            <w:tcBorders>
              <w:top w:val="nil"/>
              <w:left w:val="nil"/>
              <w:bottom w:val="nil"/>
              <w:right w:val="nil"/>
            </w:tcBorders>
            <w:shd w:val="clear" w:color="auto" w:fill="auto"/>
            <w:noWrap/>
            <w:vAlign w:val="bottom"/>
            <w:hideMark/>
          </w:tcPr>
          <w:p w:rsidR="00325DC1" w:rsidRPr="0087226C" w:rsidRDefault="00325DC1" w:rsidP="00B646C1">
            <w:pPr>
              <w:spacing w:after="0" w:line="240" w:lineRule="auto"/>
              <w:rPr>
                <w:rFonts w:ascii="Calibri" w:eastAsia="Times New Roman" w:hAnsi="Calibri" w:cs="Times New Roman"/>
                <w:b/>
                <w:bCs/>
                <w:color w:val="000000"/>
                <w:sz w:val="18"/>
                <w:szCs w:val="28"/>
              </w:rPr>
            </w:pPr>
          </w:p>
        </w:tc>
        <w:tc>
          <w:tcPr>
            <w:tcW w:w="1530" w:type="dxa"/>
            <w:tcBorders>
              <w:top w:val="nil"/>
              <w:left w:val="nil"/>
              <w:bottom w:val="nil"/>
              <w:right w:val="nil"/>
            </w:tcBorders>
            <w:shd w:val="clear" w:color="auto" w:fill="auto"/>
            <w:noWrap/>
            <w:vAlign w:val="bottom"/>
            <w:hideMark/>
          </w:tcPr>
          <w:p w:rsidR="00325DC1" w:rsidRPr="0087226C" w:rsidRDefault="00325DC1" w:rsidP="00B646C1">
            <w:pPr>
              <w:spacing w:after="0" w:line="240" w:lineRule="auto"/>
              <w:jc w:val="center"/>
              <w:rPr>
                <w:rFonts w:ascii="Times New Roman" w:eastAsia="Times New Roman" w:hAnsi="Times New Roman" w:cs="Times New Roman"/>
                <w:sz w:val="18"/>
                <w:szCs w:val="20"/>
              </w:rPr>
            </w:pPr>
          </w:p>
        </w:tc>
        <w:tc>
          <w:tcPr>
            <w:tcW w:w="900" w:type="dxa"/>
            <w:tcBorders>
              <w:top w:val="nil"/>
              <w:left w:val="nil"/>
              <w:bottom w:val="nil"/>
              <w:right w:val="nil"/>
            </w:tcBorders>
            <w:shd w:val="clear" w:color="auto" w:fill="auto"/>
            <w:noWrap/>
            <w:vAlign w:val="bottom"/>
            <w:hideMark/>
          </w:tcPr>
          <w:p w:rsidR="00325DC1" w:rsidRPr="0087226C" w:rsidRDefault="00325DC1" w:rsidP="00B646C1">
            <w:pPr>
              <w:spacing w:after="0" w:line="240" w:lineRule="auto"/>
              <w:jc w:val="center"/>
              <w:rPr>
                <w:rFonts w:ascii="Times New Roman" w:eastAsia="Times New Roman" w:hAnsi="Times New Roman" w:cs="Times New Roman"/>
                <w:sz w:val="18"/>
                <w:szCs w:val="20"/>
              </w:rPr>
            </w:pPr>
          </w:p>
        </w:tc>
        <w:tc>
          <w:tcPr>
            <w:tcW w:w="720" w:type="dxa"/>
            <w:tcBorders>
              <w:top w:val="nil"/>
              <w:left w:val="nil"/>
              <w:bottom w:val="nil"/>
              <w:right w:val="nil"/>
            </w:tcBorders>
            <w:shd w:val="clear" w:color="auto" w:fill="auto"/>
            <w:noWrap/>
            <w:vAlign w:val="bottom"/>
            <w:hideMark/>
          </w:tcPr>
          <w:p w:rsidR="00325DC1" w:rsidRPr="0087226C" w:rsidRDefault="00325DC1" w:rsidP="00B646C1">
            <w:pPr>
              <w:spacing w:after="0" w:line="240" w:lineRule="auto"/>
              <w:rPr>
                <w:rFonts w:ascii="Calibri" w:eastAsia="Times New Roman" w:hAnsi="Calibri" w:cs="Times New Roman"/>
                <w:b/>
                <w:bCs/>
                <w:color w:val="000000"/>
                <w:sz w:val="18"/>
                <w:szCs w:val="28"/>
              </w:rPr>
            </w:pPr>
            <w:r w:rsidRPr="0087226C">
              <w:rPr>
                <w:rFonts w:ascii="Calibri" w:eastAsia="Times New Roman" w:hAnsi="Calibri" w:cs="Times New Roman"/>
                <w:b/>
                <w:bCs/>
                <w:color w:val="000000"/>
                <w:sz w:val="18"/>
                <w:szCs w:val="28"/>
              </w:rPr>
              <w:t>B</w:t>
            </w:r>
          </w:p>
        </w:tc>
        <w:tc>
          <w:tcPr>
            <w:tcW w:w="1620" w:type="dxa"/>
            <w:tcBorders>
              <w:top w:val="nil"/>
              <w:left w:val="nil"/>
              <w:bottom w:val="nil"/>
              <w:right w:val="nil"/>
            </w:tcBorders>
            <w:shd w:val="clear" w:color="auto" w:fill="auto"/>
            <w:noWrap/>
            <w:vAlign w:val="bottom"/>
            <w:hideMark/>
          </w:tcPr>
          <w:p w:rsidR="00325DC1" w:rsidRPr="0087226C" w:rsidRDefault="00325DC1" w:rsidP="00B646C1">
            <w:pPr>
              <w:spacing w:after="0" w:line="240" w:lineRule="auto"/>
              <w:rPr>
                <w:rFonts w:ascii="Calibri" w:eastAsia="Times New Roman" w:hAnsi="Calibri" w:cs="Times New Roman"/>
                <w:b/>
                <w:bCs/>
                <w:color w:val="000000"/>
                <w:sz w:val="18"/>
                <w:szCs w:val="28"/>
              </w:rPr>
            </w:pPr>
          </w:p>
        </w:tc>
        <w:tc>
          <w:tcPr>
            <w:tcW w:w="1530" w:type="dxa"/>
            <w:tcBorders>
              <w:top w:val="nil"/>
              <w:left w:val="nil"/>
              <w:bottom w:val="nil"/>
              <w:right w:val="nil"/>
            </w:tcBorders>
            <w:shd w:val="clear" w:color="auto" w:fill="auto"/>
            <w:noWrap/>
            <w:vAlign w:val="bottom"/>
            <w:hideMark/>
          </w:tcPr>
          <w:p w:rsidR="00325DC1" w:rsidRPr="0087226C" w:rsidRDefault="00325DC1" w:rsidP="00B646C1">
            <w:pPr>
              <w:spacing w:after="0" w:line="240" w:lineRule="auto"/>
              <w:jc w:val="center"/>
              <w:rPr>
                <w:rFonts w:ascii="Times New Roman" w:eastAsia="Times New Roman" w:hAnsi="Times New Roman" w:cs="Times New Roman"/>
                <w:sz w:val="18"/>
                <w:szCs w:val="20"/>
              </w:rPr>
            </w:pPr>
          </w:p>
        </w:tc>
      </w:tr>
      <w:tr w:rsidR="0087226C" w:rsidRPr="0087226C" w:rsidTr="0087226C">
        <w:trPr>
          <w:trHeight w:val="269"/>
        </w:trPr>
        <w:tc>
          <w:tcPr>
            <w:tcW w:w="63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325DC1" w:rsidRPr="0087226C" w:rsidRDefault="00325DC1" w:rsidP="00B646C1">
            <w:pPr>
              <w:spacing w:after="0" w:line="240" w:lineRule="auto"/>
              <w:jc w:val="center"/>
              <w:rPr>
                <w:rFonts w:ascii="Calibri" w:eastAsia="Times New Roman" w:hAnsi="Calibri" w:cs="Times New Roman"/>
                <w:b/>
                <w:bCs/>
                <w:color w:val="000000"/>
                <w:sz w:val="18"/>
              </w:rPr>
            </w:pPr>
            <w:r w:rsidRPr="0087226C">
              <w:rPr>
                <w:rFonts w:ascii="Calibri" w:eastAsia="Times New Roman" w:hAnsi="Calibri" w:cs="Times New Roman"/>
                <w:b/>
                <w:bCs/>
                <w:color w:val="000000"/>
                <w:sz w:val="18"/>
              </w:rPr>
              <w:t>Day</w:t>
            </w:r>
          </w:p>
        </w:tc>
        <w:tc>
          <w:tcPr>
            <w:tcW w:w="1620" w:type="dxa"/>
            <w:tcBorders>
              <w:top w:val="single" w:sz="4" w:space="0" w:color="auto"/>
              <w:left w:val="nil"/>
              <w:bottom w:val="single" w:sz="4" w:space="0" w:color="auto"/>
              <w:right w:val="single" w:sz="4" w:space="0" w:color="auto"/>
            </w:tcBorders>
            <w:shd w:val="clear" w:color="000000" w:fill="C6E0B4"/>
            <w:noWrap/>
            <w:vAlign w:val="bottom"/>
            <w:hideMark/>
          </w:tcPr>
          <w:p w:rsidR="00325DC1" w:rsidRPr="0087226C" w:rsidRDefault="00325DC1" w:rsidP="00B646C1">
            <w:pPr>
              <w:spacing w:after="0" w:line="240" w:lineRule="auto"/>
              <w:jc w:val="center"/>
              <w:rPr>
                <w:rFonts w:ascii="Calibri" w:eastAsia="Times New Roman" w:hAnsi="Calibri" w:cs="Times New Roman"/>
                <w:b/>
                <w:bCs/>
                <w:color w:val="000000"/>
                <w:sz w:val="18"/>
              </w:rPr>
            </w:pPr>
            <w:r w:rsidRPr="0087226C">
              <w:rPr>
                <w:rFonts w:ascii="Calibri" w:eastAsia="Times New Roman" w:hAnsi="Calibri" w:cs="Times New Roman"/>
                <w:b/>
                <w:bCs/>
                <w:color w:val="000000"/>
                <w:sz w:val="18"/>
              </w:rPr>
              <w:t>FEV</w:t>
            </w:r>
            <w:r w:rsidRPr="0087226C">
              <w:rPr>
                <w:rFonts w:ascii="Calibri" w:eastAsia="Times New Roman" w:hAnsi="Calibri" w:cs="Times New Roman"/>
                <w:b/>
                <w:bCs/>
                <w:color w:val="000000"/>
                <w:sz w:val="18"/>
                <w:vertAlign w:val="subscript"/>
              </w:rPr>
              <w:t>1</w:t>
            </w:r>
            <w:r w:rsidRPr="0087226C">
              <w:rPr>
                <w:rFonts w:ascii="Calibri" w:eastAsia="Times New Roman" w:hAnsi="Calibri" w:cs="Times New Roman"/>
                <w:b/>
                <w:bCs/>
                <w:color w:val="000000"/>
                <w:sz w:val="18"/>
              </w:rPr>
              <w:t xml:space="preserve"> &lt; Threshold*</w:t>
            </w:r>
          </w:p>
        </w:tc>
        <w:tc>
          <w:tcPr>
            <w:tcW w:w="1530" w:type="dxa"/>
            <w:tcBorders>
              <w:top w:val="single" w:sz="4" w:space="0" w:color="auto"/>
              <w:left w:val="nil"/>
              <w:bottom w:val="single" w:sz="4" w:space="0" w:color="auto"/>
              <w:right w:val="single" w:sz="4" w:space="0" w:color="auto"/>
            </w:tcBorders>
            <w:shd w:val="clear" w:color="000000" w:fill="C6E0B4"/>
            <w:noWrap/>
            <w:vAlign w:val="bottom"/>
            <w:hideMark/>
          </w:tcPr>
          <w:p w:rsidR="00325DC1" w:rsidRPr="0087226C" w:rsidRDefault="00325DC1" w:rsidP="00B646C1">
            <w:pPr>
              <w:spacing w:after="0" w:line="240" w:lineRule="auto"/>
              <w:jc w:val="center"/>
              <w:rPr>
                <w:rFonts w:ascii="Calibri" w:eastAsia="Times New Roman" w:hAnsi="Calibri" w:cs="Times New Roman"/>
                <w:b/>
                <w:bCs/>
                <w:color w:val="000000"/>
                <w:sz w:val="18"/>
              </w:rPr>
            </w:pPr>
            <w:r w:rsidRPr="0087226C">
              <w:rPr>
                <w:rFonts w:ascii="Calibri" w:eastAsia="Times New Roman" w:hAnsi="Calibri" w:cs="Times New Roman"/>
                <w:b/>
                <w:bCs/>
                <w:color w:val="000000"/>
                <w:sz w:val="18"/>
              </w:rPr>
              <w:t>FEV</w:t>
            </w:r>
            <w:r w:rsidRPr="0087226C">
              <w:rPr>
                <w:rFonts w:ascii="Calibri" w:eastAsia="Times New Roman" w:hAnsi="Calibri" w:cs="Times New Roman"/>
                <w:b/>
                <w:bCs/>
                <w:color w:val="000000"/>
                <w:sz w:val="18"/>
                <w:vertAlign w:val="subscript"/>
              </w:rPr>
              <w:t>1</w:t>
            </w:r>
            <w:r w:rsidRPr="0087226C">
              <w:rPr>
                <w:rFonts w:ascii="Calibri" w:eastAsia="Times New Roman" w:hAnsi="Calibri" w:cs="Times New Roman"/>
                <w:b/>
                <w:bCs/>
                <w:color w:val="000000"/>
                <w:sz w:val="18"/>
              </w:rPr>
              <w:t xml:space="preserve"> Event Count</w:t>
            </w:r>
          </w:p>
        </w:tc>
        <w:tc>
          <w:tcPr>
            <w:tcW w:w="900" w:type="dxa"/>
            <w:tcBorders>
              <w:top w:val="nil"/>
              <w:left w:val="nil"/>
              <w:bottom w:val="nil"/>
              <w:right w:val="nil"/>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b/>
                <w:bCs/>
                <w:color w:val="000000"/>
                <w:sz w:val="18"/>
              </w:rPr>
            </w:pPr>
          </w:p>
        </w:tc>
        <w:tc>
          <w:tcPr>
            <w:tcW w:w="72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325DC1" w:rsidRPr="0087226C" w:rsidRDefault="00325DC1" w:rsidP="00B646C1">
            <w:pPr>
              <w:spacing w:after="0" w:line="240" w:lineRule="auto"/>
              <w:jc w:val="center"/>
              <w:rPr>
                <w:rFonts w:ascii="Calibri" w:eastAsia="Times New Roman" w:hAnsi="Calibri" w:cs="Times New Roman"/>
                <w:b/>
                <w:bCs/>
                <w:color w:val="000000"/>
                <w:sz w:val="18"/>
              </w:rPr>
            </w:pPr>
            <w:r w:rsidRPr="0087226C">
              <w:rPr>
                <w:rFonts w:ascii="Calibri" w:eastAsia="Times New Roman" w:hAnsi="Calibri" w:cs="Times New Roman"/>
                <w:b/>
                <w:bCs/>
                <w:color w:val="000000"/>
                <w:sz w:val="18"/>
              </w:rPr>
              <w:t>Day</w:t>
            </w:r>
          </w:p>
        </w:tc>
        <w:tc>
          <w:tcPr>
            <w:tcW w:w="1620" w:type="dxa"/>
            <w:tcBorders>
              <w:top w:val="single" w:sz="4" w:space="0" w:color="auto"/>
              <w:left w:val="nil"/>
              <w:bottom w:val="single" w:sz="4" w:space="0" w:color="auto"/>
              <w:right w:val="single" w:sz="4" w:space="0" w:color="auto"/>
            </w:tcBorders>
            <w:shd w:val="clear" w:color="000000" w:fill="C6E0B4"/>
            <w:noWrap/>
            <w:vAlign w:val="bottom"/>
            <w:hideMark/>
          </w:tcPr>
          <w:p w:rsidR="00325DC1" w:rsidRPr="0087226C" w:rsidRDefault="00325DC1" w:rsidP="00B646C1">
            <w:pPr>
              <w:spacing w:after="0" w:line="240" w:lineRule="auto"/>
              <w:jc w:val="center"/>
              <w:rPr>
                <w:rFonts w:ascii="Calibri" w:eastAsia="Times New Roman" w:hAnsi="Calibri" w:cs="Times New Roman"/>
                <w:b/>
                <w:bCs/>
                <w:color w:val="000000"/>
                <w:sz w:val="18"/>
              </w:rPr>
            </w:pPr>
            <w:r w:rsidRPr="0087226C">
              <w:rPr>
                <w:rFonts w:ascii="Calibri" w:eastAsia="Times New Roman" w:hAnsi="Calibri" w:cs="Times New Roman"/>
                <w:b/>
                <w:bCs/>
                <w:color w:val="000000"/>
                <w:sz w:val="18"/>
              </w:rPr>
              <w:t>FEV</w:t>
            </w:r>
            <w:r w:rsidRPr="0087226C">
              <w:rPr>
                <w:rFonts w:ascii="Calibri" w:eastAsia="Times New Roman" w:hAnsi="Calibri" w:cs="Times New Roman"/>
                <w:b/>
                <w:bCs/>
                <w:color w:val="000000"/>
                <w:sz w:val="18"/>
                <w:vertAlign w:val="subscript"/>
              </w:rPr>
              <w:t>1</w:t>
            </w:r>
            <w:r w:rsidRPr="0087226C">
              <w:rPr>
                <w:rFonts w:ascii="Calibri" w:eastAsia="Times New Roman" w:hAnsi="Calibri" w:cs="Times New Roman"/>
                <w:b/>
                <w:bCs/>
                <w:color w:val="000000"/>
                <w:sz w:val="18"/>
              </w:rPr>
              <w:t xml:space="preserve"> &lt; Threshold*</w:t>
            </w:r>
          </w:p>
        </w:tc>
        <w:tc>
          <w:tcPr>
            <w:tcW w:w="1530" w:type="dxa"/>
            <w:tcBorders>
              <w:top w:val="single" w:sz="4" w:space="0" w:color="auto"/>
              <w:left w:val="nil"/>
              <w:bottom w:val="single" w:sz="4" w:space="0" w:color="auto"/>
              <w:right w:val="single" w:sz="4" w:space="0" w:color="auto"/>
            </w:tcBorders>
            <w:shd w:val="clear" w:color="000000" w:fill="C6E0B4"/>
            <w:noWrap/>
            <w:vAlign w:val="bottom"/>
            <w:hideMark/>
          </w:tcPr>
          <w:p w:rsidR="00325DC1" w:rsidRPr="0087226C" w:rsidRDefault="00325DC1" w:rsidP="00B646C1">
            <w:pPr>
              <w:spacing w:after="0" w:line="240" w:lineRule="auto"/>
              <w:jc w:val="center"/>
              <w:rPr>
                <w:rFonts w:ascii="Calibri" w:eastAsia="Times New Roman" w:hAnsi="Calibri" w:cs="Times New Roman"/>
                <w:b/>
                <w:bCs/>
                <w:color w:val="000000"/>
                <w:sz w:val="18"/>
              </w:rPr>
            </w:pPr>
            <w:r w:rsidRPr="0087226C">
              <w:rPr>
                <w:rFonts w:ascii="Calibri" w:eastAsia="Times New Roman" w:hAnsi="Calibri" w:cs="Times New Roman"/>
                <w:b/>
                <w:bCs/>
                <w:color w:val="000000"/>
                <w:sz w:val="18"/>
              </w:rPr>
              <w:t>FEV</w:t>
            </w:r>
            <w:r w:rsidRPr="0087226C">
              <w:rPr>
                <w:rFonts w:ascii="Calibri" w:eastAsia="Times New Roman" w:hAnsi="Calibri" w:cs="Times New Roman"/>
                <w:b/>
                <w:bCs/>
                <w:color w:val="000000"/>
                <w:sz w:val="18"/>
                <w:vertAlign w:val="subscript"/>
              </w:rPr>
              <w:t>1</w:t>
            </w:r>
            <w:r w:rsidRPr="0087226C">
              <w:rPr>
                <w:rFonts w:ascii="Calibri" w:eastAsia="Times New Roman" w:hAnsi="Calibri" w:cs="Times New Roman"/>
                <w:b/>
                <w:bCs/>
                <w:color w:val="000000"/>
                <w:sz w:val="18"/>
              </w:rPr>
              <w:t xml:space="preserve"> Event Count</w:t>
            </w:r>
          </w:p>
        </w:tc>
      </w:tr>
      <w:tr w:rsidR="00325DC1" w:rsidRPr="0087226C" w:rsidTr="0087226C">
        <w:trPr>
          <w:trHeight w:val="300"/>
        </w:trPr>
        <w:tc>
          <w:tcPr>
            <w:tcW w:w="630" w:type="dxa"/>
            <w:tcBorders>
              <w:top w:val="nil"/>
              <w:left w:val="single" w:sz="4" w:space="0" w:color="auto"/>
              <w:bottom w:val="nil"/>
              <w:right w:val="single" w:sz="4" w:space="0" w:color="auto"/>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23</w:t>
            </w:r>
          </w:p>
        </w:tc>
        <w:tc>
          <w:tcPr>
            <w:tcW w:w="1620" w:type="dxa"/>
            <w:tcBorders>
              <w:top w:val="nil"/>
              <w:left w:val="nil"/>
              <w:bottom w:val="nil"/>
              <w:right w:val="single" w:sz="4" w:space="0" w:color="auto"/>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0</w:t>
            </w:r>
          </w:p>
        </w:tc>
        <w:tc>
          <w:tcPr>
            <w:tcW w:w="1530" w:type="dxa"/>
            <w:tcBorders>
              <w:top w:val="nil"/>
              <w:left w:val="nil"/>
              <w:bottom w:val="nil"/>
              <w:right w:val="single" w:sz="4" w:space="0" w:color="auto"/>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0</w:t>
            </w:r>
          </w:p>
        </w:tc>
        <w:tc>
          <w:tcPr>
            <w:tcW w:w="900" w:type="dxa"/>
            <w:tcBorders>
              <w:top w:val="nil"/>
              <w:left w:val="nil"/>
              <w:bottom w:val="nil"/>
              <w:right w:val="nil"/>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p>
        </w:tc>
        <w:tc>
          <w:tcPr>
            <w:tcW w:w="720" w:type="dxa"/>
            <w:tcBorders>
              <w:top w:val="nil"/>
              <w:left w:val="single" w:sz="4" w:space="0" w:color="auto"/>
              <w:bottom w:val="nil"/>
              <w:right w:val="single" w:sz="4" w:space="0" w:color="auto"/>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23</w:t>
            </w:r>
          </w:p>
        </w:tc>
        <w:tc>
          <w:tcPr>
            <w:tcW w:w="1620" w:type="dxa"/>
            <w:tcBorders>
              <w:top w:val="nil"/>
              <w:left w:val="nil"/>
              <w:bottom w:val="nil"/>
              <w:right w:val="single" w:sz="4" w:space="0" w:color="auto"/>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0</w:t>
            </w:r>
          </w:p>
        </w:tc>
        <w:tc>
          <w:tcPr>
            <w:tcW w:w="1530" w:type="dxa"/>
            <w:tcBorders>
              <w:top w:val="nil"/>
              <w:left w:val="nil"/>
              <w:bottom w:val="nil"/>
              <w:right w:val="single" w:sz="4" w:space="0" w:color="auto"/>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0</w:t>
            </w:r>
          </w:p>
        </w:tc>
      </w:tr>
      <w:tr w:rsidR="00325DC1" w:rsidRPr="0087226C" w:rsidTr="0087226C">
        <w:trPr>
          <w:trHeight w:val="300"/>
        </w:trPr>
        <w:tc>
          <w:tcPr>
            <w:tcW w:w="630" w:type="dxa"/>
            <w:tcBorders>
              <w:top w:val="nil"/>
              <w:left w:val="single" w:sz="4" w:space="0" w:color="auto"/>
              <w:bottom w:val="nil"/>
              <w:right w:val="single" w:sz="4" w:space="0" w:color="auto"/>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24</w:t>
            </w:r>
          </w:p>
        </w:tc>
        <w:tc>
          <w:tcPr>
            <w:tcW w:w="1620" w:type="dxa"/>
            <w:tcBorders>
              <w:top w:val="nil"/>
              <w:left w:val="nil"/>
              <w:bottom w:val="nil"/>
              <w:right w:val="single" w:sz="4" w:space="0" w:color="auto"/>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1</w:t>
            </w:r>
          </w:p>
        </w:tc>
        <w:tc>
          <w:tcPr>
            <w:tcW w:w="1530" w:type="dxa"/>
            <w:tcBorders>
              <w:top w:val="nil"/>
              <w:left w:val="nil"/>
              <w:bottom w:val="nil"/>
              <w:right w:val="single" w:sz="4" w:space="0" w:color="auto"/>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0</w:t>
            </w:r>
          </w:p>
        </w:tc>
        <w:tc>
          <w:tcPr>
            <w:tcW w:w="900" w:type="dxa"/>
            <w:tcBorders>
              <w:top w:val="nil"/>
              <w:left w:val="nil"/>
              <w:bottom w:val="nil"/>
              <w:right w:val="nil"/>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p>
        </w:tc>
        <w:tc>
          <w:tcPr>
            <w:tcW w:w="720" w:type="dxa"/>
            <w:tcBorders>
              <w:top w:val="nil"/>
              <w:left w:val="single" w:sz="4" w:space="0" w:color="auto"/>
              <w:bottom w:val="nil"/>
              <w:right w:val="single" w:sz="4" w:space="0" w:color="auto"/>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24</w:t>
            </w:r>
          </w:p>
        </w:tc>
        <w:tc>
          <w:tcPr>
            <w:tcW w:w="1620" w:type="dxa"/>
            <w:tcBorders>
              <w:top w:val="nil"/>
              <w:left w:val="nil"/>
              <w:bottom w:val="nil"/>
              <w:right w:val="single" w:sz="4" w:space="0" w:color="auto"/>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1</w:t>
            </w:r>
          </w:p>
        </w:tc>
        <w:tc>
          <w:tcPr>
            <w:tcW w:w="1530" w:type="dxa"/>
            <w:tcBorders>
              <w:top w:val="nil"/>
              <w:left w:val="nil"/>
              <w:bottom w:val="nil"/>
              <w:right w:val="single" w:sz="4" w:space="0" w:color="auto"/>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0</w:t>
            </w:r>
          </w:p>
        </w:tc>
      </w:tr>
      <w:tr w:rsidR="0087226C" w:rsidRPr="0087226C" w:rsidTr="0087226C">
        <w:trPr>
          <w:trHeight w:val="300"/>
        </w:trPr>
        <w:tc>
          <w:tcPr>
            <w:tcW w:w="630" w:type="dxa"/>
            <w:tcBorders>
              <w:top w:val="nil"/>
              <w:left w:val="single" w:sz="4" w:space="0" w:color="auto"/>
              <w:bottom w:val="nil"/>
              <w:right w:val="single" w:sz="4" w:space="0" w:color="auto"/>
            </w:tcBorders>
            <w:shd w:val="clear" w:color="000000" w:fill="F8CBAD"/>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25</w:t>
            </w:r>
          </w:p>
        </w:tc>
        <w:tc>
          <w:tcPr>
            <w:tcW w:w="1620" w:type="dxa"/>
            <w:tcBorders>
              <w:top w:val="nil"/>
              <w:left w:val="nil"/>
              <w:bottom w:val="nil"/>
              <w:right w:val="single" w:sz="4" w:space="0" w:color="auto"/>
            </w:tcBorders>
            <w:shd w:val="clear" w:color="000000" w:fill="F8CBAD"/>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1</w:t>
            </w:r>
          </w:p>
        </w:tc>
        <w:tc>
          <w:tcPr>
            <w:tcW w:w="1530" w:type="dxa"/>
            <w:tcBorders>
              <w:top w:val="nil"/>
              <w:left w:val="nil"/>
              <w:bottom w:val="nil"/>
              <w:right w:val="single" w:sz="4" w:space="0" w:color="auto"/>
            </w:tcBorders>
            <w:shd w:val="clear" w:color="000000" w:fill="F8CBAD"/>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1</w:t>
            </w:r>
          </w:p>
        </w:tc>
        <w:tc>
          <w:tcPr>
            <w:tcW w:w="900" w:type="dxa"/>
            <w:tcBorders>
              <w:top w:val="nil"/>
              <w:left w:val="nil"/>
              <w:bottom w:val="nil"/>
              <w:right w:val="nil"/>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p>
        </w:tc>
        <w:tc>
          <w:tcPr>
            <w:tcW w:w="720" w:type="dxa"/>
            <w:tcBorders>
              <w:top w:val="nil"/>
              <w:left w:val="single" w:sz="4" w:space="0" w:color="auto"/>
              <w:bottom w:val="nil"/>
              <w:right w:val="single" w:sz="4" w:space="0" w:color="auto"/>
            </w:tcBorders>
            <w:shd w:val="clear" w:color="000000" w:fill="F8CBAD"/>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25</w:t>
            </w:r>
          </w:p>
        </w:tc>
        <w:tc>
          <w:tcPr>
            <w:tcW w:w="1620" w:type="dxa"/>
            <w:tcBorders>
              <w:top w:val="nil"/>
              <w:left w:val="nil"/>
              <w:bottom w:val="nil"/>
              <w:right w:val="single" w:sz="4" w:space="0" w:color="auto"/>
            </w:tcBorders>
            <w:shd w:val="clear" w:color="000000" w:fill="F8CBAD"/>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1</w:t>
            </w:r>
          </w:p>
        </w:tc>
        <w:tc>
          <w:tcPr>
            <w:tcW w:w="1530" w:type="dxa"/>
            <w:tcBorders>
              <w:top w:val="nil"/>
              <w:left w:val="nil"/>
              <w:bottom w:val="nil"/>
              <w:right w:val="single" w:sz="4" w:space="0" w:color="auto"/>
            </w:tcBorders>
            <w:shd w:val="clear" w:color="000000" w:fill="F8CBAD"/>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1</w:t>
            </w:r>
          </w:p>
        </w:tc>
      </w:tr>
      <w:tr w:rsidR="0087226C" w:rsidRPr="0087226C" w:rsidTr="0087226C">
        <w:trPr>
          <w:trHeight w:val="315"/>
        </w:trPr>
        <w:tc>
          <w:tcPr>
            <w:tcW w:w="630" w:type="dxa"/>
            <w:tcBorders>
              <w:top w:val="nil"/>
              <w:left w:val="single" w:sz="4" w:space="0" w:color="auto"/>
              <w:bottom w:val="nil"/>
              <w:right w:val="single" w:sz="4" w:space="0" w:color="auto"/>
            </w:tcBorders>
            <w:shd w:val="clear" w:color="000000" w:fill="F8CBAD"/>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26</w:t>
            </w:r>
          </w:p>
        </w:tc>
        <w:tc>
          <w:tcPr>
            <w:tcW w:w="1620" w:type="dxa"/>
            <w:tcBorders>
              <w:top w:val="nil"/>
              <w:left w:val="nil"/>
              <w:bottom w:val="nil"/>
              <w:right w:val="single" w:sz="4" w:space="0" w:color="auto"/>
            </w:tcBorders>
            <w:shd w:val="clear" w:color="000000" w:fill="F8CBAD"/>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1</w:t>
            </w:r>
          </w:p>
        </w:tc>
        <w:tc>
          <w:tcPr>
            <w:tcW w:w="1530" w:type="dxa"/>
            <w:tcBorders>
              <w:top w:val="nil"/>
              <w:left w:val="nil"/>
              <w:bottom w:val="nil"/>
              <w:right w:val="single" w:sz="4" w:space="0" w:color="auto"/>
            </w:tcBorders>
            <w:shd w:val="clear" w:color="000000" w:fill="F8CBAD"/>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1</w:t>
            </w:r>
          </w:p>
        </w:tc>
        <w:tc>
          <w:tcPr>
            <w:tcW w:w="900" w:type="dxa"/>
            <w:tcBorders>
              <w:top w:val="nil"/>
              <w:left w:val="nil"/>
              <w:bottom w:val="nil"/>
              <w:right w:val="nil"/>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p>
        </w:tc>
        <w:tc>
          <w:tcPr>
            <w:tcW w:w="720" w:type="dxa"/>
            <w:tcBorders>
              <w:top w:val="nil"/>
              <w:left w:val="single" w:sz="4" w:space="0" w:color="auto"/>
              <w:bottom w:val="double" w:sz="6" w:space="0" w:color="auto"/>
              <w:right w:val="single" w:sz="4" w:space="0" w:color="auto"/>
            </w:tcBorders>
            <w:shd w:val="clear" w:color="000000" w:fill="F8CBAD"/>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26</w:t>
            </w:r>
          </w:p>
        </w:tc>
        <w:tc>
          <w:tcPr>
            <w:tcW w:w="1620" w:type="dxa"/>
            <w:tcBorders>
              <w:top w:val="nil"/>
              <w:left w:val="nil"/>
              <w:bottom w:val="double" w:sz="6" w:space="0" w:color="auto"/>
              <w:right w:val="single" w:sz="4" w:space="0" w:color="auto"/>
            </w:tcBorders>
            <w:shd w:val="clear" w:color="000000" w:fill="F8CBAD"/>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1</w:t>
            </w:r>
          </w:p>
        </w:tc>
        <w:tc>
          <w:tcPr>
            <w:tcW w:w="1530" w:type="dxa"/>
            <w:tcBorders>
              <w:top w:val="nil"/>
              <w:left w:val="nil"/>
              <w:bottom w:val="double" w:sz="6" w:space="0" w:color="auto"/>
              <w:right w:val="single" w:sz="4" w:space="0" w:color="auto"/>
            </w:tcBorders>
            <w:shd w:val="clear" w:color="000000" w:fill="F8CBAD"/>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1</w:t>
            </w:r>
          </w:p>
        </w:tc>
      </w:tr>
      <w:tr w:rsidR="00325DC1" w:rsidRPr="0087226C" w:rsidTr="0087226C">
        <w:trPr>
          <w:trHeight w:val="315"/>
        </w:trPr>
        <w:tc>
          <w:tcPr>
            <w:tcW w:w="630" w:type="dxa"/>
            <w:tcBorders>
              <w:top w:val="nil"/>
              <w:left w:val="single" w:sz="4" w:space="0" w:color="auto"/>
              <w:bottom w:val="nil"/>
              <w:right w:val="single" w:sz="4" w:space="0" w:color="auto"/>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b/>
                <w:bCs/>
                <w:color w:val="FF0000"/>
                <w:sz w:val="18"/>
              </w:rPr>
            </w:pPr>
            <w:r w:rsidRPr="0087226C">
              <w:rPr>
                <w:rFonts w:ascii="Calibri" w:eastAsia="Times New Roman" w:hAnsi="Calibri" w:cs="Times New Roman"/>
                <w:b/>
                <w:bCs/>
                <w:color w:val="FF0000"/>
                <w:sz w:val="18"/>
              </w:rPr>
              <w:t>27</w:t>
            </w:r>
          </w:p>
        </w:tc>
        <w:tc>
          <w:tcPr>
            <w:tcW w:w="1620" w:type="dxa"/>
            <w:tcBorders>
              <w:top w:val="nil"/>
              <w:left w:val="nil"/>
              <w:bottom w:val="nil"/>
              <w:right w:val="single" w:sz="4" w:space="0" w:color="auto"/>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b/>
                <w:bCs/>
                <w:color w:val="FF0000"/>
                <w:sz w:val="18"/>
              </w:rPr>
            </w:pPr>
            <w:r w:rsidRPr="0087226C">
              <w:rPr>
                <w:rFonts w:ascii="Calibri" w:eastAsia="Times New Roman" w:hAnsi="Calibri" w:cs="Times New Roman"/>
                <w:b/>
                <w:bCs/>
                <w:color w:val="FF0000"/>
                <w:sz w:val="18"/>
              </w:rPr>
              <w:t>missing</w:t>
            </w:r>
          </w:p>
        </w:tc>
        <w:tc>
          <w:tcPr>
            <w:tcW w:w="1530" w:type="dxa"/>
            <w:tcBorders>
              <w:top w:val="nil"/>
              <w:left w:val="nil"/>
              <w:bottom w:val="nil"/>
              <w:right w:val="single" w:sz="4" w:space="0" w:color="auto"/>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color w:val="FF0000"/>
                <w:sz w:val="18"/>
              </w:rPr>
            </w:pPr>
            <w:r w:rsidRPr="0087226C">
              <w:rPr>
                <w:rFonts w:ascii="Calibri" w:eastAsia="Times New Roman" w:hAnsi="Calibri" w:cs="Times New Roman"/>
                <w:color w:val="FF0000"/>
                <w:sz w:val="18"/>
              </w:rPr>
              <w:t> </w:t>
            </w:r>
          </w:p>
        </w:tc>
        <w:tc>
          <w:tcPr>
            <w:tcW w:w="900" w:type="dxa"/>
            <w:tcBorders>
              <w:top w:val="nil"/>
              <w:left w:val="nil"/>
              <w:bottom w:val="nil"/>
              <w:right w:val="nil"/>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color w:val="FF0000"/>
                <w:sz w:val="18"/>
              </w:rPr>
            </w:pPr>
          </w:p>
        </w:tc>
        <w:tc>
          <w:tcPr>
            <w:tcW w:w="720" w:type="dxa"/>
            <w:tcBorders>
              <w:top w:val="nil"/>
              <w:left w:val="single" w:sz="4" w:space="0" w:color="auto"/>
              <w:bottom w:val="nil"/>
              <w:right w:val="single" w:sz="4" w:space="0" w:color="auto"/>
            </w:tcBorders>
            <w:shd w:val="clear" w:color="000000" w:fill="F8CBAD"/>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29</w:t>
            </w:r>
          </w:p>
        </w:tc>
        <w:tc>
          <w:tcPr>
            <w:tcW w:w="1620" w:type="dxa"/>
            <w:tcBorders>
              <w:top w:val="nil"/>
              <w:left w:val="nil"/>
              <w:bottom w:val="nil"/>
              <w:right w:val="single" w:sz="4" w:space="0" w:color="auto"/>
            </w:tcBorders>
            <w:shd w:val="clear" w:color="000000" w:fill="F8CBAD"/>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1</w:t>
            </w:r>
          </w:p>
        </w:tc>
        <w:tc>
          <w:tcPr>
            <w:tcW w:w="1530" w:type="dxa"/>
            <w:tcBorders>
              <w:top w:val="nil"/>
              <w:left w:val="nil"/>
              <w:bottom w:val="nil"/>
              <w:right w:val="single" w:sz="4" w:space="0" w:color="auto"/>
            </w:tcBorders>
            <w:shd w:val="clear" w:color="000000" w:fill="F8CBAD"/>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1</w:t>
            </w:r>
          </w:p>
        </w:tc>
      </w:tr>
      <w:tr w:rsidR="00325DC1" w:rsidRPr="0087226C" w:rsidTr="0087226C">
        <w:trPr>
          <w:trHeight w:val="300"/>
        </w:trPr>
        <w:tc>
          <w:tcPr>
            <w:tcW w:w="630" w:type="dxa"/>
            <w:tcBorders>
              <w:top w:val="nil"/>
              <w:left w:val="single" w:sz="4" w:space="0" w:color="auto"/>
              <w:bottom w:val="nil"/>
              <w:right w:val="single" w:sz="4" w:space="0" w:color="auto"/>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b/>
                <w:bCs/>
                <w:color w:val="FF0000"/>
                <w:sz w:val="18"/>
              </w:rPr>
            </w:pPr>
            <w:r w:rsidRPr="0087226C">
              <w:rPr>
                <w:rFonts w:ascii="Calibri" w:eastAsia="Times New Roman" w:hAnsi="Calibri" w:cs="Times New Roman"/>
                <w:b/>
                <w:bCs/>
                <w:color w:val="FF0000"/>
                <w:sz w:val="18"/>
              </w:rPr>
              <w:t>28</w:t>
            </w:r>
          </w:p>
        </w:tc>
        <w:tc>
          <w:tcPr>
            <w:tcW w:w="1620" w:type="dxa"/>
            <w:tcBorders>
              <w:top w:val="nil"/>
              <w:left w:val="nil"/>
              <w:bottom w:val="nil"/>
              <w:right w:val="single" w:sz="4" w:space="0" w:color="auto"/>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b/>
                <w:bCs/>
                <w:color w:val="FF0000"/>
                <w:sz w:val="18"/>
              </w:rPr>
            </w:pPr>
            <w:r w:rsidRPr="0087226C">
              <w:rPr>
                <w:rFonts w:ascii="Calibri" w:eastAsia="Times New Roman" w:hAnsi="Calibri" w:cs="Times New Roman"/>
                <w:b/>
                <w:bCs/>
                <w:color w:val="FF0000"/>
                <w:sz w:val="18"/>
              </w:rPr>
              <w:t>missing</w:t>
            </w:r>
          </w:p>
        </w:tc>
        <w:tc>
          <w:tcPr>
            <w:tcW w:w="1530" w:type="dxa"/>
            <w:tcBorders>
              <w:top w:val="nil"/>
              <w:left w:val="nil"/>
              <w:bottom w:val="nil"/>
              <w:right w:val="single" w:sz="4" w:space="0" w:color="auto"/>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color w:val="FF0000"/>
                <w:sz w:val="18"/>
              </w:rPr>
            </w:pPr>
            <w:r w:rsidRPr="0087226C">
              <w:rPr>
                <w:rFonts w:ascii="Calibri" w:eastAsia="Times New Roman" w:hAnsi="Calibri" w:cs="Times New Roman"/>
                <w:color w:val="FF0000"/>
                <w:sz w:val="18"/>
              </w:rPr>
              <w:t> </w:t>
            </w:r>
          </w:p>
        </w:tc>
        <w:tc>
          <w:tcPr>
            <w:tcW w:w="900" w:type="dxa"/>
            <w:tcBorders>
              <w:top w:val="nil"/>
              <w:left w:val="nil"/>
              <w:bottom w:val="nil"/>
              <w:right w:val="nil"/>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color w:val="FF0000"/>
                <w:sz w:val="18"/>
              </w:rPr>
            </w:pPr>
          </w:p>
        </w:tc>
        <w:tc>
          <w:tcPr>
            <w:tcW w:w="720" w:type="dxa"/>
            <w:tcBorders>
              <w:top w:val="nil"/>
              <w:left w:val="single" w:sz="4" w:space="0" w:color="auto"/>
              <w:bottom w:val="nil"/>
              <w:right w:val="single" w:sz="4" w:space="0" w:color="auto"/>
            </w:tcBorders>
            <w:shd w:val="clear" w:color="000000" w:fill="F8CBAD"/>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30</w:t>
            </w:r>
          </w:p>
        </w:tc>
        <w:tc>
          <w:tcPr>
            <w:tcW w:w="1620" w:type="dxa"/>
            <w:tcBorders>
              <w:top w:val="nil"/>
              <w:left w:val="nil"/>
              <w:bottom w:val="nil"/>
              <w:right w:val="single" w:sz="4" w:space="0" w:color="auto"/>
            </w:tcBorders>
            <w:shd w:val="clear" w:color="000000" w:fill="F8CBAD"/>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1</w:t>
            </w:r>
          </w:p>
        </w:tc>
        <w:tc>
          <w:tcPr>
            <w:tcW w:w="1530" w:type="dxa"/>
            <w:tcBorders>
              <w:top w:val="nil"/>
              <w:left w:val="nil"/>
              <w:bottom w:val="nil"/>
              <w:right w:val="single" w:sz="4" w:space="0" w:color="auto"/>
            </w:tcBorders>
            <w:shd w:val="clear" w:color="000000" w:fill="F8CBAD"/>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1</w:t>
            </w:r>
          </w:p>
        </w:tc>
      </w:tr>
      <w:tr w:rsidR="00325DC1" w:rsidRPr="0087226C" w:rsidTr="0087226C">
        <w:trPr>
          <w:trHeight w:val="300"/>
        </w:trPr>
        <w:tc>
          <w:tcPr>
            <w:tcW w:w="630" w:type="dxa"/>
            <w:tcBorders>
              <w:top w:val="nil"/>
              <w:left w:val="single" w:sz="4" w:space="0" w:color="auto"/>
              <w:bottom w:val="nil"/>
              <w:right w:val="single" w:sz="4" w:space="0" w:color="auto"/>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29</w:t>
            </w:r>
          </w:p>
        </w:tc>
        <w:tc>
          <w:tcPr>
            <w:tcW w:w="1620" w:type="dxa"/>
            <w:tcBorders>
              <w:top w:val="nil"/>
              <w:left w:val="nil"/>
              <w:bottom w:val="nil"/>
              <w:right w:val="single" w:sz="4" w:space="0" w:color="auto"/>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1</w:t>
            </w:r>
          </w:p>
        </w:tc>
        <w:tc>
          <w:tcPr>
            <w:tcW w:w="1530" w:type="dxa"/>
            <w:tcBorders>
              <w:top w:val="nil"/>
              <w:left w:val="nil"/>
              <w:bottom w:val="nil"/>
              <w:right w:val="single" w:sz="4" w:space="0" w:color="auto"/>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0</w:t>
            </w:r>
          </w:p>
        </w:tc>
        <w:tc>
          <w:tcPr>
            <w:tcW w:w="900" w:type="dxa"/>
            <w:tcBorders>
              <w:top w:val="nil"/>
              <w:left w:val="nil"/>
              <w:bottom w:val="nil"/>
              <w:right w:val="nil"/>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p>
        </w:tc>
        <w:tc>
          <w:tcPr>
            <w:tcW w:w="720" w:type="dxa"/>
            <w:tcBorders>
              <w:top w:val="nil"/>
              <w:left w:val="single" w:sz="4" w:space="0" w:color="auto"/>
              <w:bottom w:val="nil"/>
              <w:right w:val="single" w:sz="4" w:space="0" w:color="auto"/>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31</w:t>
            </w:r>
          </w:p>
        </w:tc>
        <w:tc>
          <w:tcPr>
            <w:tcW w:w="1620" w:type="dxa"/>
            <w:tcBorders>
              <w:top w:val="nil"/>
              <w:left w:val="nil"/>
              <w:bottom w:val="nil"/>
              <w:right w:val="single" w:sz="4" w:space="0" w:color="auto"/>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0</w:t>
            </w:r>
          </w:p>
        </w:tc>
        <w:tc>
          <w:tcPr>
            <w:tcW w:w="1530" w:type="dxa"/>
            <w:tcBorders>
              <w:top w:val="nil"/>
              <w:left w:val="nil"/>
              <w:bottom w:val="nil"/>
              <w:right w:val="single" w:sz="4" w:space="0" w:color="auto"/>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0</w:t>
            </w:r>
          </w:p>
        </w:tc>
      </w:tr>
      <w:tr w:rsidR="00325DC1" w:rsidRPr="0087226C" w:rsidTr="0087226C">
        <w:trPr>
          <w:trHeight w:val="300"/>
        </w:trPr>
        <w:tc>
          <w:tcPr>
            <w:tcW w:w="630" w:type="dxa"/>
            <w:tcBorders>
              <w:top w:val="nil"/>
              <w:left w:val="single" w:sz="4" w:space="0" w:color="auto"/>
              <w:bottom w:val="nil"/>
              <w:right w:val="single" w:sz="4" w:space="0" w:color="auto"/>
            </w:tcBorders>
            <w:shd w:val="clear" w:color="000000" w:fill="F8CBAD"/>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30</w:t>
            </w:r>
          </w:p>
        </w:tc>
        <w:tc>
          <w:tcPr>
            <w:tcW w:w="1620" w:type="dxa"/>
            <w:tcBorders>
              <w:top w:val="nil"/>
              <w:left w:val="nil"/>
              <w:bottom w:val="nil"/>
              <w:right w:val="single" w:sz="4" w:space="0" w:color="auto"/>
            </w:tcBorders>
            <w:shd w:val="clear" w:color="000000" w:fill="F8CBAD"/>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1</w:t>
            </w:r>
          </w:p>
        </w:tc>
        <w:tc>
          <w:tcPr>
            <w:tcW w:w="1530" w:type="dxa"/>
            <w:tcBorders>
              <w:top w:val="nil"/>
              <w:left w:val="nil"/>
              <w:bottom w:val="nil"/>
              <w:right w:val="single" w:sz="4" w:space="0" w:color="auto"/>
            </w:tcBorders>
            <w:shd w:val="clear" w:color="000000" w:fill="F8CBAD"/>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1</w:t>
            </w:r>
          </w:p>
        </w:tc>
        <w:tc>
          <w:tcPr>
            <w:tcW w:w="900" w:type="dxa"/>
            <w:tcBorders>
              <w:top w:val="nil"/>
              <w:left w:val="nil"/>
              <w:bottom w:val="nil"/>
              <w:right w:val="nil"/>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p>
        </w:tc>
        <w:tc>
          <w:tcPr>
            <w:tcW w:w="720" w:type="dxa"/>
            <w:tcBorders>
              <w:top w:val="nil"/>
              <w:left w:val="single" w:sz="4" w:space="0" w:color="auto"/>
              <w:bottom w:val="nil"/>
              <w:right w:val="single" w:sz="4" w:space="0" w:color="auto"/>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32</w:t>
            </w:r>
          </w:p>
        </w:tc>
        <w:tc>
          <w:tcPr>
            <w:tcW w:w="1620" w:type="dxa"/>
            <w:tcBorders>
              <w:top w:val="nil"/>
              <w:left w:val="nil"/>
              <w:bottom w:val="nil"/>
              <w:right w:val="single" w:sz="4" w:space="0" w:color="auto"/>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0</w:t>
            </w:r>
          </w:p>
        </w:tc>
        <w:tc>
          <w:tcPr>
            <w:tcW w:w="1530" w:type="dxa"/>
            <w:tcBorders>
              <w:top w:val="nil"/>
              <w:left w:val="nil"/>
              <w:bottom w:val="nil"/>
              <w:right w:val="single" w:sz="4" w:space="0" w:color="auto"/>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0</w:t>
            </w:r>
          </w:p>
        </w:tc>
      </w:tr>
      <w:tr w:rsidR="00325DC1" w:rsidRPr="0087226C" w:rsidTr="0087226C">
        <w:trPr>
          <w:trHeight w:val="300"/>
        </w:trPr>
        <w:tc>
          <w:tcPr>
            <w:tcW w:w="630" w:type="dxa"/>
            <w:tcBorders>
              <w:top w:val="nil"/>
              <w:left w:val="single" w:sz="4" w:space="0" w:color="auto"/>
              <w:bottom w:val="nil"/>
              <w:right w:val="single" w:sz="4" w:space="0" w:color="auto"/>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31</w:t>
            </w:r>
          </w:p>
        </w:tc>
        <w:tc>
          <w:tcPr>
            <w:tcW w:w="1620" w:type="dxa"/>
            <w:tcBorders>
              <w:top w:val="nil"/>
              <w:left w:val="nil"/>
              <w:bottom w:val="nil"/>
              <w:right w:val="single" w:sz="4" w:space="0" w:color="auto"/>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0</w:t>
            </w:r>
          </w:p>
        </w:tc>
        <w:tc>
          <w:tcPr>
            <w:tcW w:w="1530" w:type="dxa"/>
            <w:tcBorders>
              <w:top w:val="nil"/>
              <w:left w:val="nil"/>
              <w:bottom w:val="nil"/>
              <w:right w:val="single" w:sz="4" w:space="0" w:color="auto"/>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0</w:t>
            </w:r>
          </w:p>
        </w:tc>
        <w:tc>
          <w:tcPr>
            <w:tcW w:w="900" w:type="dxa"/>
            <w:tcBorders>
              <w:top w:val="nil"/>
              <w:left w:val="nil"/>
              <w:bottom w:val="nil"/>
              <w:right w:val="nil"/>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p>
        </w:tc>
        <w:tc>
          <w:tcPr>
            <w:tcW w:w="720" w:type="dxa"/>
            <w:tcBorders>
              <w:top w:val="nil"/>
              <w:left w:val="single" w:sz="4" w:space="0" w:color="auto"/>
              <w:bottom w:val="nil"/>
              <w:right w:val="single" w:sz="4" w:space="0" w:color="auto"/>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33</w:t>
            </w:r>
          </w:p>
        </w:tc>
        <w:tc>
          <w:tcPr>
            <w:tcW w:w="1620" w:type="dxa"/>
            <w:tcBorders>
              <w:top w:val="nil"/>
              <w:left w:val="nil"/>
              <w:bottom w:val="nil"/>
              <w:right w:val="single" w:sz="4" w:space="0" w:color="auto"/>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0</w:t>
            </w:r>
          </w:p>
        </w:tc>
        <w:tc>
          <w:tcPr>
            <w:tcW w:w="1530" w:type="dxa"/>
            <w:tcBorders>
              <w:top w:val="nil"/>
              <w:left w:val="nil"/>
              <w:bottom w:val="nil"/>
              <w:right w:val="single" w:sz="4" w:space="0" w:color="auto"/>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0</w:t>
            </w:r>
          </w:p>
        </w:tc>
      </w:tr>
      <w:tr w:rsidR="00325DC1" w:rsidRPr="0087226C" w:rsidTr="0087226C">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32</w:t>
            </w:r>
          </w:p>
        </w:tc>
        <w:tc>
          <w:tcPr>
            <w:tcW w:w="1620" w:type="dxa"/>
            <w:tcBorders>
              <w:top w:val="nil"/>
              <w:left w:val="nil"/>
              <w:bottom w:val="single" w:sz="4" w:space="0" w:color="auto"/>
              <w:right w:val="single" w:sz="4" w:space="0" w:color="auto"/>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0</w:t>
            </w:r>
          </w:p>
        </w:tc>
        <w:tc>
          <w:tcPr>
            <w:tcW w:w="1530" w:type="dxa"/>
            <w:tcBorders>
              <w:top w:val="nil"/>
              <w:left w:val="nil"/>
              <w:bottom w:val="single" w:sz="4" w:space="0" w:color="auto"/>
              <w:right w:val="single" w:sz="4" w:space="0" w:color="auto"/>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0</w:t>
            </w:r>
          </w:p>
        </w:tc>
        <w:tc>
          <w:tcPr>
            <w:tcW w:w="900" w:type="dxa"/>
            <w:tcBorders>
              <w:top w:val="nil"/>
              <w:left w:val="nil"/>
              <w:bottom w:val="nil"/>
              <w:right w:val="nil"/>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34</w:t>
            </w:r>
          </w:p>
        </w:tc>
        <w:tc>
          <w:tcPr>
            <w:tcW w:w="1620" w:type="dxa"/>
            <w:tcBorders>
              <w:top w:val="nil"/>
              <w:left w:val="nil"/>
              <w:bottom w:val="single" w:sz="4" w:space="0" w:color="auto"/>
              <w:right w:val="single" w:sz="4" w:space="0" w:color="auto"/>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0</w:t>
            </w:r>
          </w:p>
        </w:tc>
        <w:tc>
          <w:tcPr>
            <w:tcW w:w="1530" w:type="dxa"/>
            <w:tcBorders>
              <w:top w:val="nil"/>
              <w:left w:val="nil"/>
              <w:bottom w:val="single" w:sz="4" w:space="0" w:color="auto"/>
              <w:right w:val="single" w:sz="4" w:space="0" w:color="auto"/>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r w:rsidRPr="0087226C">
              <w:rPr>
                <w:rFonts w:ascii="Calibri" w:eastAsia="Times New Roman" w:hAnsi="Calibri" w:cs="Times New Roman"/>
                <w:color w:val="000000"/>
                <w:sz w:val="18"/>
              </w:rPr>
              <w:t>0</w:t>
            </w:r>
          </w:p>
        </w:tc>
      </w:tr>
      <w:tr w:rsidR="00325DC1" w:rsidRPr="0087226C" w:rsidTr="0087226C">
        <w:trPr>
          <w:trHeight w:val="300"/>
        </w:trPr>
        <w:tc>
          <w:tcPr>
            <w:tcW w:w="630" w:type="dxa"/>
            <w:tcBorders>
              <w:top w:val="nil"/>
              <w:left w:val="nil"/>
              <w:bottom w:val="nil"/>
              <w:right w:val="nil"/>
            </w:tcBorders>
            <w:shd w:val="clear" w:color="auto" w:fill="auto"/>
            <w:noWrap/>
            <w:vAlign w:val="bottom"/>
            <w:hideMark/>
          </w:tcPr>
          <w:p w:rsidR="00325DC1" w:rsidRPr="0087226C" w:rsidRDefault="00325DC1" w:rsidP="00B646C1">
            <w:pPr>
              <w:spacing w:after="0" w:line="240" w:lineRule="auto"/>
              <w:jc w:val="center"/>
              <w:rPr>
                <w:rFonts w:ascii="Calibri" w:eastAsia="Times New Roman" w:hAnsi="Calibri" w:cs="Times New Roman"/>
                <w:color w:val="000000"/>
                <w:sz w:val="18"/>
              </w:rPr>
            </w:pPr>
          </w:p>
        </w:tc>
        <w:tc>
          <w:tcPr>
            <w:tcW w:w="1620" w:type="dxa"/>
            <w:tcBorders>
              <w:top w:val="nil"/>
              <w:left w:val="nil"/>
              <w:bottom w:val="nil"/>
              <w:right w:val="nil"/>
            </w:tcBorders>
            <w:shd w:val="clear" w:color="auto" w:fill="auto"/>
            <w:noWrap/>
            <w:vAlign w:val="bottom"/>
            <w:hideMark/>
          </w:tcPr>
          <w:p w:rsidR="00325DC1" w:rsidRPr="0087226C" w:rsidRDefault="00325DC1" w:rsidP="00B646C1">
            <w:pPr>
              <w:spacing w:after="0" w:line="240" w:lineRule="auto"/>
              <w:jc w:val="center"/>
              <w:rPr>
                <w:rFonts w:ascii="Times New Roman" w:eastAsia="Times New Roman" w:hAnsi="Times New Roman" w:cs="Times New Roman"/>
                <w:sz w:val="18"/>
                <w:szCs w:val="20"/>
              </w:rPr>
            </w:pPr>
          </w:p>
        </w:tc>
        <w:tc>
          <w:tcPr>
            <w:tcW w:w="1530" w:type="dxa"/>
            <w:tcBorders>
              <w:top w:val="nil"/>
              <w:left w:val="nil"/>
              <w:bottom w:val="nil"/>
              <w:right w:val="nil"/>
            </w:tcBorders>
            <w:shd w:val="clear" w:color="auto" w:fill="auto"/>
            <w:noWrap/>
            <w:vAlign w:val="bottom"/>
            <w:hideMark/>
          </w:tcPr>
          <w:p w:rsidR="00325DC1" w:rsidRPr="0087226C" w:rsidRDefault="00325DC1" w:rsidP="00B646C1">
            <w:pPr>
              <w:spacing w:after="0" w:line="240" w:lineRule="auto"/>
              <w:jc w:val="center"/>
              <w:rPr>
                <w:rFonts w:ascii="Times New Roman" w:eastAsia="Times New Roman" w:hAnsi="Times New Roman" w:cs="Times New Roman"/>
                <w:sz w:val="18"/>
                <w:szCs w:val="20"/>
              </w:rPr>
            </w:pPr>
          </w:p>
        </w:tc>
        <w:tc>
          <w:tcPr>
            <w:tcW w:w="900" w:type="dxa"/>
            <w:tcBorders>
              <w:top w:val="nil"/>
              <w:left w:val="nil"/>
              <w:bottom w:val="nil"/>
              <w:right w:val="nil"/>
            </w:tcBorders>
            <w:shd w:val="clear" w:color="auto" w:fill="auto"/>
            <w:noWrap/>
            <w:vAlign w:val="bottom"/>
            <w:hideMark/>
          </w:tcPr>
          <w:p w:rsidR="00325DC1" w:rsidRPr="0087226C" w:rsidRDefault="00325DC1" w:rsidP="00B646C1">
            <w:pPr>
              <w:spacing w:after="0" w:line="240" w:lineRule="auto"/>
              <w:jc w:val="center"/>
              <w:rPr>
                <w:rFonts w:ascii="Times New Roman" w:eastAsia="Times New Roman" w:hAnsi="Times New Roman" w:cs="Times New Roman"/>
                <w:sz w:val="18"/>
                <w:szCs w:val="20"/>
              </w:rPr>
            </w:pPr>
          </w:p>
        </w:tc>
        <w:tc>
          <w:tcPr>
            <w:tcW w:w="720" w:type="dxa"/>
            <w:tcBorders>
              <w:top w:val="nil"/>
              <w:left w:val="nil"/>
              <w:bottom w:val="nil"/>
              <w:right w:val="nil"/>
            </w:tcBorders>
            <w:shd w:val="clear" w:color="auto" w:fill="auto"/>
            <w:noWrap/>
            <w:vAlign w:val="bottom"/>
            <w:hideMark/>
          </w:tcPr>
          <w:p w:rsidR="00325DC1" w:rsidRPr="0087226C" w:rsidRDefault="00325DC1" w:rsidP="00B646C1">
            <w:pPr>
              <w:spacing w:after="0" w:line="240" w:lineRule="auto"/>
              <w:rPr>
                <w:rFonts w:ascii="Times New Roman" w:eastAsia="Times New Roman" w:hAnsi="Times New Roman" w:cs="Times New Roman"/>
                <w:sz w:val="18"/>
                <w:szCs w:val="20"/>
              </w:rPr>
            </w:pPr>
          </w:p>
        </w:tc>
        <w:tc>
          <w:tcPr>
            <w:tcW w:w="1620" w:type="dxa"/>
            <w:tcBorders>
              <w:top w:val="nil"/>
              <w:left w:val="nil"/>
              <w:bottom w:val="nil"/>
              <w:right w:val="nil"/>
            </w:tcBorders>
            <w:shd w:val="clear" w:color="auto" w:fill="auto"/>
            <w:noWrap/>
            <w:vAlign w:val="bottom"/>
            <w:hideMark/>
          </w:tcPr>
          <w:p w:rsidR="00325DC1" w:rsidRPr="0087226C" w:rsidRDefault="00325DC1" w:rsidP="00B646C1">
            <w:pPr>
              <w:spacing w:after="0" w:line="240" w:lineRule="auto"/>
              <w:jc w:val="center"/>
              <w:rPr>
                <w:rFonts w:ascii="Times New Roman" w:eastAsia="Times New Roman" w:hAnsi="Times New Roman" w:cs="Times New Roman"/>
                <w:sz w:val="18"/>
                <w:szCs w:val="20"/>
              </w:rPr>
            </w:pPr>
          </w:p>
        </w:tc>
        <w:tc>
          <w:tcPr>
            <w:tcW w:w="1530" w:type="dxa"/>
            <w:tcBorders>
              <w:top w:val="nil"/>
              <w:left w:val="nil"/>
              <w:bottom w:val="nil"/>
              <w:right w:val="nil"/>
            </w:tcBorders>
            <w:shd w:val="clear" w:color="auto" w:fill="auto"/>
            <w:noWrap/>
            <w:vAlign w:val="bottom"/>
            <w:hideMark/>
          </w:tcPr>
          <w:p w:rsidR="00325DC1" w:rsidRPr="0087226C" w:rsidRDefault="00325DC1" w:rsidP="00B646C1">
            <w:pPr>
              <w:spacing w:after="0" w:line="240" w:lineRule="auto"/>
              <w:jc w:val="center"/>
              <w:rPr>
                <w:rFonts w:ascii="Times New Roman" w:eastAsia="Times New Roman" w:hAnsi="Times New Roman" w:cs="Times New Roman"/>
                <w:sz w:val="18"/>
                <w:szCs w:val="20"/>
              </w:rPr>
            </w:pPr>
          </w:p>
        </w:tc>
      </w:tr>
    </w:tbl>
    <w:p w:rsidR="00EB0F55" w:rsidRDefault="00325DC1" w:rsidP="00706449">
      <w:pPr>
        <w:rPr>
          <w:rFonts w:ascii="Arial" w:eastAsia="Times New Roman" w:hAnsi="Arial" w:cs="Arial"/>
          <w:color w:val="000000"/>
        </w:rPr>
      </w:pPr>
      <w:r w:rsidRPr="009459A5">
        <w:rPr>
          <w:rFonts w:ascii="Arial" w:hAnsi="Arial" w:cs="Arial"/>
        </w:rPr>
        <w:t xml:space="preserve">Panel B </w:t>
      </w:r>
      <w:r>
        <w:rPr>
          <w:rFonts w:ascii="Arial" w:hAnsi="Arial" w:cs="Arial"/>
        </w:rPr>
        <w:t xml:space="preserve">(above) </w:t>
      </w:r>
      <w:r w:rsidRPr="009459A5">
        <w:rPr>
          <w:rFonts w:ascii="Arial" w:hAnsi="Arial" w:cs="Arial"/>
        </w:rPr>
        <w:t>shows the elimination of missing data revealing that event criteria continue to be met until Day 30.</w:t>
      </w:r>
      <w:r w:rsidRPr="009459A5">
        <w:rPr>
          <w:rFonts w:ascii="Arial" w:eastAsia="Times New Roman" w:hAnsi="Arial" w:cs="Arial"/>
          <w:color w:val="000000"/>
        </w:rPr>
        <w:t xml:space="preserve"> *Threshold is below the 7-day rolling average minus 1.645 SD.</w:t>
      </w:r>
    </w:p>
    <w:p w:rsidR="00D57192" w:rsidRDefault="00D57192">
      <w:pPr>
        <w:rPr>
          <w:rFonts w:ascii="Arial" w:hAnsi="Arial" w:cs="Arial"/>
        </w:rPr>
      </w:pPr>
      <w:r>
        <w:rPr>
          <w:rFonts w:ascii="Arial" w:hAnsi="Arial" w:cs="Arial"/>
        </w:rPr>
        <w:br w:type="page"/>
      </w:r>
    </w:p>
    <w:p w:rsidR="00D57192" w:rsidRDefault="00D57192" w:rsidP="00706449">
      <w:pPr>
        <w:rPr>
          <w:rFonts w:ascii="Arial" w:hAnsi="Arial" w:cs="Arial"/>
        </w:rPr>
        <w:sectPr w:rsidR="00D57192" w:rsidSect="00E46D4D">
          <w:headerReference w:type="default" r:id="rId11"/>
          <w:footerReference w:type="default" r:id="rId12"/>
          <w:pgSz w:w="12240" w:h="15840"/>
          <w:pgMar w:top="1440" w:right="1440" w:bottom="900" w:left="1440" w:header="720" w:footer="720" w:gutter="0"/>
          <w:pgNumType w:start="68"/>
          <w:cols w:space="720"/>
          <w:docGrid w:linePitch="360"/>
        </w:sectPr>
      </w:pPr>
    </w:p>
    <w:p w:rsidR="00D57192" w:rsidRPr="00166300" w:rsidRDefault="00D57192" w:rsidP="00D57192">
      <w:pPr>
        <w:pStyle w:val="Heading2"/>
      </w:pPr>
      <w:r w:rsidRPr="00166300">
        <w:lastRenderedPageBreak/>
        <w:t xml:space="preserve">Appendix </w:t>
      </w:r>
      <w:r>
        <w:t>E</w:t>
      </w:r>
      <w:r w:rsidRPr="00166300">
        <w:t xml:space="preserve">: </w:t>
      </w:r>
      <w:r w:rsidR="00705A13">
        <w:t>Event Counts for Individual Patients</w:t>
      </w:r>
    </w:p>
    <w:p w:rsidR="00D57192" w:rsidRDefault="00B646C1" w:rsidP="00D57192">
      <w:pPr>
        <w:rPr>
          <w:rFonts w:ascii="Arial" w:hAnsi="Arial" w:cs="Arial"/>
        </w:rPr>
      </w:pPr>
      <w:r>
        <w:rPr>
          <w:rFonts w:ascii="Arial" w:hAnsi="Arial" w:cs="Arial"/>
        </w:rPr>
        <w:t xml:space="preserve">We </w:t>
      </w:r>
      <w:r w:rsidRPr="00B646C1">
        <w:rPr>
          <w:rFonts w:ascii="Arial" w:hAnsi="Arial" w:cs="Arial"/>
        </w:rPr>
        <w:t>examined the distribution of events for each of the 11 subjects who contributed to the 2,618 patient-days of monitoring. Given that individual subjects contributed varying numbers of days of monitoring, we have calculated annualized rates for each predictor for each patient. Interestingly, this approach enables us to identify those subjects with greater clinical instability (e.g. Subjects 1006 and 1017</w:t>
      </w:r>
      <w:r w:rsidR="00F502C6">
        <w:rPr>
          <w:rFonts w:ascii="Arial" w:hAnsi="Arial" w:cs="Arial"/>
        </w:rPr>
        <w:t xml:space="preserve"> highlighted in red</w:t>
      </w:r>
      <w:r w:rsidRPr="00B646C1">
        <w:rPr>
          <w:rFonts w:ascii="Arial" w:hAnsi="Arial" w:cs="Arial"/>
        </w:rPr>
        <w:t>) compared with those who are more stable (e.g. Subjects 1002 and 1027</w:t>
      </w:r>
      <w:r w:rsidR="00F502C6">
        <w:rPr>
          <w:rFonts w:ascii="Arial" w:hAnsi="Arial" w:cs="Arial"/>
        </w:rPr>
        <w:t xml:space="preserve"> highlighted in green</w:t>
      </w:r>
      <w:r w:rsidRPr="00B646C1">
        <w:rPr>
          <w:rFonts w:ascii="Arial" w:hAnsi="Arial" w:cs="Arial"/>
        </w:rPr>
        <w:t>).</w:t>
      </w:r>
    </w:p>
    <w:tbl>
      <w:tblPr>
        <w:tblW w:w="14935" w:type="dxa"/>
        <w:jc w:val="center"/>
        <w:tblLayout w:type="fixed"/>
        <w:tblLook w:val="04A0" w:firstRow="1" w:lastRow="0" w:firstColumn="1" w:lastColumn="0" w:noHBand="0" w:noVBand="1"/>
      </w:tblPr>
      <w:tblGrid>
        <w:gridCol w:w="625"/>
        <w:gridCol w:w="720"/>
        <w:gridCol w:w="450"/>
        <w:gridCol w:w="990"/>
        <w:gridCol w:w="450"/>
        <w:gridCol w:w="990"/>
        <w:gridCol w:w="540"/>
        <w:gridCol w:w="990"/>
        <w:gridCol w:w="540"/>
        <w:gridCol w:w="990"/>
        <w:gridCol w:w="540"/>
        <w:gridCol w:w="990"/>
        <w:gridCol w:w="450"/>
        <w:gridCol w:w="990"/>
        <w:gridCol w:w="540"/>
        <w:gridCol w:w="990"/>
        <w:gridCol w:w="540"/>
        <w:gridCol w:w="990"/>
        <w:gridCol w:w="630"/>
        <w:gridCol w:w="990"/>
      </w:tblGrid>
      <w:tr w:rsidR="00396C70" w:rsidRPr="00F502C6" w:rsidTr="00396C70">
        <w:trPr>
          <w:trHeight w:val="917"/>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rsidR="00F502C6" w:rsidRPr="00F502C6" w:rsidRDefault="00F502C6" w:rsidP="00F502C6">
            <w:pPr>
              <w:spacing w:after="0" w:line="240" w:lineRule="auto"/>
              <w:jc w:val="center"/>
              <w:rPr>
                <w:rFonts w:ascii="Arial Narrow" w:eastAsia="Times New Roman" w:hAnsi="Arial Narrow" w:cs="Arial"/>
                <w:b/>
                <w:color w:val="000000"/>
                <w:sz w:val="16"/>
                <w:szCs w:val="16"/>
              </w:rPr>
            </w:pPr>
            <w:r w:rsidRPr="00F502C6">
              <w:rPr>
                <w:rFonts w:ascii="Arial Narrow" w:eastAsia="Times New Roman" w:hAnsi="Arial Narrow" w:cs="Arial"/>
                <w:b/>
                <w:color w:val="000000"/>
                <w:sz w:val="16"/>
                <w:szCs w:val="16"/>
              </w:rPr>
              <w:t>ID</w:t>
            </w:r>
          </w:p>
        </w:tc>
        <w:tc>
          <w:tcPr>
            <w:tcW w:w="720" w:type="dxa"/>
            <w:tcBorders>
              <w:top w:val="single" w:sz="4" w:space="0" w:color="auto"/>
              <w:left w:val="nil"/>
              <w:bottom w:val="single" w:sz="4" w:space="0" w:color="auto"/>
              <w:right w:val="single" w:sz="4" w:space="0" w:color="auto"/>
            </w:tcBorders>
            <w:shd w:val="clear" w:color="auto" w:fill="auto"/>
            <w:hideMark/>
          </w:tcPr>
          <w:p w:rsidR="00F502C6" w:rsidRPr="00F502C6" w:rsidRDefault="00F502C6" w:rsidP="00F502C6">
            <w:pPr>
              <w:spacing w:after="0" w:line="240" w:lineRule="auto"/>
              <w:jc w:val="center"/>
              <w:rPr>
                <w:rFonts w:ascii="Arial Narrow" w:eastAsia="Times New Roman" w:hAnsi="Arial Narrow" w:cs="Arial"/>
                <w:b/>
                <w:color w:val="000000"/>
                <w:sz w:val="16"/>
                <w:szCs w:val="16"/>
              </w:rPr>
            </w:pPr>
            <w:r w:rsidRPr="00F502C6">
              <w:rPr>
                <w:rFonts w:ascii="Arial Narrow" w:eastAsia="Times New Roman" w:hAnsi="Arial Narrow" w:cs="Arial"/>
                <w:b/>
                <w:color w:val="000000"/>
                <w:sz w:val="16"/>
                <w:szCs w:val="16"/>
              </w:rPr>
              <w:t>Total days monitor-ed</w:t>
            </w:r>
          </w:p>
        </w:tc>
        <w:tc>
          <w:tcPr>
            <w:tcW w:w="450" w:type="dxa"/>
            <w:tcBorders>
              <w:top w:val="single" w:sz="4" w:space="0" w:color="auto"/>
              <w:left w:val="nil"/>
              <w:bottom w:val="single" w:sz="4" w:space="0" w:color="auto"/>
              <w:right w:val="single" w:sz="4" w:space="0" w:color="auto"/>
            </w:tcBorders>
            <w:shd w:val="clear" w:color="auto" w:fill="auto"/>
            <w:hideMark/>
          </w:tcPr>
          <w:p w:rsidR="00F502C6" w:rsidRPr="00F502C6" w:rsidRDefault="00F502C6" w:rsidP="00F502C6">
            <w:pPr>
              <w:spacing w:after="0" w:line="240" w:lineRule="auto"/>
              <w:jc w:val="center"/>
              <w:rPr>
                <w:rFonts w:ascii="Arial Narrow" w:eastAsia="Times New Roman" w:hAnsi="Arial Narrow" w:cs="Arial"/>
                <w:b/>
                <w:color w:val="000000"/>
                <w:sz w:val="16"/>
                <w:szCs w:val="16"/>
              </w:rPr>
            </w:pPr>
            <w:r w:rsidRPr="00F502C6">
              <w:rPr>
                <w:rFonts w:ascii="Arial Narrow" w:eastAsia="Times New Roman" w:hAnsi="Arial Narrow" w:cs="Arial"/>
                <w:b/>
                <w:color w:val="000000"/>
                <w:sz w:val="16"/>
                <w:szCs w:val="16"/>
              </w:rPr>
              <w:t>O1</w:t>
            </w:r>
          </w:p>
        </w:tc>
        <w:tc>
          <w:tcPr>
            <w:tcW w:w="990" w:type="dxa"/>
            <w:tcBorders>
              <w:top w:val="single" w:sz="4" w:space="0" w:color="auto"/>
              <w:left w:val="nil"/>
              <w:bottom w:val="single" w:sz="4" w:space="0" w:color="auto"/>
              <w:right w:val="single" w:sz="4" w:space="0" w:color="auto"/>
            </w:tcBorders>
            <w:shd w:val="clear" w:color="auto" w:fill="auto"/>
            <w:hideMark/>
          </w:tcPr>
          <w:p w:rsidR="00F502C6" w:rsidRPr="00F502C6" w:rsidRDefault="00F502C6" w:rsidP="00F502C6">
            <w:pPr>
              <w:spacing w:after="0" w:line="240" w:lineRule="auto"/>
              <w:jc w:val="center"/>
              <w:rPr>
                <w:rFonts w:ascii="Arial Narrow" w:eastAsia="Times New Roman" w:hAnsi="Arial Narrow" w:cs="Arial"/>
                <w:b/>
                <w:color w:val="000000"/>
                <w:sz w:val="16"/>
                <w:szCs w:val="16"/>
              </w:rPr>
            </w:pPr>
            <w:r w:rsidRPr="00F502C6">
              <w:rPr>
                <w:rFonts w:ascii="Arial Narrow" w:eastAsia="Times New Roman" w:hAnsi="Arial Narrow" w:cs="Arial"/>
                <w:b/>
                <w:color w:val="000000"/>
                <w:sz w:val="16"/>
                <w:szCs w:val="16"/>
              </w:rPr>
              <w:t>Annualized event rate for each subject</w:t>
            </w:r>
          </w:p>
        </w:tc>
        <w:tc>
          <w:tcPr>
            <w:tcW w:w="450" w:type="dxa"/>
            <w:tcBorders>
              <w:top w:val="single" w:sz="4" w:space="0" w:color="auto"/>
              <w:left w:val="nil"/>
              <w:bottom w:val="single" w:sz="4" w:space="0" w:color="auto"/>
              <w:right w:val="single" w:sz="4" w:space="0" w:color="auto"/>
            </w:tcBorders>
            <w:shd w:val="clear" w:color="auto" w:fill="auto"/>
            <w:hideMark/>
          </w:tcPr>
          <w:p w:rsidR="00F502C6" w:rsidRPr="00F502C6" w:rsidRDefault="00F502C6" w:rsidP="00F502C6">
            <w:pPr>
              <w:spacing w:after="0" w:line="240" w:lineRule="auto"/>
              <w:jc w:val="center"/>
              <w:rPr>
                <w:rFonts w:ascii="Arial Narrow" w:eastAsia="Times New Roman" w:hAnsi="Arial Narrow" w:cs="Arial"/>
                <w:b/>
                <w:color w:val="000000"/>
                <w:sz w:val="16"/>
                <w:szCs w:val="16"/>
              </w:rPr>
            </w:pPr>
            <w:r w:rsidRPr="00F502C6">
              <w:rPr>
                <w:rFonts w:ascii="Arial Narrow" w:eastAsia="Times New Roman" w:hAnsi="Arial Narrow" w:cs="Arial"/>
                <w:b/>
                <w:color w:val="000000"/>
                <w:sz w:val="16"/>
                <w:szCs w:val="16"/>
              </w:rPr>
              <w:t>O4</w:t>
            </w:r>
          </w:p>
        </w:tc>
        <w:tc>
          <w:tcPr>
            <w:tcW w:w="990" w:type="dxa"/>
            <w:tcBorders>
              <w:top w:val="single" w:sz="4" w:space="0" w:color="auto"/>
              <w:left w:val="nil"/>
              <w:bottom w:val="single" w:sz="4" w:space="0" w:color="auto"/>
              <w:right w:val="single" w:sz="4" w:space="0" w:color="auto"/>
            </w:tcBorders>
            <w:shd w:val="clear" w:color="auto" w:fill="auto"/>
            <w:hideMark/>
          </w:tcPr>
          <w:p w:rsidR="00F502C6" w:rsidRPr="00F502C6" w:rsidRDefault="00F502C6" w:rsidP="00F502C6">
            <w:pPr>
              <w:spacing w:after="0" w:line="240" w:lineRule="auto"/>
              <w:jc w:val="center"/>
              <w:rPr>
                <w:rFonts w:ascii="Arial Narrow" w:eastAsia="Times New Roman" w:hAnsi="Arial Narrow" w:cs="Arial"/>
                <w:b/>
                <w:color w:val="000000"/>
                <w:sz w:val="16"/>
                <w:szCs w:val="16"/>
              </w:rPr>
            </w:pPr>
            <w:r w:rsidRPr="00F502C6">
              <w:rPr>
                <w:rFonts w:ascii="Arial Narrow" w:eastAsia="Times New Roman" w:hAnsi="Arial Narrow" w:cs="Arial"/>
                <w:b/>
                <w:color w:val="000000"/>
                <w:sz w:val="16"/>
                <w:szCs w:val="16"/>
              </w:rPr>
              <w:t>Annualized event rate for each subject</w:t>
            </w:r>
          </w:p>
        </w:tc>
        <w:tc>
          <w:tcPr>
            <w:tcW w:w="540" w:type="dxa"/>
            <w:tcBorders>
              <w:top w:val="single" w:sz="4" w:space="0" w:color="auto"/>
              <w:left w:val="nil"/>
              <w:bottom w:val="single" w:sz="4" w:space="0" w:color="auto"/>
              <w:right w:val="single" w:sz="4" w:space="0" w:color="auto"/>
            </w:tcBorders>
            <w:shd w:val="clear" w:color="auto" w:fill="auto"/>
            <w:hideMark/>
          </w:tcPr>
          <w:p w:rsidR="00F502C6" w:rsidRPr="00F502C6" w:rsidRDefault="00F502C6" w:rsidP="00F502C6">
            <w:pPr>
              <w:spacing w:after="0" w:line="240" w:lineRule="auto"/>
              <w:jc w:val="center"/>
              <w:rPr>
                <w:rFonts w:ascii="Arial Narrow" w:eastAsia="Times New Roman" w:hAnsi="Arial Narrow" w:cs="Arial"/>
                <w:b/>
                <w:color w:val="000000"/>
                <w:sz w:val="16"/>
                <w:szCs w:val="16"/>
              </w:rPr>
            </w:pPr>
            <w:r w:rsidRPr="00F502C6">
              <w:rPr>
                <w:rFonts w:ascii="Arial Narrow" w:eastAsia="Times New Roman" w:hAnsi="Arial Narrow" w:cs="Arial"/>
                <w:b/>
                <w:color w:val="000000"/>
                <w:sz w:val="16"/>
                <w:szCs w:val="16"/>
              </w:rPr>
              <w:t>FEV</w:t>
            </w:r>
            <w:r w:rsidRPr="00F502C6">
              <w:rPr>
                <w:rFonts w:ascii="Arial Narrow" w:eastAsia="Times New Roman" w:hAnsi="Arial Narrow" w:cs="Arial"/>
                <w:b/>
                <w:color w:val="000000"/>
                <w:sz w:val="16"/>
                <w:szCs w:val="16"/>
                <w:vertAlign w:val="subscript"/>
              </w:rPr>
              <w:t>1</w:t>
            </w:r>
          </w:p>
        </w:tc>
        <w:tc>
          <w:tcPr>
            <w:tcW w:w="990" w:type="dxa"/>
            <w:tcBorders>
              <w:top w:val="single" w:sz="4" w:space="0" w:color="auto"/>
              <w:left w:val="nil"/>
              <w:bottom w:val="single" w:sz="4" w:space="0" w:color="auto"/>
              <w:right w:val="single" w:sz="4" w:space="0" w:color="auto"/>
            </w:tcBorders>
            <w:shd w:val="clear" w:color="auto" w:fill="auto"/>
            <w:hideMark/>
          </w:tcPr>
          <w:p w:rsidR="00F502C6" w:rsidRPr="00F502C6" w:rsidRDefault="00F502C6" w:rsidP="00F502C6">
            <w:pPr>
              <w:spacing w:after="0" w:line="240" w:lineRule="auto"/>
              <w:jc w:val="center"/>
              <w:rPr>
                <w:rFonts w:ascii="Arial Narrow" w:eastAsia="Times New Roman" w:hAnsi="Arial Narrow" w:cs="Arial"/>
                <w:b/>
                <w:color w:val="000000"/>
                <w:sz w:val="16"/>
                <w:szCs w:val="16"/>
              </w:rPr>
            </w:pPr>
            <w:r w:rsidRPr="00F502C6">
              <w:rPr>
                <w:rFonts w:ascii="Arial Narrow" w:eastAsia="Times New Roman" w:hAnsi="Arial Narrow" w:cs="Arial"/>
                <w:b/>
                <w:color w:val="000000"/>
                <w:sz w:val="16"/>
                <w:szCs w:val="16"/>
              </w:rPr>
              <w:t>Annualized event rate for each subject</w:t>
            </w:r>
          </w:p>
        </w:tc>
        <w:tc>
          <w:tcPr>
            <w:tcW w:w="540" w:type="dxa"/>
            <w:tcBorders>
              <w:top w:val="single" w:sz="4" w:space="0" w:color="auto"/>
              <w:left w:val="nil"/>
              <w:bottom w:val="single" w:sz="4" w:space="0" w:color="auto"/>
              <w:right w:val="single" w:sz="4" w:space="0" w:color="auto"/>
            </w:tcBorders>
            <w:shd w:val="clear" w:color="auto" w:fill="auto"/>
            <w:hideMark/>
          </w:tcPr>
          <w:p w:rsidR="00F502C6" w:rsidRPr="00F502C6" w:rsidRDefault="00F502C6" w:rsidP="00F502C6">
            <w:pPr>
              <w:spacing w:after="0" w:line="240" w:lineRule="auto"/>
              <w:jc w:val="center"/>
              <w:rPr>
                <w:rFonts w:ascii="Arial Narrow" w:eastAsia="Times New Roman" w:hAnsi="Arial Narrow" w:cs="Arial"/>
                <w:b/>
                <w:color w:val="000000"/>
                <w:sz w:val="16"/>
                <w:szCs w:val="16"/>
              </w:rPr>
            </w:pPr>
            <w:r w:rsidRPr="00F502C6">
              <w:rPr>
                <w:rFonts w:ascii="Arial Narrow" w:eastAsia="Times New Roman" w:hAnsi="Arial Narrow" w:cs="Arial"/>
                <w:b/>
                <w:color w:val="000000"/>
                <w:sz w:val="16"/>
                <w:szCs w:val="16"/>
              </w:rPr>
              <w:t>FVC</w:t>
            </w:r>
          </w:p>
        </w:tc>
        <w:tc>
          <w:tcPr>
            <w:tcW w:w="990" w:type="dxa"/>
            <w:tcBorders>
              <w:top w:val="single" w:sz="4" w:space="0" w:color="auto"/>
              <w:left w:val="nil"/>
              <w:bottom w:val="single" w:sz="4" w:space="0" w:color="auto"/>
              <w:right w:val="single" w:sz="4" w:space="0" w:color="auto"/>
            </w:tcBorders>
            <w:shd w:val="clear" w:color="auto" w:fill="auto"/>
            <w:hideMark/>
          </w:tcPr>
          <w:p w:rsidR="00F502C6" w:rsidRPr="00F502C6" w:rsidRDefault="00F502C6" w:rsidP="00F502C6">
            <w:pPr>
              <w:spacing w:after="0" w:line="240" w:lineRule="auto"/>
              <w:jc w:val="center"/>
              <w:rPr>
                <w:rFonts w:ascii="Arial Narrow" w:eastAsia="Times New Roman" w:hAnsi="Arial Narrow" w:cs="Arial"/>
                <w:b/>
                <w:color w:val="000000"/>
                <w:sz w:val="16"/>
                <w:szCs w:val="16"/>
              </w:rPr>
            </w:pPr>
            <w:r w:rsidRPr="00F502C6">
              <w:rPr>
                <w:rFonts w:ascii="Arial Narrow" w:eastAsia="Times New Roman" w:hAnsi="Arial Narrow" w:cs="Arial"/>
                <w:b/>
                <w:color w:val="000000"/>
                <w:sz w:val="16"/>
                <w:szCs w:val="16"/>
              </w:rPr>
              <w:t>Annualized event rate for each subject</w:t>
            </w:r>
          </w:p>
        </w:tc>
        <w:tc>
          <w:tcPr>
            <w:tcW w:w="540" w:type="dxa"/>
            <w:tcBorders>
              <w:top w:val="single" w:sz="4" w:space="0" w:color="auto"/>
              <w:left w:val="nil"/>
              <w:bottom w:val="single" w:sz="4" w:space="0" w:color="auto"/>
              <w:right w:val="single" w:sz="4" w:space="0" w:color="auto"/>
            </w:tcBorders>
            <w:shd w:val="clear" w:color="auto" w:fill="auto"/>
            <w:hideMark/>
          </w:tcPr>
          <w:p w:rsidR="00F502C6" w:rsidRPr="00F502C6" w:rsidRDefault="00F502C6" w:rsidP="00F502C6">
            <w:pPr>
              <w:spacing w:after="0" w:line="240" w:lineRule="auto"/>
              <w:jc w:val="center"/>
              <w:rPr>
                <w:rFonts w:ascii="Arial Narrow" w:eastAsia="Times New Roman" w:hAnsi="Arial Narrow" w:cs="Arial"/>
                <w:b/>
                <w:color w:val="000000"/>
                <w:sz w:val="16"/>
                <w:szCs w:val="16"/>
              </w:rPr>
            </w:pPr>
            <w:r w:rsidRPr="00F502C6">
              <w:rPr>
                <w:rFonts w:ascii="Arial Narrow" w:eastAsia="Times New Roman" w:hAnsi="Arial Narrow" w:cs="Arial"/>
                <w:b/>
                <w:color w:val="000000"/>
                <w:sz w:val="16"/>
                <w:szCs w:val="16"/>
              </w:rPr>
              <w:t>PEF</w:t>
            </w:r>
          </w:p>
        </w:tc>
        <w:tc>
          <w:tcPr>
            <w:tcW w:w="990" w:type="dxa"/>
            <w:tcBorders>
              <w:top w:val="single" w:sz="4" w:space="0" w:color="auto"/>
              <w:left w:val="nil"/>
              <w:bottom w:val="single" w:sz="4" w:space="0" w:color="auto"/>
              <w:right w:val="single" w:sz="4" w:space="0" w:color="auto"/>
            </w:tcBorders>
            <w:shd w:val="clear" w:color="auto" w:fill="auto"/>
            <w:hideMark/>
          </w:tcPr>
          <w:p w:rsidR="00F502C6" w:rsidRPr="00F502C6" w:rsidRDefault="00F502C6" w:rsidP="00F502C6">
            <w:pPr>
              <w:spacing w:after="0" w:line="240" w:lineRule="auto"/>
              <w:jc w:val="center"/>
              <w:rPr>
                <w:rFonts w:ascii="Arial Narrow" w:eastAsia="Times New Roman" w:hAnsi="Arial Narrow" w:cs="Arial"/>
                <w:b/>
                <w:color w:val="000000"/>
                <w:sz w:val="16"/>
                <w:szCs w:val="16"/>
              </w:rPr>
            </w:pPr>
            <w:r w:rsidRPr="00F502C6">
              <w:rPr>
                <w:rFonts w:ascii="Arial Narrow" w:eastAsia="Times New Roman" w:hAnsi="Arial Narrow" w:cs="Arial"/>
                <w:b/>
                <w:color w:val="000000"/>
                <w:sz w:val="16"/>
                <w:szCs w:val="16"/>
              </w:rPr>
              <w:t>Annualized event rate for each subject</w:t>
            </w:r>
          </w:p>
        </w:tc>
        <w:tc>
          <w:tcPr>
            <w:tcW w:w="450" w:type="dxa"/>
            <w:tcBorders>
              <w:top w:val="single" w:sz="4" w:space="0" w:color="auto"/>
              <w:left w:val="nil"/>
              <w:bottom w:val="single" w:sz="4" w:space="0" w:color="auto"/>
              <w:right w:val="single" w:sz="4" w:space="0" w:color="auto"/>
            </w:tcBorders>
            <w:shd w:val="clear" w:color="auto" w:fill="auto"/>
            <w:hideMark/>
          </w:tcPr>
          <w:p w:rsidR="00F502C6" w:rsidRPr="00F502C6" w:rsidRDefault="00F502C6" w:rsidP="00F502C6">
            <w:pPr>
              <w:spacing w:after="0" w:line="240" w:lineRule="auto"/>
              <w:jc w:val="center"/>
              <w:rPr>
                <w:rFonts w:ascii="Arial Narrow" w:eastAsia="Times New Roman" w:hAnsi="Arial Narrow" w:cs="Arial"/>
                <w:b/>
                <w:color w:val="000000"/>
                <w:sz w:val="16"/>
                <w:szCs w:val="16"/>
              </w:rPr>
            </w:pPr>
            <w:r w:rsidRPr="00F502C6">
              <w:rPr>
                <w:rFonts w:ascii="Arial Narrow" w:eastAsia="Times New Roman" w:hAnsi="Arial Narrow" w:cs="Arial"/>
                <w:b/>
                <w:color w:val="000000"/>
                <w:sz w:val="16"/>
                <w:szCs w:val="16"/>
              </w:rPr>
              <w:t>IC</w:t>
            </w:r>
          </w:p>
        </w:tc>
        <w:tc>
          <w:tcPr>
            <w:tcW w:w="990" w:type="dxa"/>
            <w:tcBorders>
              <w:top w:val="single" w:sz="4" w:space="0" w:color="auto"/>
              <w:left w:val="nil"/>
              <w:bottom w:val="single" w:sz="4" w:space="0" w:color="auto"/>
              <w:right w:val="single" w:sz="4" w:space="0" w:color="auto"/>
            </w:tcBorders>
            <w:shd w:val="clear" w:color="auto" w:fill="auto"/>
            <w:hideMark/>
          </w:tcPr>
          <w:p w:rsidR="00F502C6" w:rsidRPr="00F502C6" w:rsidRDefault="00F502C6" w:rsidP="00F502C6">
            <w:pPr>
              <w:spacing w:after="0" w:line="240" w:lineRule="auto"/>
              <w:jc w:val="center"/>
              <w:rPr>
                <w:rFonts w:ascii="Arial Narrow" w:eastAsia="Times New Roman" w:hAnsi="Arial Narrow" w:cs="Arial"/>
                <w:b/>
                <w:color w:val="000000"/>
                <w:sz w:val="16"/>
                <w:szCs w:val="16"/>
              </w:rPr>
            </w:pPr>
            <w:r w:rsidRPr="00F502C6">
              <w:rPr>
                <w:rFonts w:ascii="Arial Narrow" w:eastAsia="Times New Roman" w:hAnsi="Arial Narrow" w:cs="Arial"/>
                <w:b/>
                <w:color w:val="000000"/>
                <w:sz w:val="16"/>
                <w:szCs w:val="16"/>
              </w:rPr>
              <w:t>Annualized event rate for each subject</w:t>
            </w:r>
          </w:p>
        </w:tc>
        <w:tc>
          <w:tcPr>
            <w:tcW w:w="540" w:type="dxa"/>
            <w:tcBorders>
              <w:top w:val="single" w:sz="4" w:space="0" w:color="auto"/>
              <w:left w:val="nil"/>
              <w:bottom w:val="single" w:sz="4" w:space="0" w:color="auto"/>
              <w:right w:val="single" w:sz="4" w:space="0" w:color="auto"/>
            </w:tcBorders>
            <w:shd w:val="clear" w:color="auto" w:fill="auto"/>
            <w:hideMark/>
          </w:tcPr>
          <w:p w:rsidR="00F502C6" w:rsidRPr="00F502C6" w:rsidRDefault="00F502C6" w:rsidP="00F502C6">
            <w:pPr>
              <w:spacing w:after="0" w:line="240" w:lineRule="auto"/>
              <w:jc w:val="center"/>
              <w:rPr>
                <w:rFonts w:ascii="Arial Narrow" w:eastAsia="Times New Roman" w:hAnsi="Arial Narrow" w:cs="Arial"/>
                <w:b/>
                <w:color w:val="000000"/>
                <w:sz w:val="16"/>
                <w:szCs w:val="16"/>
              </w:rPr>
            </w:pPr>
            <w:r w:rsidRPr="00F502C6">
              <w:rPr>
                <w:rFonts w:ascii="Arial Narrow" w:eastAsia="Times New Roman" w:hAnsi="Arial Narrow" w:cs="Arial"/>
                <w:b/>
                <w:color w:val="000000"/>
                <w:sz w:val="16"/>
                <w:szCs w:val="16"/>
              </w:rPr>
              <w:t>In</w:t>
            </w:r>
            <w:r w:rsidR="00396C70">
              <w:rPr>
                <w:rFonts w:ascii="Arial Narrow" w:eastAsia="Times New Roman" w:hAnsi="Arial Narrow" w:cs="Arial"/>
                <w:b/>
                <w:color w:val="000000"/>
                <w:sz w:val="16"/>
                <w:szCs w:val="16"/>
              </w:rPr>
              <w:t>-</w:t>
            </w:r>
            <w:proofErr w:type="spellStart"/>
            <w:r w:rsidRPr="00F502C6">
              <w:rPr>
                <w:rFonts w:ascii="Arial Narrow" w:eastAsia="Times New Roman" w:hAnsi="Arial Narrow" w:cs="Arial"/>
                <w:b/>
                <w:color w:val="000000"/>
                <w:sz w:val="16"/>
                <w:szCs w:val="16"/>
              </w:rPr>
              <w:t>activ</w:t>
            </w:r>
            <w:proofErr w:type="spellEnd"/>
          </w:p>
        </w:tc>
        <w:tc>
          <w:tcPr>
            <w:tcW w:w="990" w:type="dxa"/>
            <w:tcBorders>
              <w:top w:val="single" w:sz="4" w:space="0" w:color="auto"/>
              <w:left w:val="nil"/>
              <w:bottom w:val="single" w:sz="4" w:space="0" w:color="auto"/>
              <w:right w:val="single" w:sz="4" w:space="0" w:color="auto"/>
            </w:tcBorders>
            <w:shd w:val="clear" w:color="auto" w:fill="auto"/>
            <w:hideMark/>
          </w:tcPr>
          <w:p w:rsidR="00F502C6" w:rsidRPr="00F502C6" w:rsidRDefault="00F502C6" w:rsidP="00F502C6">
            <w:pPr>
              <w:spacing w:after="0" w:line="240" w:lineRule="auto"/>
              <w:jc w:val="center"/>
              <w:rPr>
                <w:rFonts w:ascii="Arial Narrow" w:eastAsia="Times New Roman" w:hAnsi="Arial Narrow" w:cs="Arial"/>
                <w:b/>
                <w:color w:val="000000"/>
                <w:sz w:val="16"/>
                <w:szCs w:val="16"/>
              </w:rPr>
            </w:pPr>
            <w:r w:rsidRPr="00F502C6">
              <w:rPr>
                <w:rFonts w:ascii="Arial Narrow" w:eastAsia="Times New Roman" w:hAnsi="Arial Narrow" w:cs="Arial"/>
                <w:b/>
                <w:color w:val="000000"/>
                <w:sz w:val="16"/>
                <w:szCs w:val="16"/>
              </w:rPr>
              <w:t>Annualized event rate for each subject</w:t>
            </w:r>
          </w:p>
        </w:tc>
        <w:tc>
          <w:tcPr>
            <w:tcW w:w="540" w:type="dxa"/>
            <w:tcBorders>
              <w:top w:val="single" w:sz="4" w:space="0" w:color="auto"/>
              <w:left w:val="nil"/>
              <w:bottom w:val="single" w:sz="4" w:space="0" w:color="auto"/>
              <w:right w:val="single" w:sz="4" w:space="0" w:color="auto"/>
            </w:tcBorders>
            <w:shd w:val="clear" w:color="auto" w:fill="auto"/>
            <w:hideMark/>
          </w:tcPr>
          <w:p w:rsidR="00F502C6" w:rsidRPr="00F502C6" w:rsidRDefault="00F502C6" w:rsidP="00F502C6">
            <w:pPr>
              <w:spacing w:after="0" w:line="240" w:lineRule="auto"/>
              <w:jc w:val="center"/>
              <w:rPr>
                <w:rFonts w:ascii="Arial Narrow" w:eastAsia="Times New Roman" w:hAnsi="Arial Narrow" w:cs="Arial"/>
                <w:b/>
                <w:color w:val="000000"/>
                <w:sz w:val="16"/>
                <w:szCs w:val="16"/>
              </w:rPr>
            </w:pPr>
            <w:proofErr w:type="spellStart"/>
            <w:r w:rsidRPr="00F502C6">
              <w:rPr>
                <w:rFonts w:ascii="Arial Narrow" w:eastAsia="Times New Roman" w:hAnsi="Arial Narrow" w:cs="Arial"/>
                <w:b/>
                <w:color w:val="000000"/>
                <w:sz w:val="16"/>
                <w:szCs w:val="16"/>
              </w:rPr>
              <w:t>MRx</w:t>
            </w:r>
            <w:proofErr w:type="spellEnd"/>
          </w:p>
        </w:tc>
        <w:tc>
          <w:tcPr>
            <w:tcW w:w="990" w:type="dxa"/>
            <w:tcBorders>
              <w:top w:val="single" w:sz="4" w:space="0" w:color="auto"/>
              <w:left w:val="nil"/>
              <w:bottom w:val="single" w:sz="4" w:space="0" w:color="auto"/>
              <w:right w:val="single" w:sz="4" w:space="0" w:color="auto"/>
            </w:tcBorders>
            <w:shd w:val="clear" w:color="auto" w:fill="auto"/>
            <w:hideMark/>
          </w:tcPr>
          <w:p w:rsidR="00F502C6" w:rsidRPr="00F502C6" w:rsidRDefault="00F502C6" w:rsidP="00F502C6">
            <w:pPr>
              <w:spacing w:after="0" w:line="240" w:lineRule="auto"/>
              <w:jc w:val="center"/>
              <w:rPr>
                <w:rFonts w:ascii="Arial Narrow" w:eastAsia="Times New Roman" w:hAnsi="Arial Narrow" w:cs="Arial"/>
                <w:b/>
                <w:color w:val="000000"/>
                <w:sz w:val="16"/>
                <w:szCs w:val="16"/>
              </w:rPr>
            </w:pPr>
            <w:r w:rsidRPr="00F502C6">
              <w:rPr>
                <w:rFonts w:ascii="Arial Narrow" w:eastAsia="Times New Roman" w:hAnsi="Arial Narrow" w:cs="Arial"/>
                <w:b/>
                <w:color w:val="000000"/>
                <w:sz w:val="16"/>
                <w:szCs w:val="16"/>
              </w:rPr>
              <w:t>Annualized event rate for each subject</w:t>
            </w:r>
          </w:p>
        </w:tc>
        <w:tc>
          <w:tcPr>
            <w:tcW w:w="630" w:type="dxa"/>
            <w:tcBorders>
              <w:top w:val="single" w:sz="4" w:space="0" w:color="auto"/>
              <w:left w:val="nil"/>
              <w:bottom w:val="single" w:sz="4" w:space="0" w:color="auto"/>
              <w:right w:val="single" w:sz="4" w:space="0" w:color="auto"/>
            </w:tcBorders>
            <w:shd w:val="clear" w:color="auto" w:fill="auto"/>
            <w:hideMark/>
          </w:tcPr>
          <w:p w:rsidR="00F502C6" w:rsidRPr="00F502C6" w:rsidRDefault="00F502C6" w:rsidP="00F502C6">
            <w:pPr>
              <w:spacing w:after="0" w:line="240" w:lineRule="auto"/>
              <w:jc w:val="center"/>
              <w:rPr>
                <w:rFonts w:ascii="Arial Narrow" w:eastAsia="Times New Roman" w:hAnsi="Arial Narrow" w:cs="Arial"/>
                <w:b/>
                <w:color w:val="000000"/>
                <w:sz w:val="16"/>
                <w:szCs w:val="16"/>
              </w:rPr>
            </w:pPr>
            <w:r w:rsidRPr="00F502C6">
              <w:rPr>
                <w:rFonts w:ascii="Arial Narrow" w:eastAsia="Times New Roman" w:hAnsi="Arial Narrow" w:cs="Arial"/>
                <w:b/>
                <w:color w:val="000000"/>
                <w:sz w:val="16"/>
                <w:szCs w:val="16"/>
              </w:rPr>
              <w:t>Quick</w:t>
            </w:r>
            <w:r w:rsidR="00396C70">
              <w:rPr>
                <w:rFonts w:ascii="Arial Narrow" w:eastAsia="Times New Roman" w:hAnsi="Arial Narrow" w:cs="Arial"/>
                <w:b/>
                <w:color w:val="000000"/>
                <w:sz w:val="16"/>
                <w:szCs w:val="16"/>
              </w:rPr>
              <w:t xml:space="preserve"> </w:t>
            </w:r>
            <w:r w:rsidRPr="00F502C6">
              <w:rPr>
                <w:rFonts w:ascii="Arial Narrow" w:eastAsia="Times New Roman" w:hAnsi="Arial Narrow" w:cs="Arial"/>
                <w:b/>
                <w:color w:val="000000"/>
                <w:sz w:val="16"/>
                <w:szCs w:val="16"/>
              </w:rPr>
              <w:t>BD</w:t>
            </w:r>
          </w:p>
        </w:tc>
        <w:tc>
          <w:tcPr>
            <w:tcW w:w="990" w:type="dxa"/>
            <w:tcBorders>
              <w:top w:val="single" w:sz="4" w:space="0" w:color="auto"/>
              <w:left w:val="nil"/>
              <w:bottom w:val="single" w:sz="4" w:space="0" w:color="auto"/>
              <w:right w:val="single" w:sz="4" w:space="0" w:color="auto"/>
            </w:tcBorders>
            <w:shd w:val="clear" w:color="auto" w:fill="auto"/>
            <w:hideMark/>
          </w:tcPr>
          <w:p w:rsidR="00F502C6" w:rsidRPr="00F502C6" w:rsidRDefault="00F502C6" w:rsidP="00F502C6">
            <w:pPr>
              <w:spacing w:after="0" w:line="240" w:lineRule="auto"/>
              <w:jc w:val="center"/>
              <w:rPr>
                <w:rFonts w:ascii="Arial Narrow" w:eastAsia="Times New Roman" w:hAnsi="Arial Narrow" w:cs="Arial"/>
                <w:b/>
                <w:color w:val="000000"/>
                <w:sz w:val="16"/>
                <w:szCs w:val="16"/>
              </w:rPr>
            </w:pPr>
            <w:r w:rsidRPr="00F502C6">
              <w:rPr>
                <w:rFonts w:ascii="Arial Narrow" w:eastAsia="Times New Roman" w:hAnsi="Arial Narrow" w:cs="Arial"/>
                <w:b/>
                <w:color w:val="000000"/>
                <w:sz w:val="16"/>
                <w:szCs w:val="16"/>
              </w:rPr>
              <w:t>Annualized event rate for each subject</w:t>
            </w:r>
          </w:p>
        </w:tc>
      </w:tr>
      <w:tr w:rsidR="006C369B" w:rsidRPr="00C206DB" w:rsidTr="00396C70">
        <w:trPr>
          <w:trHeight w:val="288"/>
          <w:jc w:val="center"/>
        </w:trPr>
        <w:tc>
          <w:tcPr>
            <w:tcW w:w="625" w:type="dxa"/>
            <w:tcBorders>
              <w:top w:val="nil"/>
              <w:left w:val="single" w:sz="4" w:space="0" w:color="auto"/>
              <w:bottom w:val="single" w:sz="4" w:space="0" w:color="auto"/>
              <w:right w:val="single" w:sz="4" w:space="0" w:color="auto"/>
            </w:tcBorders>
            <w:shd w:val="clear" w:color="auto" w:fill="92D050"/>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1002</w:t>
            </w:r>
          </w:p>
        </w:tc>
        <w:tc>
          <w:tcPr>
            <w:tcW w:w="720" w:type="dxa"/>
            <w:tcBorders>
              <w:top w:val="nil"/>
              <w:left w:val="nil"/>
              <w:bottom w:val="single" w:sz="4" w:space="0" w:color="auto"/>
              <w:right w:val="single" w:sz="4" w:space="0" w:color="auto"/>
            </w:tcBorders>
            <w:shd w:val="clear" w:color="auto" w:fill="92D050"/>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85</w:t>
            </w:r>
          </w:p>
        </w:tc>
        <w:tc>
          <w:tcPr>
            <w:tcW w:w="450" w:type="dxa"/>
            <w:tcBorders>
              <w:top w:val="nil"/>
              <w:left w:val="nil"/>
              <w:bottom w:val="single" w:sz="4" w:space="0" w:color="auto"/>
              <w:right w:val="single" w:sz="4" w:space="0" w:color="auto"/>
            </w:tcBorders>
            <w:shd w:val="clear" w:color="auto" w:fill="92D050"/>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0</w:t>
            </w:r>
          </w:p>
        </w:tc>
        <w:tc>
          <w:tcPr>
            <w:tcW w:w="990" w:type="dxa"/>
            <w:tcBorders>
              <w:top w:val="nil"/>
              <w:left w:val="nil"/>
              <w:bottom w:val="single" w:sz="4" w:space="0" w:color="auto"/>
              <w:right w:val="single" w:sz="4" w:space="0" w:color="auto"/>
            </w:tcBorders>
            <w:shd w:val="clear" w:color="auto" w:fill="92D050"/>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0.00</w:t>
            </w:r>
          </w:p>
        </w:tc>
        <w:tc>
          <w:tcPr>
            <w:tcW w:w="450" w:type="dxa"/>
            <w:tcBorders>
              <w:top w:val="nil"/>
              <w:left w:val="nil"/>
              <w:bottom w:val="single" w:sz="4" w:space="0" w:color="auto"/>
              <w:right w:val="single" w:sz="4" w:space="0" w:color="auto"/>
            </w:tcBorders>
            <w:shd w:val="clear" w:color="auto" w:fill="92D050"/>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0</w:t>
            </w:r>
          </w:p>
        </w:tc>
        <w:tc>
          <w:tcPr>
            <w:tcW w:w="990" w:type="dxa"/>
            <w:tcBorders>
              <w:top w:val="nil"/>
              <w:left w:val="nil"/>
              <w:bottom w:val="single" w:sz="4" w:space="0" w:color="auto"/>
              <w:right w:val="single" w:sz="4" w:space="0" w:color="auto"/>
            </w:tcBorders>
            <w:shd w:val="clear" w:color="auto" w:fill="92D050"/>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0.00</w:t>
            </w:r>
          </w:p>
        </w:tc>
        <w:tc>
          <w:tcPr>
            <w:tcW w:w="540" w:type="dxa"/>
            <w:tcBorders>
              <w:top w:val="nil"/>
              <w:left w:val="nil"/>
              <w:bottom w:val="single" w:sz="4" w:space="0" w:color="auto"/>
              <w:right w:val="single" w:sz="4" w:space="0" w:color="auto"/>
            </w:tcBorders>
            <w:shd w:val="clear" w:color="auto" w:fill="92D050"/>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0</w:t>
            </w:r>
          </w:p>
        </w:tc>
        <w:tc>
          <w:tcPr>
            <w:tcW w:w="990" w:type="dxa"/>
            <w:tcBorders>
              <w:top w:val="nil"/>
              <w:left w:val="nil"/>
              <w:bottom w:val="single" w:sz="4" w:space="0" w:color="auto"/>
              <w:right w:val="single" w:sz="4" w:space="0" w:color="auto"/>
            </w:tcBorders>
            <w:shd w:val="clear" w:color="auto" w:fill="92D050"/>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0.00</w:t>
            </w:r>
          </w:p>
        </w:tc>
        <w:tc>
          <w:tcPr>
            <w:tcW w:w="540" w:type="dxa"/>
            <w:tcBorders>
              <w:top w:val="nil"/>
              <w:left w:val="nil"/>
              <w:bottom w:val="single" w:sz="4" w:space="0" w:color="auto"/>
              <w:right w:val="single" w:sz="4" w:space="0" w:color="auto"/>
            </w:tcBorders>
            <w:shd w:val="clear" w:color="auto" w:fill="92D050"/>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1</w:t>
            </w:r>
          </w:p>
        </w:tc>
        <w:tc>
          <w:tcPr>
            <w:tcW w:w="990" w:type="dxa"/>
            <w:tcBorders>
              <w:top w:val="nil"/>
              <w:left w:val="nil"/>
              <w:bottom w:val="single" w:sz="4" w:space="0" w:color="auto"/>
              <w:right w:val="single" w:sz="4" w:space="0" w:color="auto"/>
            </w:tcBorders>
            <w:shd w:val="clear" w:color="auto" w:fill="92D050"/>
            <w:noWrap/>
            <w:vAlign w:val="bottom"/>
            <w:hideMark/>
          </w:tcPr>
          <w:p w:rsidR="00D57192" w:rsidRPr="00C206DB" w:rsidRDefault="00C10516" w:rsidP="00B646C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4.29</w:t>
            </w:r>
          </w:p>
        </w:tc>
        <w:tc>
          <w:tcPr>
            <w:tcW w:w="540" w:type="dxa"/>
            <w:tcBorders>
              <w:top w:val="nil"/>
              <w:left w:val="nil"/>
              <w:bottom w:val="single" w:sz="4" w:space="0" w:color="auto"/>
              <w:right w:val="single" w:sz="4" w:space="0" w:color="auto"/>
            </w:tcBorders>
            <w:shd w:val="clear" w:color="auto" w:fill="92D050"/>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0</w:t>
            </w:r>
          </w:p>
        </w:tc>
        <w:tc>
          <w:tcPr>
            <w:tcW w:w="990" w:type="dxa"/>
            <w:tcBorders>
              <w:top w:val="nil"/>
              <w:left w:val="nil"/>
              <w:bottom w:val="single" w:sz="4" w:space="0" w:color="auto"/>
              <w:right w:val="single" w:sz="4" w:space="0" w:color="auto"/>
            </w:tcBorders>
            <w:shd w:val="clear" w:color="auto" w:fill="92D050"/>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0.00</w:t>
            </w:r>
          </w:p>
        </w:tc>
        <w:tc>
          <w:tcPr>
            <w:tcW w:w="450" w:type="dxa"/>
            <w:tcBorders>
              <w:top w:val="nil"/>
              <w:left w:val="nil"/>
              <w:bottom w:val="single" w:sz="4" w:space="0" w:color="auto"/>
              <w:right w:val="single" w:sz="4" w:space="0" w:color="auto"/>
            </w:tcBorders>
            <w:shd w:val="clear" w:color="auto" w:fill="92D050"/>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0</w:t>
            </w:r>
          </w:p>
        </w:tc>
        <w:tc>
          <w:tcPr>
            <w:tcW w:w="990" w:type="dxa"/>
            <w:tcBorders>
              <w:top w:val="nil"/>
              <w:left w:val="nil"/>
              <w:bottom w:val="single" w:sz="4" w:space="0" w:color="auto"/>
              <w:right w:val="single" w:sz="4" w:space="0" w:color="auto"/>
            </w:tcBorders>
            <w:shd w:val="clear" w:color="auto" w:fill="92D050"/>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0.00</w:t>
            </w:r>
          </w:p>
        </w:tc>
        <w:tc>
          <w:tcPr>
            <w:tcW w:w="540" w:type="dxa"/>
            <w:tcBorders>
              <w:top w:val="nil"/>
              <w:left w:val="nil"/>
              <w:bottom w:val="single" w:sz="4" w:space="0" w:color="auto"/>
              <w:right w:val="single" w:sz="4" w:space="0" w:color="auto"/>
            </w:tcBorders>
            <w:shd w:val="clear" w:color="auto" w:fill="92D050"/>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0</w:t>
            </w:r>
          </w:p>
        </w:tc>
        <w:tc>
          <w:tcPr>
            <w:tcW w:w="990" w:type="dxa"/>
            <w:tcBorders>
              <w:top w:val="nil"/>
              <w:left w:val="nil"/>
              <w:bottom w:val="single" w:sz="4" w:space="0" w:color="auto"/>
              <w:right w:val="single" w:sz="4" w:space="0" w:color="auto"/>
            </w:tcBorders>
            <w:shd w:val="clear" w:color="auto" w:fill="92D050"/>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0.00</w:t>
            </w:r>
          </w:p>
        </w:tc>
        <w:tc>
          <w:tcPr>
            <w:tcW w:w="540" w:type="dxa"/>
            <w:tcBorders>
              <w:top w:val="nil"/>
              <w:left w:val="nil"/>
              <w:bottom w:val="single" w:sz="4" w:space="0" w:color="auto"/>
              <w:right w:val="single" w:sz="4" w:space="0" w:color="auto"/>
            </w:tcBorders>
            <w:shd w:val="clear" w:color="auto" w:fill="92D050"/>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1</w:t>
            </w:r>
          </w:p>
        </w:tc>
        <w:tc>
          <w:tcPr>
            <w:tcW w:w="990" w:type="dxa"/>
            <w:tcBorders>
              <w:top w:val="nil"/>
              <w:left w:val="nil"/>
              <w:bottom w:val="single" w:sz="4" w:space="0" w:color="auto"/>
              <w:right w:val="single" w:sz="4" w:space="0" w:color="auto"/>
            </w:tcBorders>
            <w:shd w:val="clear" w:color="auto" w:fill="92D050"/>
            <w:noWrap/>
            <w:vAlign w:val="bottom"/>
            <w:hideMark/>
          </w:tcPr>
          <w:p w:rsidR="00D57192" w:rsidRPr="00C206DB" w:rsidRDefault="00F47F50" w:rsidP="00B646C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4.29</w:t>
            </w:r>
          </w:p>
        </w:tc>
        <w:tc>
          <w:tcPr>
            <w:tcW w:w="630" w:type="dxa"/>
            <w:tcBorders>
              <w:top w:val="nil"/>
              <w:left w:val="nil"/>
              <w:bottom w:val="single" w:sz="4" w:space="0" w:color="auto"/>
              <w:right w:val="single" w:sz="4" w:space="0" w:color="auto"/>
            </w:tcBorders>
            <w:shd w:val="clear" w:color="auto" w:fill="92D050"/>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2</w:t>
            </w:r>
          </w:p>
        </w:tc>
        <w:tc>
          <w:tcPr>
            <w:tcW w:w="990" w:type="dxa"/>
            <w:tcBorders>
              <w:top w:val="nil"/>
              <w:left w:val="nil"/>
              <w:bottom w:val="single" w:sz="4" w:space="0" w:color="auto"/>
              <w:right w:val="single" w:sz="4" w:space="0" w:color="auto"/>
            </w:tcBorders>
            <w:shd w:val="clear" w:color="auto" w:fill="92D050"/>
            <w:noWrap/>
            <w:vAlign w:val="bottom"/>
            <w:hideMark/>
          </w:tcPr>
          <w:p w:rsidR="00D57192" w:rsidRPr="00C206DB" w:rsidRDefault="00F47F50" w:rsidP="00B646C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8.59</w:t>
            </w:r>
          </w:p>
        </w:tc>
      </w:tr>
      <w:tr w:rsidR="00396C70" w:rsidRPr="00C206DB" w:rsidTr="00396C70">
        <w:trPr>
          <w:trHeight w:val="288"/>
          <w:jc w:val="center"/>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1004</w:t>
            </w:r>
          </w:p>
        </w:tc>
        <w:tc>
          <w:tcPr>
            <w:tcW w:w="72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351</w:t>
            </w:r>
          </w:p>
        </w:tc>
        <w:tc>
          <w:tcPr>
            <w:tcW w:w="45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1</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1.0</w:t>
            </w:r>
            <w:r w:rsidR="00754411">
              <w:rPr>
                <w:rFonts w:ascii="Arial" w:eastAsia="Times New Roman" w:hAnsi="Arial" w:cs="Arial"/>
                <w:color w:val="000000"/>
                <w:sz w:val="16"/>
                <w:szCs w:val="16"/>
              </w:rPr>
              <w:t>4</w:t>
            </w:r>
          </w:p>
        </w:tc>
        <w:tc>
          <w:tcPr>
            <w:tcW w:w="45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1</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1.0</w:t>
            </w:r>
            <w:r w:rsidR="00FB4DEC">
              <w:rPr>
                <w:rFonts w:ascii="Arial" w:eastAsia="Times New Roman" w:hAnsi="Arial" w:cs="Arial"/>
                <w:color w:val="000000"/>
                <w:sz w:val="16"/>
                <w:szCs w:val="16"/>
              </w:rPr>
              <w:t>4</w:t>
            </w:r>
          </w:p>
        </w:tc>
        <w:tc>
          <w:tcPr>
            <w:tcW w:w="54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1</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1.0</w:t>
            </w:r>
            <w:r w:rsidR="00FB4DEC">
              <w:rPr>
                <w:rFonts w:ascii="Arial" w:eastAsia="Times New Roman" w:hAnsi="Arial" w:cs="Arial"/>
                <w:color w:val="000000"/>
                <w:sz w:val="16"/>
                <w:szCs w:val="16"/>
              </w:rPr>
              <w:t>4</w:t>
            </w:r>
          </w:p>
        </w:tc>
        <w:tc>
          <w:tcPr>
            <w:tcW w:w="54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2</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2.0</w:t>
            </w:r>
            <w:r w:rsidR="00C10516">
              <w:rPr>
                <w:rFonts w:ascii="Arial" w:eastAsia="Times New Roman" w:hAnsi="Arial" w:cs="Arial"/>
                <w:color w:val="000000"/>
                <w:sz w:val="16"/>
                <w:szCs w:val="16"/>
              </w:rPr>
              <w:t>8</w:t>
            </w:r>
          </w:p>
        </w:tc>
        <w:tc>
          <w:tcPr>
            <w:tcW w:w="54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2</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2.0</w:t>
            </w:r>
            <w:r w:rsidR="00C10516">
              <w:rPr>
                <w:rFonts w:ascii="Arial" w:eastAsia="Times New Roman" w:hAnsi="Arial" w:cs="Arial"/>
                <w:color w:val="000000"/>
                <w:sz w:val="16"/>
                <w:szCs w:val="16"/>
              </w:rPr>
              <w:t>8</w:t>
            </w:r>
          </w:p>
        </w:tc>
        <w:tc>
          <w:tcPr>
            <w:tcW w:w="45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3.04</w:t>
            </w:r>
          </w:p>
        </w:tc>
        <w:tc>
          <w:tcPr>
            <w:tcW w:w="54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0.00</w:t>
            </w:r>
          </w:p>
        </w:tc>
        <w:tc>
          <w:tcPr>
            <w:tcW w:w="54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bottom"/>
            <w:hideMark/>
          </w:tcPr>
          <w:p w:rsidR="00D57192" w:rsidRPr="00C206DB" w:rsidRDefault="00637934" w:rsidP="00B646C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5D2139" w:rsidP="00B646C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1.04</w:t>
            </w:r>
          </w:p>
        </w:tc>
      </w:tr>
      <w:tr w:rsidR="006C369B" w:rsidRPr="00C206DB" w:rsidTr="00396C70">
        <w:trPr>
          <w:trHeight w:val="288"/>
          <w:jc w:val="center"/>
        </w:trPr>
        <w:tc>
          <w:tcPr>
            <w:tcW w:w="625"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1006</w:t>
            </w:r>
          </w:p>
        </w:tc>
        <w:tc>
          <w:tcPr>
            <w:tcW w:w="720" w:type="dxa"/>
            <w:tcBorders>
              <w:top w:val="nil"/>
              <w:left w:val="nil"/>
              <w:bottom w:val="single" w:sz="4" w:space="0" w:color="auto"/>
              <w:right w:val="single" w:sz="4" w:space="0" w:color="auto"/>
            </w:tcBorders>
            <w:shd w:val="clear" w:color="auto" w:fill="E5B8B7" w:themeFill="accent2" w:themeFillTint="66"/>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363</w:t>
            </w:r>
          </w:p>
        </w:tc>
        <w:tc>
          <w:tcPr>
            <w:tcW w:w="450" w:type="dxa"/>
            <w:tcBorders>
              <w:top w:val="nil"/>
              <w:left w:val="nil"/>
              <w:bottom w:val="single" w:sz="4" w:space="0" w:color="auto"/>
              <w:right w:val="single" w:sz="4" w:space="0" w:color="auto"/>
            </w:tcBorders>
            <w:shd w:val="clear" w:color="auto" w:fill="E5B8B7" w:themeFill="accent2" w:themeFillTint="66"/>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5</w:t>
            </w:r>
          </w:p>
        </w:tc>
        <w:tc>
          <w:tcPr>
            <w:tcW w:w="990" w:type="dxa"/>
            <w:tcBorders>
              <w:top w:val="nil"/>
              <w:left w:val="nil"/>
              <w:bottom w:val="single" w:sz="4" w:space="0" w:color="auto"/>
              <w:right w:val="single" w:sz="4" w:space="0" w:color="auto"/>
            </w:tcBorders>
            <w:shd w:val="clear" w:color="auto" w:fill="E5B8B7" w:themeFill="accent2" w:themeFillTint="66"/>
            <w:noWrap/>
            <w:vAlign w:val="bottom"/>
            <w:hideMark/>
          </w:tcPr>
          <w:p w:rsidR="00D57192" w:rsidRPr="00C206DB" w:rsidRDefault="00754411" w:rsidP="00B646C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5.03</w:t>
            </w:r>
          </w:p>
        </w:tc>
        <w:tc>
          <w:tcPr>
            <w:tcW w:w="450" w:type="dxa"/>
            <w:tcBorders>
              <w:top w:val="nil"/>
              <w:left w:val="nil"/>
              <w:bottom w:val="single" w:sz="4" w:space="0" w:color="auto"/>
              <w:right w:val="single" w:sz="4" w:space="0" w:color="auto"/>
            </w:tcBorders>
            <w:shd w:val="clear" w:color="auto" w:fill="E5B8B7" w:themeFill="accent2" w:themeFillTint="66"/>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2</w:t>
            </w:r>
          </w:p>
        </w:tc>
        <w:tc>
          <w:tcPr>
            <w:tcW w:w="990" w:type="dxa"/>
            <w:tcBorders>
              <w:top w:val="nil"/>
              <w:left w:val="nil"/>
              <w:bottom w:val="single" w:sz="4" w:space="0" w:color="auto"/>
              <w:right w:val="single" w:sz="4" w:space="0" w:color="auto"/>
            </w:tcBorders>
            <w:shd w:val="clear" w:color="auto" w:fill="E5B8B7" w:themeFill="accent2" w:themeFillTint="66"/>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2.0</w:t>
            </w:r>
            <w:r w:rsidR="00FB4DEC">
              <w:rPr>
                <w:rFonts w:ascii="Arial" w:eastAsia="Times New Roman" w:hAnsi="Arial" w:cs="Arial"/>
                <w:color w:val="000000"/>
                <w:sz w:val="16"/>
                <w:szCs w:val="16"/>
              </w:rPr>
              <w:t>1</w:t>
            </w:r>
          </w:p>
        </w:tc>
        <w:tc>
          <w:tcPr>
            <w:tcW w:w="540" w:type="dxa"/>
            <w:tcBorders>
              <w:top w:val="nil"/>
              <w:left w:val="nil"/>
              <w:bottom w:val="single" w:sz="4" w:space="0" w:color="auto"/>
              <w:right w:val="single" w:sz="4" w:space="0" w:color="auto"/>
            </w:tcBorders>
            <w:shd w:val="clear" w:color="auto" w:fill="E5B8B7" w:themeFill="accent2" w:themeFillTint="66"/>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1</w:t>
            </w:r>
          </w:p>
        </w:tc>
        <w:tc>
          <w:tcPr>
            <w:tcW w:w="990" w:type="dxa"/>
            <w:tcBorders>
              <w:top w:val="nil"/>
              <w:left w:val="nil"/>
              <w:bottom w:val="single" w:sz="4" w:space="0" w:color="auto"/>
              <w:right w:val="single" w:sz="4" w:space="0" w:color="auto"/>
            </w:tcBorders>
            <w:shd w:val="clear" w:color="auto" w:fill="E5B8B7" w:themeFill="accent2" w:themeFillTint="66"/>
            <w:noWrap/>
            <w:vAlign w:val="bottom"/>
            <w:hideMark/>
          </w:tcPr>
          <w:p w:rsidR="00D57192" w:rsidRPr="00C206DB" w:rsidRDefault="00FB4DEC" w:rsidP="00B646C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r w:rsidR="00D57192" w:rsidRPr="00C206DB">
              <w:rPr>
                <w:rFonts w:ascii="Arial" w:eastAsia="Times New Roman" w:hAnsi="Arial" w:cs="Arial"/>
                <w:color w:val="000000"/>
                <w:sz w:val="16"/>
                <w:szCs w:val="16"/>
              </w:rPr>
              <w:t>.01</w:t>
            </w:r>
          </w:p>
        </w:tc>
        <w:tc>
          <w:tcPr>
            <w:tcW w:w="540" w:type="dxa"/>
            <w:tcBorders>
              <w:top w:val="nil"/>
              <w:left w:val="nil"/>
              <w:bottom w:val="single" w:sz="4" w:space="0" w:color="auto"/>
              <w:right w:val="single" w:sz="4" w:space="0" w:color="auto"/>
            </w:tcBorders>
            <w:shd w:val="clear" w:color="auto" w:fill="E5B8B7" w:themeFill="accent2" w:themeFillTint="66"/>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3</w:t>
            </w:r>
          </w:p>
        </w:tc>
        <w:tc>
          <w:tcPr>
            <w:tcW w:w="990" w:type="dxa"/>
            <w:tcBorders>
              <w:top w:val="nil"/>
              <w:left w:val="nil"/>
              <w:bottom w:val="single" w:sz="4" w:space="0" w:color="auto"/>
              <w:right w:val="single" w:sz="4" w:space="0" w:color="auto"/>
            </w:tcBorders>
            <w:shd w:val="clear" w:color="auto" w:fill="E5B8B7" w:themeFill="accent2" w:themeFillTint="66"/>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3.0</w:t>
            </w:r>
            <w:r w:rsidR="00C10516">
              <w:rPr>
                <w:rFonts w:ascii="Arial" w:eastAsia="Times New Roman" w:hAnsi="Arial" w:cs="Arial"/>
                <w:color w:val="000000"/>
                <w:sz w:val="16"/>
                <w:szCs w:val="16"/>
              </w:rPr>
              <w:t>2</w:t>
            </w:r>
          </w:p>
        </w:tc>
        <w:tc>
          <w:tcPr>
            <w:tcW w:w="540" w:type="dxa"/>
            <w:tcBorders>
              <w:top w:val="nil"/>
              <w:left w:val="nil"/>
              <w:bottom w:val="single" w:sz="4" w:space="0" w:color="auto"/>
              <w:right w:val="single" w:sz="4" w:space="0" w:color="auto"/>
            </w:tcBorders>
            <w:shd w:val="clear" w:color="auto" w:fill="E5B8B7" w:themeFill="accent2" w:themeFillTint="66"/>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3</w:t>
            </w:r>
          </w:p>
        </w:tc>
        <w:tc>
          <w:tcPr>
            <w:tcW w:w="990" w:type="dxa"/>
            <w:tcBorders>
              <w:top w:val="nil"/>
              <w:left w:val="nil"/>
              <w:bottom w:val="single" w:sz="4" w:space="0" w:color="auto"/>
              <w:right w:val="single" w:sz="4" w:space="0" w:color="auto"/>
            </w:tcBorders>
            <w:shd w:val="clear" w:color="auto" w:fill="E5B8B7" w:themeFill="accent2" w:themeFillTint="66"/>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3.0</w:t>
            </w:r>
            <w:r w:rsidR="00C10516">
              <w:rPr>
                <w:rFonts w:ascii="Arial" w:eastAsia="Times New Roman" w:hAnsi="Arial" w:cs="Arial"/>
                <w:color w:val="000000"/>
                <w:sz w:val="16"/>
                <w:szCs w:val="16"/>
              </w:rPr>
              <w:t>2</w:t>
            </w:r>
          </w:p>
        </w:tc>
        <w:tc>
          <w:tcPr>
            <w:tcW w:w="450" w:type="dxa"/>
            <w:tcBorders>
              <w:top w:val="nil"/>
              <w:left w:val="nil"/>
              <w:bottom w:val="single" w:sz="4" w:space="0" w:color="auto"/>
              <w:right w:val="single" w:sz="4" w:space="0" w:color="auto"/>
            </w:tcBorders>
            <w:shd w:val="clear" w:color="auto" w:fill="E5B8B7" w:themeFill="accent2" w:themeFillTint="66"/>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2</w:t>
            </w:r>
          </w:p>
        </w:tc>
        <w:tc>
          <w:tcPr>
            <w:tcW w:w="990" w:type="dxa"/>
            <w:tcBorders>
              <w:top w:val="nil"/>
              <w:left w:val="nil"/>
              <w:bottom w:val="single" w:sz="4" w:space="0" w:color="auto"/>
              <w:right w:val="single" w:sz="4" w:space="0" w:color="auto"/>
            </w:tcBorders>
            <w:shd w:val="clear" w:color="auto" w:fill="E5B8B7" w:themeFill="accent2" w:themeFillTint="66"/>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2.03</w:t>
            </w:r>
          </w:p>
        </w:tc>
        <w:tc>
          <w:tcPr>
            <w:tcW w:w="540" w:type="dxa"/>
            <w:tcBorders>
              <w:top w:val="nil"/>
              <w:left w:val="nil"/>
              <w:bottom w:val="single" w:sz="4" w:space="0" w:color="auto"/>
              <w:right w:val="single" w:sz="4" w:space="0" w:color="auto"/>
            </w:tcBorders>
            <w:shd w:val="clear" w:color="auto" w:fill="E5B8B7" w:themeFill="accent2" w:themeFillTint="66"/>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8</w:t>
            </w:r>
          </w:p>
        </w:tc>
        <w:tc>
          <w:tcPr>
            <w:tcW w:w="990" w:type="dxa"/>
            <w:tcBorders>
              <w:top w:val="nil"/>
              <w:left w:val="nil"/>
              <w:bottom w:val="single" w:sz="4" w:space="0" w:color="auto"/>
              <w:right w:val="single" w:sz="4" w:space="0" w:color="auto"/>
            </w:tcBorders>
            <w:shd w:val="clear" w:color="auto" w:fill="E5B8B7" w:themeFill="accent2" w:themeFillTint="66"/>
            <w:noWrap/>
            <w:vAlign w:val="bottom"/>
            <w:hideMark/>
          </w:tcPr>
          <w:p w:rsidR="00D57192" w:rsidRPr="00C206DB" w:rsidRDefault="00B54AFE" w:rsidP="00B646C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8.04</w:t>
            </w:r>
          </w:p>
        </w:tc>
        <w:tc>
          <w:tcPr>
            <w:tcW w:w="540" w:type="dxa"/>
            <w:tcBorders>
              <w:top w:val="nil"/>
              <w:left w:val="nil"/>
              <w:bottom w:val="single" w:sz="4" w:space="0" w:color="auto"/>
              <w:right w:val="single" w:sz="4" w:space="0" w:color="auto"/>
            </w:tcBorders>
            <w:shd w:val="clear" w:color="auto" w:fill="E5B8B7" w:themeFill="accent2" w:themeFillTint="66"/>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1</w:t>
            </w:r>
          </w:p>
        </w:tc>
        <w:tc>
          <w:tcPr>
            <w:tcW w:w="990" w:type="dxa"/>
            <w:tcBorders>
              <w:top w:val="nil"/>
              <w:left w:val="nil"/>
              <w:bottom w:val="single" w:sz="4" w:space="0" w:color="auto"/>
              <w:right w:val="single" w:sz="4" w:space="0" w:color="auto"/>
            </w:tcBorders>
            <w:shd w:val="clear" w:color="auto" w:fill="E5B8B7" w:themeFill="accent2" w:themeFillTint="66"/>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1.01</w:t>
            </w:r>
          </w:p>
        </w:tc>
        <w:tc>
          <w:tcPr>
            <w:tcW w:w="630" w:type="dxa"/>
            <w:tcBorders>
              <w:top w:val="nil"/>
              <w:left w:val="nil"/>
              <w:bottom w:val="single" w:sz="4" w:space="0" w:color="auto"/>
              <w:right w:val="single" w:sz="4" w:space="0" w:color="auto"/>
            </w:tcBorders>
            <w:shd w:val="clear" w:color="auto" w:fill="E5B8B7" w:themeFill="accent2" w:themeFillTint="66"/>
            <w:noWrap/>
            <w:vAlign w:val="bottom"/>
            <w:hideMark/>
          </w:tcPr>
          <w:p w:rsidR="00D57192" w:rsidRPr="00C206DB" w:rsidRDefault="005D2139" w:rsidP="00B646C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990" w:type="dxa"/>
            <w:tcBorders>
              <w:top w:val="nil"/>
              <w:left w:val="nil"/>
              <w:bottom w:val="single" w:sz="4" w:space="0" w:color="auto"/>
              <w:right w:val="single" w:sz="4" w:space="0" w:color="auto"/>
            </w:tcBorders>
            <w:shd w:val="clear" w:color="auto" w:fill="E5B8B7" w:themeFill="accent2" w:themeFillTint="66"/>
            <w:noWrap/>
            <w:vAlign w:val="bottom"/>
            <w:hideMark/>
          </w:tcPr>
          <w:p w:rsidR="00D57192" w:rsidRPr="00C206DB" w:rsidRDefault="005D2139" w:rsidP="00B646C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1.01</w:t>
            </w:r>
          </w:p>
        </w:tc>
      </w:tr>
      <w:tr w:rsidR="00396C70" w:rsidRPr="00C206DB" w:rsidTr="00396C70">
        <w:trPr>
          <w:trHeight w:val="288"/>
          <w:jc w:val="center"/>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1009</w:t>
            </w:r>
          </w:p>
        </w:tc>
        <w:tc>
          <w:tcPr>
            <w:tcW w:w="72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62</w:t>
            </w:r>
          </w:p>
        </w:tc>
        <w:tc>
          <w:tcPr>
            <w:tcW w:w="45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1</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5.</w:t>
            </w:r>
            <w:r w:rsidR="00754411">
              <w:rPr>
                <w:rFonts w:ascii="Arial" w:eastAsia="Times New Roman" w:hAnsi="Arial" w:cs="Arial"/>
                <w:color w:val="000000"/>
                <w:sz w:val="16"/>
                <w:szCs w:val="16"/>
              </w:rPr>
              <w:t>89</w:t>
            </w:r>
          </w:p>
        </w:tc>
        <w:tc>
          <w:tcPr>
            <w:tcW w:w="45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1</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FB4DEC" w:rsidP="00B646C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5.89</w:t>
            </w:r>
          </w:p>
        </w:tc>
        <w:tc>
          <w:tcPr>
            <w:tcW w:w="54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1</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FB4DEC" w:rsidP="00B646C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5.89</w:t>
            </w:r>
          </w:p>
        </w:tc>
        <w:tc>
          <w:tcPr>
            <w:tcW w:w="54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0.00</w:t>
            </w:r>
          </w:p>
        </w:tc>
        <w:tc>
          <w:tcPr>
            <w:tcW w:w="54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0.00</w:t>
            </w:r>
          </w:p>
        </w:tc>
        <w:tc>
          <w:tcPr>
            <w:tcW w:w="45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0.00</w:t>
            </w:r>
          </w:p>
        </w:tc>
        <w:tc>
          <w:tcPr>
            <w:tcW w:w="54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0.00</w:t>
            </w:r>
          </w:p>
        </w:tc>
        <w:tc>
          <w:tcPr>
            <w:tcW w:w="54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0.00</w:t>
            </w:r>
          </w:p>
        </w:tc>
      </w:tr>
      <w:tr w:rsidR="00396C70" w:rsidRPr="00C206DB" w:rsidTr="00396C70">
        <w:trPr>
          <w:trHeight w:val="288"/>
          <w:jc w:val="center"/>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1010</w:t>
            </w:r>
          </w:p>
        </w:tc>
        <w:tc>
          <w:tcPr>
            <w:tcW w:w="72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350</w:t>
            </w:r>
          </w:p>
        </w:tc>
        <w:tc>
          <w:tcPr>
            <w:tcW w:w="45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0.00</w:t>
            </w:r>
          </w:p>
        </w:tc>
        <w:tc>
          <w:tcPr>
            <w:tcW w:w="45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0.00</w:t>
            </w:r>
          </w:p>
        </w:tc>
        <w:tc>
          <w:tcPr>
            <w:tcW w:w="54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2</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2.0</w:t>
            </w:r>
            <w:r w:rsidR="00FB4DEC">
              <w:rPr>
                <w:rFonts w:ascii="Arial" w:eastAsia="Times New Roman" w:hAnsi="Arial" w:cs="Arial"/>
                <w:color w:val="000000"/>
                <w:sz w:val="16"/>
                <w:szCs w:val="16"/>
              </w:rPr>
              <w:t>9</w:t>
            </w:r>
          </w:p>
        </w:tc>
        <w:tc>
          <w:tcPr>
            <w:tcW w:w="54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2</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2.0</w:t>
            </w:r>
            <w:r w:rsidR="00C10516">
              <w:rPr>
                <w:rFonts w:ascii="Arial" w:eastAsia="Times New Roman" w:hAnsi="Arial" w:cs="Arial"/>
                <w:color w:val="000000"/>
                <w:sz w:val="16"/>
                <w:szCs w:val="16"/>
              </w:rPr>
              <w:t>9</w:t>
            </w:r>
          </w:p>
        </w:tc>
        <w:tc>
          <w:tcPr>
            <w:tcW w:w="54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0.00</w:t>
            </w:r>
          </w:p>
        </w:tc>
        <w:tc>
          <w:tcPr>
            <w:tcW w:w="45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2</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2.03</w:t>
            </w:r>
          </w:p>
        </w:tc>
        <w:tc>
          <w:tcPr>
            <w:tcW w:w="54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0.00</w:t>
            </w:r>
          </w:p>
        </w:tc>
        <w:tc>
          <w:tcPr>
            <w:tcW w:w="54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bottom"/>
            <w:hideMark/>
          </w:tcPr>
          <w:p w:rsidR="00D57192" w:rsidRPr="00C206DB" w:rsidRDefault="005D2139" w:rsidP="00B646C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18</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5D2139" w:rsidP="00B646C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18.77</w:t>
            </w:r>
          </w:p>
        </w:tc>
      </w:tr>
      <w:tr w:rsidR="00396C70" w:rsidRPr="00C206DB" w:rsidTr="00396C70">
        <w:trPr>
          <w:trHeight w:val="288"/>
          <w:jc w:val="center"/>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1013</w:t>
            </w:r>
          </w:p>
        </w:tc>
        <w:tc>
          <w:tcPr>
            <w:tcW w:w="72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149</w:t>
            </w:r>
          </w:p>
        </w:tc>
        <w:tc>
          <w:tcPr>
            <w:tcW w:w="45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0.00</w:t>
            </w:r>
          </w:p>
        </w:tc>
        <w:tc>
          <w:tcPr>
            <w:tcW w:w="45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0.00</w:t>
            </w:r>
          </w:p>
        </w:tc>
        <w:tc>
          <w:tcPr>
            <w:tcW w:w="54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1</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FB4DEC" w:rsidP="00B646C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2.45</w:t>
            </w:r>
          </w:p>
        </w:tc>
        <w:tc>
          <w:tcPr>
            <w:tcW w:w="54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0.00</w:t>
            </w:r>
          </w:p>
        </w:tc>
        <w:tc>
          <w:tcPr>
            <w:tcW w:w="54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1</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C10516" w:rsidP="00B646C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2.45</w:t>
            </w:r>
          </w:p>
        </w:tc>
        <w:tc>
          <w:tcPr>
            <w:tcW w:w="45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1</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1.01</w:t>
            </w:r>
          </w:p>
        </w:tc>
        <w:tc>
          <w:tcPr>
            <w:tcW w:w="54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1</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F47F50" w:rsidP="00B646C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2.45</w:t>
            </w:r>
          </w:p>
        </w:tc>
        <w:tc>
          <w:tcPr>
            <w:tcW w:w="54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bottom"/>
            <w:hideMark/>
          </w:tcPr>
          <w:p w:rsidR="00D57192" w:rsidRPr="00C206DB" w:rsidRDefault="005D2139" w:rsidP="00B646C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5D2139" w:rsidP="00B646C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2.45</w:t>
            </w:r>
          </w:p>
        </w:tc>
      </w:tr>
      <w:tr w:rsidR="00396C70" w:rsidRPr="00C206DB" w:rsidTr="00396C70">
        <w:trPr>
          <w:trHeight w:val="288"/>
          <w:jc w:val="center"/>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1015</w:t>
            </w:r>
          </w:p>
        </w:tc>
        <w:tc>
          <w:tcPr>
            <w:tcW w:w="72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366</w:t>
            </w:r>
          </w:p>
        </w:tc>
        <w:tc>
          <w:tcPr>
            <w:tcW w:w="450" w:type="dxa"/>
            <w:tcBorders>
              <w:top w:val="nil"/>
              <w:left w:val="nil"/>
              <w:bottom w:val="single" w:sz="4" w:space="0" w:color="auto"/>
              <w:right w:val="single" w:sz="4" w:space="0" w:color="auto"/>
            </w:tcBorders>
            <w:shd w:val="clear" w:color="auto" w:fill="auto"/>
            <w:noWrap/>
            <w:vAlign w:val="bottom"/>
            <w:hideMark/>
          </w:tcPr>
          <w:p w:rsidR="00D57192" w:rsidRPr="00C206DB" w:rsidRDefault="005D2139" w:rsidP="00B646C1">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5D2139" w:rsidP="00B646C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3.99</w:t>
            </w:r>
          </w:p>
        </w:tc>
        <w:tc>
          <w:tcPr>
            <w:tcW w:w="45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1</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1.0</w:t>
            </w:r>
            <w:r w:rsidR="00FB4DEC">
              <w:rPr>
                <w:rFonts w:ascii="Arial" w:eastAsia="Times New Roman" w:hAnsi="Arial" w:cs="Arial"/>
                <w:color w:val="000000"/>
                <w:sz w:val="16"/>
                <w:szCs w:val="16"/>
              </w:rPr>
              <w:t>0</w:t>
            </w:r>
          </w:p>
        </w:tc>
        <w:tc>
          <w:tcPr>
            <w:tcW w:w="54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FB4DEC" w:rsidP="00B646C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2.99</w:t>
            </w:r>
          </w:p>
        </w:tc>
        <w:tc>
          <w:tcPr>
            <w:tcW w:w="54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1</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1.0</w:t>
            </w:r>
            <w:r w:rsidR="00C10516">
              <w:rPr>
                <w:rFonts w:ascii="Arial" w:eastAsia="Times New Roman" w:hAnsi="Arial" w:cs="Arial"/>
                <w:color w:val="000000"/>
                <w:sz w:val="16"/>
                <w:szCs w:val="16"/>
              </w:rPr>
              <w:t>0</w:t>
            </w:r>
          </w:p>
        </w:tc>
        <w:tc>
          <w:tcPr>
            <w:tcW w:w="54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1</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1.0</w:t>
            </w:r>
            <w:r w:rsidR="00C10516">
              <w:rPr>
                <w:rFonts w:ascii="Arial" w:eastAsia="Times New Roman" w:hAnsi="Arial" w:cs="Arial"/>
                <w:color w:val="000000"/>
                <w:sz w:val="16"/>
                <w:szCs w:val="16"/>
              </w:rPr>
              <w:t>0</w:t>
            </w:r>
          </w:p>
        </w:tc>
        <w:tc>
          <w:tcPr>
            <w:tcW w:w="45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1</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1.01</w:t>
            </w:r>
          </w:p>
        </w:tc>
        <w:tc>
          <w:tcPr>
            <w:tcW w:w="54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9</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F47F50" w:rsidP="00B646C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8.98</w:t>
            </w:r>
          </w:p>
        </w:tc>
        <w:tc>
          <w:tcPr>
            <w:tcW w:w="54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bottom"/>
            <w:hideMark/>
          </w:tcPr>
          <w:p w:rsidR="00D57192" w:rsidRPr="00C206DB" w:rsidRDefault="005D2139" w:rsidP="00B646C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5D2139" w:rsidP="00B646C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1.99</w:t>
            </w:r>
          </w:p>
        </w:tc>
      </w:tr>
      <w:tr w:rsidR="006C369B" w:rsidRPr="00C206DB" w:rsidTr="00396C70">
        <w:trPr>
          <w:trHeight w:val="288"/>
          <w:jc w:val="center"/>
        </w:trPr>
        <w:tc>
          <w:tcPr>
            <w:tcW w:w="625"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1017</w:t>
            </w:r>
          </w:p>
        </w:tc>
        <w:tc>
          <w:tcPr>
            <w:tcW w:w="720" w:type="dxa"/>
            <w:tcBorders>
              <w:top w:val="nil"/>
              <w:left w:val="nil"/>
              <w:bottom w:val="single" w:sz="4" w:space="0" w:color="auto"/>
              <w:right w:val="single" w:sz="4" w:space="0" w:color="auto"/>
            </w:tcBorders>
            <w:shd w:val="clear" w:color="auto" w:fill="E5B8B7" w:themeFill="accent2" w:themeFillTint="66"/>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382</w:t>
            </w:r>
          </w:p>
        </w:tc>
        <w:tc>
          <w:tcPr>
            <w:tcW w:w="450" w:type="dxa"/>
            <w:tcBorders>
              <w:top w:val="nil"/>
              <w:left w:val="nil"/>
              <w:bottom w:val="single" w:sz="4" w:space="0" w:color="auto"/>
              <w:right w:val="single" w:sz="4" w:space="0" w:color="auto"/>
            </w:tcBorders>
            <w:shd w:val="clear" w:color="auto" w:fill="E5B8B7" w:themeFill="accent2" w:themeFillTint="66"/>
            <w:noWrap/>
            <w:vAlign w:val="bottom"/>
            <w:hideMark/>
          </w:tcPr>
          <w:p w:rsidR="00D57192" w:rsidRPr="00C206DB" w:rsidRDefault="00F47F50" w:rsidP="00B646C1">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15</w:t>
            </w:r>
          </w:p>
        </w:tc>
        <w:tc>
          <w:tcPr>
            <w:tcW w:w="990" w:type="dxa"/>
            <w:tcBorders>
              <w:top w:val="nil"/>
              <w:left w:val="nil"/>
              <w:bottom w:val="single" w:sz="4" w:space="0" w:color="auto"/>
              <w:right w:val="single" w:sz="4" w:space="0" w:color="auto"/>
            </w:tcBorders>
            <w:shd w:val="clear" w:color="auto" w:fill="E5B8B7" w:themeFill="accent2" w:themeFillTint="66"/>
            <w:noWrap/>
            <w:vAlign w:val="bottom"/>
            <w:hideMark/>
          </w:tcPr>
          <w:p w:rsidR="00D57192" w:rsidRPr="00C206DB" w:rsidRDefault="00754411" w:rsidP="00B646C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14.33</w:t>
            </w:r>
          </w:p>
        </w:tc>
        <w:tc>
          <w:tcPr>
            <w:tcW w:w="450" w:type="dxa"/>
            <w:tcBorders>
              <w:top w:val="nil"/>
              <w:left w:val="nil"/>
              <w:bottom w:val="single" w:sz="4" w:space="0" w:color="auto"/>
              <w:right w:val="single" w:sz="4" w:space="0" w:color="auto"/>
            </w:tcBorders>
            <w:shd w:val="clear" w:color="auto" w:fill="E5B8B7" w:themeFill="accent2" w:themeFillTint="66"/>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1</w:t>
            </w:r>
          </w:p>
        </w:tc>
        <w:tc>
          <w:tcPr>
            <w:tcW w:w="990" w:type="dxa"/>
            <w:tcBorders>
              <w:top w:val="nil"/>
              <w:left w:val="nil"/>
              <w:bottom w:val="single" w:sz="4" w:space="0" w:color="auto"/>
              <w:right w:val="single" w:sz="4" w:space="0" w:color="auto"/>
            </w:tcBorders>
            <w:shd w:val="clear" w:color="auto" w:fill="E5B8B7" w:themeFill="accent2" w:themeFillTint="66"/>
            <w:noWrap/>
            <w:vAlign w:val="bottom"/>
            <w:hideMark/>
          </w:tcPr>
          <w:p w:rsidR="00D57192" w:rsidRPr="00C206DB" w:rsidRDefault="00FB4DEC" w:rsidP="00B646C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0.96</w:t>
            </w:r>
          </w:p>
        </w:tc>
        <w:tc>
          <w:tcPr>
            <w:tcW w:w="540" w:type="dxa"/>
            <w:tcBorders>
              <w:top w:val="nil"/>
              <w:left w:val="nil"/>
              <w:bottom w:val="single" w:sz="4" w:space="0" w:color="auto"/>
              <w:right w:val="single" w:sz="4" w:space="0" w:color="auto"/>
            </w:tcBorders>
            <w:shd w:val="clear" w:color="auto" w:fill="E5B8B7" w:themeFill="accent2" w:themeFillTint="66"/>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2</w:t>
            </w:r>
          </w:p>
        </w:tc>
        <w:tc>
          <w:tcPr>
            <w:tcW w:w="990" w:type="dxa"/>
            <w:tcBorders>
              <w:top w:val="nil"/>
              <w:left w:val="nil"/>
              <w:bottom w:val="single" w:sz="4" w:space="0" w:color="auto"/>
              <w:right w:val="single" w:sz="4" w:space="0" w:color="auto"/>
            </w:tcBorders>
            <w:shd w:val="clear" w:color="auto" w:fill="E5B8B7" w:themeFill="accent2" w:themeFillTint="66"/>
            <w:noWrap/>
            <w:vAlign w:val="bottom"/>
            <w:hideMark/>
          </w:tcPr>
          <w:p w:rsidR="00D57192" w:rsidRPr="00C206DB" w:rsidRDefault="00FB4DEC" w:rsidP="00B646C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1.91</w:t>
            </w:r>
          </w:p>
        </w:tc>
        <w:tc>
          <w:tcPr>
            <w:tcW w:w="540" w:type="dxa"/>
            <w:tcBorders>
              <w:top w:val="nil"/>
              <w:left w:val="nil"/>
              <w:bottom w:val="single" w:sz="4" w:space="0" w:color="auto"/>
              <w:right w:val="single" w:sz="4" w:space="0" w:color="auto"/>
            </w:tcBorders>
            <w:shd w:val="clear" w:color="auto" w:fill="E5B8B7" w:themeFill="accent2" w:themeFillTint="66"/>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2</w:t>
            </w:r>
          </w:p>
        </w:tc>
        <w:tc>
          <w:tcPr>
            <w:tcW w:w="990" w:type="dxa"/>
            <w:tcBorders>
              <w:top w:val="nil"/>
              <w:left w:val="nil"/>
              <w:bottom w:val="single" w:sz="4" w:space="0" w:color="auto"/>
              <w:right w:val="single" w:sz="4" w:space="0" w:color="auto"/>
            </w:tcBorders>
            <w:shd w:val="clear" w:color="auto" w:fill="E5B8B7" w:themeFill="accent2" w:themeFillTint="66"/>
            <w:noWrap/>
            <w:vAlign w:val="bottom"/>
            <w:hideMark/>
          </w:tcPr>
          <w:p w:rsidR="00D57192" w:rsidRPr="00C206DB" w:rsidRDefault="00C10516" w:rsidP="00B646C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1.91</w:t>
            </w:r>
          </w:p>
        </w:tc>
        <w:tc>
          <w:tcPr>
            <w:tcW w:w="540" w:type="dxa"/>
            <w:tcBorders>
              <w:top w:val="nil"/>
              <w:left w:val="nil"/>
              <w:bottom w:val="single" w:sz="4" w:space="0" w:color="auto"/>
              <w:right w:val="single" w:sz="4" w:space="0" w:color="auto"/>
            </w:tcBorders>
            <w:shd w:val="clear" w:color="auto" w:fill="E5B8B7" w:themeFill="accent2" w:themeFillTint="66"/>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5</w:t>
            </w:r>
          </w:p>
        </w:tc>
        <w:tc>
          <w:tcPr>
            <w:tcW w:w="990" w:type="dxa"/>
            <w:tcBorders>
              <w:top w:val="nil"/>
              <w:left w:val="nil"/>
              <w:bottom w:val="single" w:sz="4" w:space="0" w:color="auto"/>
              <w:right w:val="single" w:sz="4" w:space="0" w:color="auto"/>
            </w:tcBorders>
            <w:shd w:val="clear" w:color="auto" w:fill="E5B8B7" w:themeFill="accent2" w:themeFillTint="66"/>
            <w:noWrap/>
            <w:vAlign w:val="bottom"/>
            <w:hideMark/>
          </w:tcPr>
          <w:p w:rsidR="00D57192" w:rsidRPr="00C206DB" w:rsidRDefault="00C10516" w:rsidP="00B646C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4.78</w:t>
            </w:r>
          </w:p>
        </w:tc>
        <w:tc>
          <w:tcPr>
            <w:tcW w:w="450" w:type="dxa"/>
            <w:tcBorders>
              <w:top w:val="nil"/>
              <w:left w:val="nil"/>
              <w:bottom w:val="single" w:sz="4" w:space="0" w:color="auto"/>
              <w:right w:val="single" w:sz="4" w:space="0" w:color="auto"/>
            </w:tcBorders>
            <w:shd w:val="clear" w:color="auto" w:fill="E5B8B7" w:themeFill="accent2" w:themeFillTint="66"/>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5</w:t>
            </w:r>
          </w:p>
        </w:tc>
        <w:tc>
          <w:tcPr>
            <w:tcW w:w="990" w:type="dxa"/>
            <w:tcBorders>
              <w:top w:val="nil"/>
              <w:left w:val="nil"/>
              <w:bottom w:val="single" w:sz="4" w:space="0" w:color="auto"/>
              <w:right w:val="single" w:sz="4" w:space="0" w:color="auto"/>
            </w:tcBorders>
            <w:shd w:val="clear" w:color="auto" w:fill="E5B8B7" w:themeFill="accent2" w:themeFillTint="66"/>
            <w:noWrap/>
            <w:vAlign w:val="bottom"/>
            <w:hideMark/>
          </w:tcPr>
          <w:p w:rsidR="00D57192" w:rsidRPr="00C206DB" w:rsidRDefault="00C10516" w:rsidP="00B646C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5.07</w:t>
            </w:r>
          </w:p>
        </w:tc>
        <w:tc>
          <w:tcPr>
            <w:tcW w:w="540" w:type="dxa"/>
            <w:tcBorders>
              <w:top w:val="nil"/>
              <w:left w:val="nil"/>
              <w:bottom w:val="single" w:sz="4" w:space="0" w:color="auto"/>
              <w:right w:val="single" w:sz="4" w:space="0" w:color="auto"/>
            </w:tcBorders>
            <w:shd w:val="clear" w:color="auto" w:fill="E5B8B7" w:themeFill="accent2" w:themeFillTint="66"/>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0</w:t>
            </w:r>
          </w:p>
        </w:tc>
        <w:tc>
          <w:tcPr>
            <w:tcW w:w="990" w:type="dxa"/>
            <w:tcBorders>
              <w:top w:val="nil"/>
              <w:left w:val="nil"/>
              <w:bottom w:val="single" w:sz="4" w:space="0" w:color="auto"/>
              <w:right w:val="single" w:sz="4" w:space="0" w:color="auto"/>
            </w:tcBorders>
            <w:shd w:val="clear" w:color="auto" w:fill="E5B8B7" w:themeFill="accent2" w:themeFillTint="66"/>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0.00</w:t>
            </w:r>
          </w:p>
        </w:tc>
        <w:tc>
          <w:tcPr>
            <w:tcW w:w="540" w:type="dxa"/>
            <w:tcBorders>
              <w:top w:val="nil"/>
              <w:left w:val="nil"/>
              <w:bottom w:val="single" w:sz="4" w:space="0" w:color="auto"/>
              <w:right w:val="single" w:sz="4" w:space="0" w:color="auto"/>
            </w:tcBorders>
            <w:shd w:val="clear" w:color="auto" w:fill="E5B8B7" w:themeFill="accent2" w:themeFillTint="66"/>
            <w:noWrap/>
            <w:vAlign w:val="bottom"/>
            <w:hideMark/>
          </w:tcPr>
          <w:p w:rsidR="00D57192" w:rsidRPr="00C206DB" w:rsidRDefault="00F47F50" w:rsidP="00B646C1">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90" w:type="dxa"/>
            <w:tcBorders>
              <w:top w:val="nil"/>
              <w:left w:val="nil"/>
              <w:bottom w:val="single" w:sz="4" w:space="0" w:color="auto"/>
              <w:right w:val="single" w:sz="4" w:space="0" w:color="auto"/>
            </w:tcBorders>
            <w:shd w:val="clear" w:color="auto" w:fill="E5B8B7" w:themeFill="accent2" w:themeFillTint="66"/>
            <w:noWrap/>
            <w:vAlign w:val="bottom"/>
            <w:hideMark/>
          </w:tcPr>
          <w:p w:rsidR="00D57192" w:rsidRPr="00C206DB" w:rsidRDefault="00F47F50" w:rsidP="00B646C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E5B8B7" w:themeFill="accent2" w:themeFillTint="66"/>
            <w:noWrap/>
            <w:vAlign w:val="bottom"/>
            <w:hideMark/>
          </w:tcPr>
          <w:p w:rsidR="00D57192" w:rsidRPr="00C206DB" w:rsidRDefault="005D2139" w:rsidP="00B646C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27</w:t>
            </w:r>
          </w:p>
        </w:tc>
        <w:tc>
          <w:tcPr>
            <w:tcW w:w="990" w:type="dxa"/>
            <w:tcBorders>
              <w:top w:val="nil"/>
              <w:left w:val="nil"/>
              <w:bottom w:val="single" w:sz="4" w:space="0" w:color="auto"/>
              <w:right w:val="single" w:sz="4" w:space="0" w:color="auto"/>
            </w:tcBorders>
            <w:shd w:val="clear" w:color="auto" w:fill="E5B8B7" w:themeFill="accent2" w:themeFillTint="66"/>
            <w:noWrap/>
            <w:vAlign w:val="bottom"/>
            <w:hideMark/>
          </w:tcPr>
          <w:p w:rsidR="00D57192" w:rsidRPr="00C206DB" w:rsidRDefault="005D2139" w:rsidP="00B646C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25.80</w:t>
            </w:r>
          </w:p>
        </w:tc>
      </w:tr>
      <w:tr w:rsidR="00396C70" w:rsidRPr="00C206DB" w:rsidTr="00396C70">
        <w:trPr>
          <w:trHeight w:val="288"/>
          <w:jc w:val="center"/>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1024</w:t>
            </w:r>
          </w:p>
        </w:tc>
        <w:tc>
          <w:tcPr>
            <w:tcW w:w="72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237</w:t>
            </w:r>
          </w:p>
        </w:tc>
        <w:tc>
          <w:tcPr>
            <w:tcW w:w="45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0.00</w:t>
            </w:r>
          </w:p>
        </w:tc>
        <w:tc>
          <w:tcPr>
            <w:tcW w:w="45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0.00</w:t>
            </w:r>
          </w:p>
        </w:tc>
        <w:tc>
          <w:tcPr>
            <w:tcW w:w="54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2</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FB4DEC" w:rsidP="00B646C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3.08</w:t>
            </w:r>
          </w:p>
        </w:tc>
        <w:tc>
          <w:tcPr>
            <w:tcW w:w="54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1</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C10516" w:rsidP="00B646C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1.54</w:t>
            </w:r>
          </w:p>
        </w:tc>
        <w:tc>
          <w:tcPr>
            <w:tcW w:w="54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1</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C10516" w:rsidP="00B646C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1.54</w:t>
            </w:r>
          </w:p>
        </w:tc>
        <w:tc>
          <w:tcPr>
            <w:tcW w:w="45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2</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C10516" w:rsidP="00B646C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2.03</w:t>
            </w:r>
          </w:p>
        </w:tc>
        <w:tc>
          <w:tcPr>
            <w:tcW w:w="54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0.00</w:t>
            </w:r>
          </w:p>
        </w:tc>
        <w:tc>
          <w:tcPr>
            <w:tcW w:w="54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0.00</w:t>
            </w:r>
          </w:p>
        </w:tc>
      </w:tr>
      <w:tr w:rsidR="00396C70" w:rsidRPr="00C206DB" w:rsidTr="00396C70">
        <w:trPr>
          <w:trHeight w:val="288"/>
          <w:jc w:val="center"/>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1026</w:t>
            </w:r>
          </w:p>
        </w:tc>
        <w:tc>
          <w:tcPr>
            <w:tcW w:w="72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139</w:t>
            </w:r>
          </w:p>
        </w:tc>
        <w:tc>
          <w:tcPr>
            <w:tcW w:w="45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0.00</w:t>
            </w:r>
          </w:p>
        </w:tc>
        <w:tc>
          <w:tcPr>
            <w:tcW w:w="45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0.00</w:t>
            </w:r>
          </w:p>
        </w:tc>
        <w:tc>
          <w:tcPr>
            <w:tcW w:w="54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2</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FB4DEC" w:rsidP="00B646C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5.25</w:t>
            </w:r>
          </w:p>
        </w:tc>
        <w:tc>
          <w:tcPr>
            <w:tcW w:w="54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1</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C10516" w:rsidP="00B646C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2.63</w:t>
            </w:r>
          </w:p>
        </w:tc>
        <w:tc>
          <w:tcPr>
            <w:tcW w:w="54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C10516" w:rsidP="00B646C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7.88</w:t>
            </w:r>
          </w:p>
        </w:tc>
        <w:tc>
          <w:tcPr>
            <w:tcW w:w="45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0.00</w:t>
            </w:r>
          </w:p>
        </w:tc>
        <w:tc>
          <w:tcPr>
            <w:tcW w:w="54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0.00</w:t>
            </w:r>
          </w:p>
        </w:tc>
        <w:tc>
          <w:tcPr>
            <w:tcW w:w="54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0.00</w:t>
            </w:r>
          </w:p>
        </w:tc>
      </w:tr>
      <w:tr w:rsidR="00396C70" w:rsidRPr="00C206DB" w:rsidTr="00396C70">
        <w:trPr>
          <w:trHeight w:val="288"/>
          <w:jc w:val="center"/>
        </w:trPr>
        <w:tc>
          <w:tcPr>
            <w:tcW w:w="625" w:type="dxa"/>
            <w:tcBorders>
              <w:top w:val="nil"/>
              <w:left w:val="single" w:sz="4" w:space="0" w:color="auto"/>
              <w:bottom w:val="single" w:sz="4" w:space="0" w:color="auto"/>
              <w:right w:val="single" w:sz="4" w:space="0" w:color="auto"/>
            </w:tcBorders>
            <w:shd w:val="clear" w:color="auto" w:fill="92D050"/>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1027</w:t>
            </w:r>
          </w:p>
        </w:tc>
        <w:tc>
          <w:tcPr>
            <w:tcW w:w="720" w:type="dxa"/>
            <w:tcBorders>
              <w:top w:val="nil"/>
              <w:left w:val="nil"/>
              <w:bottom w:val="single" w:sz="4" w:space="0" w:color="auto"/>
              <w:right w:val="single" w:sz="4" w:space="0" w:color="auto"/>
            </w:tcBorders>
            <w:shd w:val="clear" w:color="auto" w:fill="92D050"/>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134</w:t>
            </w:r>
          </w:p>
        </w:tc>
        <w:tc>
          <w:tcPr>
            <w:tcW w:w="450" w:type="dxa"/>
            <w:tcBorders>
              <w:top w:val="nil"/>
              <w:left w:val="nil"/>
              <w:bottom w:val="single" w:sz="4" w:space="0" w:color="auto"/>
              <w:right w:val="single" w:sz="4" w:space="0" w:color="auto"/>
            </w:tcBorders>
            <w:shd w:val="clear" w:color="auto" w:fill="92D050"/>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0</w:t>
            </w:r>
          </w:p>
        </w:tc>
        <w:tc>
          <w:tcPr>
            <w:tcW w:w="990" w:type="dxa"/>
            <w:tcBorders>
              <w:top w:val="nil"/>
              <w:left w:val="nil"/>
              <w:bottom w:val="single" w:sz="4" w:space="0" w:color="auto"/>
              <w:right w:val="single" w:sz="4" w:space="0" w:color="auto"/>
            </w:tcBorders>
            <w:shd w:val="clear" w:color="auto" w:fill="92D050"/>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0.00</w:t>
            </w:r>
          </w:p>
        </w:tc>
        <w:tc>
          <w:tcPr>
            <w:tcW w:w="450" w:type="dxa"/>
            <w:tcBorders>
              <w:top w:val="nil"/>
              <w:left w:val="nil"/>
              <w:bottom w:val="single" w:sz="4" w:space="0" w:color="auto"/>
              <w:right w:val="single" w:sz="4" w:space="0" w:color="auto"/>
            </w:tcBorders>
            <w:shd w:val="clear" w:color="auto" w:fill="92D050"/>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0</w:t>
            </w:r>
          </w:p>
        </w:tc>
        <w:tc>
          <w:tcPr>
            <w:tcW w:w="990" w:type="dxa"/>
            <w:tcBorders>
              <w:top w:val="nil"/>
              <w:left w:val="nil"/>
              <w:bottom w:val="single" w:sz="4" w:space="0" w:color="auto"/>
              <w:right w:val="single" w:sz="4" w:space="0" w:color="auto"/>
            </w:tcBorders>
            <w:shd w:val="clear" w:color="auto" w:fill="92D050"/>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0.00</w:t>
            </w:r>
          </w:p>
        </w:tc>
        <w:tc>
          <w:tcPr>
            <w:tcW w:w="540" w:type="dxa"/>
            <w:tcBorders>
              <w:top w:val="nil"/>
              <w:left w:val="nil"/>
              <w:bottom w:val="single" w:sz="4" w:space="0" w:color="auto"/>
              <w:right w:val="single" w:sz="4" w:space="0" w:color="auto"/>
            </w:tcBorders>
            <w:shd w:val="clear" w:color="auto" w:fill="92D050"/>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0</w:t>
            </w:r>
          </w:p>
        </w:tc>
        <w:tc>
          <w:tcPr>
            <w:tcW w:w="990" w:type="dxa"/>
            <w:tcBorders>
              <w:top w:val="nil"/>
              <w:left w:val="nil"/>
              <w:bottom w:val="single" w:sz="4" w:space="0" w:color="auto"/>
              <w:right w:val="single" w:sz="4" w:space="0" w:color="auto"/>
            </w:tcBorders>
            <w:shd w:val="clear" w:color="auto" w:fill="92D050"/>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0.00</w:t>
            </w:r>
          </w:p>
        </w:tc>
        <w:tc>
          <w:tcPr>
            <w:tcW w:w="540" w:type="dxa"/>
            <w:tcBorders>
              <w:top w:val="nil"/>
              <w:left w:val="nil"/>
              <w:bottom w:val="single" w:sz="4" w:space="0" w:color="auto"/>
              <w:right w:val="single" w:sz="4" w:space="0" w:color="auto"/>
            </w:tcBorders>
            <w:shd w:val="clear" w:color="auto" w:fill="92D050"/>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0</w:t>
            </w:r>
          </w:p>
        </w:tc>
        <w:tc>
          <w:tcPr>
            <w:tcW w:w="990" w:type="dxa"/>
            <w:tcBorders>
              <w:top w:val="nil"/>
              <w:left w:val="nil"/>
              <w:bottom w:val="single" w:sz="4" w:space="0" w:color="auto"/>
              <w:right w:val="single" w:sz="4" w:space="0" w:color="auto"/>
            </w:tcBorders>
            <w:shd w:val="clear" w:color="auto" w:fill="92D050"/>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0.00</w:t>
            </w:r>
          </w:p>
        </w:tc>
        <w:tc>
          <w:tcPr>
            <w:tcW w:w="540" w:type="dxa"/>
            <w:tcBorders>
              <w:top w:val="nil"/>
              <w:left w:val="nil"/>
              <w:bottom w:val="single" w:sz="4" w:space="0" w:color="auto"/>
              <w:right w:val="single" w:sz="4" w:space="0" w:color="auto"/>
            </w:tcBorders>
            <w:shd w:val="clear" w:color="auto" w:fill="92D050"/>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0</w:t>
            </w:r>
          </w:p>
        </w:tc>
        <w:tc>
          <w:tcPr>
            <w:tcW w:w="990" w:type="dxa"/>
            <w:tcBorders>
              <w:top w:val="nil"/>
              <w:left w:val="nil"/>
              <w:bottom w:val="single" w:sz="4" w:space="0" w:color="auto"/>
              <w:right w:val="single" w:sz="4" w:space="0" w:color="auto"/>
            </w:tcBorders>
            <w:shd w:val="clear" w:color="auto" w:fill="92D050"/>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0.00</w:t>
            </w:r>
          </w:p>
        </w:tc>
        <w:tc>
          <w:tcPr>
            <w:tcW w:w="450" w:type="dxa"/>
            <w:tcBorders>
              <w:top w:val="nil"/>
              <w:left w:val="nil"/>
              <w:bottom w:val="single" w:sz="4" w:space="0" w:color="auto"/>
              <w:right w:val="single" w:sz="4" w:space="0" w:color="auto"/>
            </w:tcBorders>
            <w:shd w:val="clear" w:color="auto" w:fill="92D050"/>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0</w:t>
            </w:r>
          </w:p>
        </w:tc>
        <w:tc>
          <w:tcPr>
            <w:tcW w:w="990" w:type="dxa"/>
            <w:tcBorders>
              <w:top w:val="nil"/>
              <w:left w:val="nil"/>
              <w:bottom w:val="single" w:sz="4" w:space="0" w:color="auto"/>
              <w:right w:val="single" w:sz="4" w:space="0" w:color="auto"/>
            </w:tcBorders>
            <w:shd w:val="clear" w:color="auto" w:fill="92D050"/>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0.00</w:t>
            </w:r>
          </w:p>
        </w:tc>
        <w:tc>
          <w:tcPr>
            <w:tcW w:w="540" w:type="dxa"/>
            <w:tcBorders>
              <w:top w:val="nil"/>
              <w:left w:val="nil"/>
              <w:bottom w:val="single" w:sz="4" w:space="0" w:color="auto"/>
              <w:right w:val="single" w:sz="4" w:space="0" w:color="auto"/>
            </w:tcBorders>
            <w:shd w:val="clear" w:color="auto" w:fill="92D050"/>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0</w:t>
            </w:r>
          </w:p>
        </w:tc>
        <w:tc>
          <w:tcPr>
            <w:tcW w:w="990" w:type="dxa"/>
            <w:tcBorders>
              <w:top w:val="nil"/>
              <w:left w:val="nil"/>
              <w:bottom w:val="single" w:sz="4" w:space="0" w:color="auto"/>
              <w:right w:val="single" w:sz="4" w:space="0" w:color="auto"/>
            </w:tcBorders>
            <w:shd w:val="clear" w:color="auto" w:fill="92D050"/>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0.00</w:t>
            </w:r>
          </w:p>
        </w:tc>
        <w:tc>
          <w:tcPr>
            <w:tcW w:w="540" w:type="dxa"/>
            <w:tcBorders>
              <w:top w:val="nil"/>
              <w:left w:val="nil"/>
              <w:bottom w:val="single" w:sz="4" w:space="0" w:color="auto"/>
              <w:right w:val="single" w:sz="4" w:space="0" w:color="auto"/>
            </w:tcBorders>
            <w:shd w:val="clear" w:color="auto" w:fill="92D050"/>
            <w:noWrap/>
            <w:vAlign w:val="bottom"/>
            <w:hideMark/>
          </w:tcPr>
          <w:p w:rsidR="00D57192" w:rsidRPr="00C206DB" w:rsidRDefault="00D57192" w:rsidP="00B646C1">
            <w:pPr>
              <w:spacing w:after="0" w:line="240" w:lineRule="auto"/>
              <w:jc w:val="center"/>
              <w:rPr>
                <w:rFonts w:ascii="Calibri" w:eastAsia="Times New Roman" w:hAnsi="Calibri" w:cs="Calibri"/>
                <w:color w:val="000000"/>
                <w:sz w:val="16"/>
                <w:szCs w:val="16"/>
              </w:rPr>
            </w:pPr>
            <w:r w:rsidRPr="00C206DB">
              <w:rPr>
                <w:rFonts w:ascii="Calibri" w:eastAsia="Times New Roman" w:hAnsi="Calibri" w:cs="Calibri"/>
                <w:color w:val="000000"/>
                <w:sz w:val="16"/>
                <w:szCs w:val="16"/>
              </w:rPr>
              <w:t>0</w:t>
            </w:r>
          </w:p>
        </w:tc>
        <w:tc>
          <w:tcPr>
            <w:tcW w:w="990" w:type="dxa"/>
            <w:tcBorders>
              <w:top w:val="nil"/>
              <w:left w:val="nil"/>
              <w:bottom w:val="single" w:sz="4" w:space="0" w:color="auto"/>
              <w:right w:val="single" w:sz="4" w:space="0" w:color="auto"/>
            </w:tcBorders>
            <w:shd w:val="clear" w:color="auto" w:fill="92D050"/>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92D050"/>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w:t>
            </w:r>
          </w:p>
        </w:tc>
        <w:tc>
          <w:tcPr>
            <w:tcW w:w="990" w:type="dxa"/>
            <w:tcBorders>
              <w:top w:val="nil"/>
              <w:left w:val="nil"/>
              <w:bottom w:val="single" w:sz="4" w:space="0" w:color="auto"/>
              <w:right w:val="single" w:sz="4" w:space="0" w:color="auto"/>
            </w:tcBorders>
            <w:shd w:val="clear" w:color="auto" w:fill="92D050"/>
            <w:noWrap/>
            <w:vAlign w:val="bottom"/>
            <w:hideMark/>
          </w:tcPr>
          <w:p w:rsidR="00D57192" w:rsidRPr="00C206DB" w:rsidRDefault="00D57192" w:rsidP="00B646C1">
            <w:pPr>
              <w:spacing w:after="0" w:line="240" w:lineRule="auto"/>
              <w:jc w:val="center"/>
              <w:rPr>
                <w:rFonts w:ascii="Arial" w:eastAsia="Times New Roman" w:hAnsi="Arial" w:cs="Arial"/>
                <w:color w:val="000000"/>
                <w:sz w:val="16"/>
                <w:szCs w:val="16"/>
              </w:rPr>
            </w:pPr>
            <w:r w:rsidRPr="00C206DB">
              <w:rPr>
                <w:rFonts w:ascii="Arial" w:eastAsia="Times New Roman" w:hAnsi="Arial" w:cs="Arial"/>
                <w:color w:val="000000"/>
                <w:sz w:val="16"/>
                <w:szCs w:val="16"/>
              </w:rPr>
              <w:t>0.00</w:t>
            </w:r>
          </w:p>
        </w:tc>
      </w:tr>
    </w:tbl>
    <w:p w:rsidR="00D57192" w:rsidRPr="00166300" w:rsidRDefault="00D57192" w:rsidP="00D57192">
      <w:pPr>
        <w:rPr>
          <w:rFonts w:ascii="Arial" w:hAnsi="Arial" w:cs="Arial"/>
        </w:rPr>
      </w:pPr>
      <w:bookmarkStart w:id="4" w:name="_GoBack"/>
      <w:bookmarkEnd w:id="4"/>
    </w:p>
    <w:sectPr w:rsidR="00D57192" w:rsidRPr="00166300" w:rsidSect="00705A13">
      <w:pgSz w:w="15840" w:h="12240" w:orient="landscape"/>
      <w:pgMar w:top="1440" w:right="720" w:bottom="1440" w:left="720" w:header="720" w:footer="720" w:gutter="0"/>
      <w:pgNumType w:start="6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B04" w:rsidRDefault="00B43B04" w:rsidP="003D5A55">
      <w:pPr>
        <w:spacing w:after="0" w:line="240" w:lineRule="auto"/>
      </w:pPr>
      <w:r>
        <w:separator/>
      </w:r>
    </w:p>
  </w:endnote>
  <w:endnote w:type="continuationSeparator" w:id="0">
    <w:p w:rsidR="00B43B04" w:rsidRDefault="00B43B04" w:rsidP="003D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934" w:rsidRPr="00537BBB" w:rsidRDefault="00637934" w:rsidP="00537BBB">
    <w:pPr>
      <w:pStyle w:val="Footer"/>
      <w:pBdr>
        <w:top w:val="thinThickSmallGap" w:sz="24" w:space="1" w:color="622423" w:themeColor="accent2" w:themeShade="7F"/>
      </w:pBdr>
      <w:rPr>
        <w:rFonts w:ascii="Arial" w:hAnsi="Arial" w:cs="Arial"/>
        <w:sz w:val="20"/>
        <w:szCs w:val="20"/>
      </w:rPr>
    </w:pPr>
    <w:r>
      <w:rPr>
        <w:rFonts w:ascii="Arial" w:hAnsi="Arial" w:cs="Arial"/>
        <w:sz w:val="20"/>
        <w:szCs w:val="20"/>
      </w:rPr>
      <w:t>Cooper,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B04" w:rsidRDefault="00B43B04" w:rsidP="003D5A55">
      <w:pPr>
        <w:spacing w:after="0" w:line="240" w:lineRule="auto"/>
      </w:pPr>
      <w:r>
        <w:separator/>
      </w:r>
    </w:p>
  </w:footnote>
  <w:footnote w:type="continuationSeparator" w:id="0">
    <w:p w:rsidR="00B43B04" w:rsidRDefault="00B43B04" w:rsidP="003D5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934" w:rsidRPr="00537BBB" w:rsidRDefault="00637934" w:rsidP="00537BBB">
    <w:pPr>
      <w:pStyle w:val="Header"/>
    </w:pPr>
    <w:r w:rsidRPr="00537BBB">
      <w:rPr>
        <w:rFonts w:ascii="Arial" w:hAnsi="Arial" w:cs="Arial"/>
        <w:sz w:val="20"/>
        <w:szCs w:val="24"/>
      </w:rPr>
      <w:t>Remote patient monitoring for the early detection of COPD exacerbations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7450E"/>
    <w:multiLevelType w:val="hybridMultilevel"/>
    <w:tmpl w:val="762CDE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C5949"/>
    <w:multiLevelType w:val="hybridMultilevel"/>
    <w:tmpl w:val="431AB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44422D"/>
    <w:multiLevelType w:val="hybridMultilevel"/>
    <w:tmpl w:val="B9D82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6658F0"/>
    <w:multiLevelType w:val="hybridMultilevel"/>
    <w:tmpl w:val="B9D82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D32047"/>
    <w:rsid w:val="00003011"/>
    <w:rsid w:val="00051F9F"/>
    <w:rsid w:val="000B61D5"/>
    <w:rsid w:val="000C4B20"/>
    <w:rsid w:val="000C4B96"/>
    <w:rsid w:val="000C55D1"/>
    <w:rsid w:val="000C628D"/>
    <w:rsid w:val="000F15A4"/>
    <w:rsid w:val="000F64FF"/>
    <w:rsid w:val="0012214F"/>
    <w:rsid w:val="00131451"/>
    <w:rsid w:val="00134226"/>
    <w:rsid w:val="00156C98"/>
    <w:rsid w:val="0016533E"/>
    <w:rsid w:val="00166300"/>
    <w:rsid w:val="001B05D0"/>
    <w:rsid w:val="001D2115"/>
    <w:rsid w:val="001D4DC3"/>
    <w:rsid w:val="001E34EE"/>
    <w:rsid w:val="001F4119"/>
    <w:rsid w:val="0020115D"/>
    <w:rsid w:val="002078C5"/>
    <w:rsid w:val="002566E5"/>
    <w:rsid w:val="00260AF3"/>
    <w:rsid w:val="00273C88"/>
    <w:rsid w:val="002810D0"/>
    <w:rsid w:val="002C1293"/>
    <w:rsid w:val="002C7EE2"/>
    <w:rsid w:val="002D46DE"/>
    <w:rsid w:val="00306534"/>
    <w:rsid w:val="00325DC1"/>
    <w:rsid w:val="00393EB3"/>
    <w:rsid w:val="00395C47"/>
    <w:rsid w:val="00396C70"/>
    <w:rsid w:val="003A578C"/>
    <w:rsid w:val="003A6266"/>
    <w:rsid w:val="003B7047"/>
    <w:rsid w:val="003C5C2C"/>
    <w:rsid w:val="003D2DFF"/>
    <w:rsid w:val="003D4F81"/>
    <w:rsid w:val="003D5A55"/>
    <w:rsid w:val="004152DA"/>
    <w:rsid w:val="00432142"/>
    <w:rsid w:val="00434695"/>
    <w:rsid w:val="00450133"/>
    <w:rsid w:val="004547BB"/>
    <w:rsid w:val="004668CB"/>
    <w:rsid w:val="00466A66"/>
    <w:rsid w:val="00471F0D"/>
    <w:rsid w:val="00472FAB"/>
    <w:rsid w:val="004804BF"/>
    <w:rsid w:val="004A6149"/>
    <w:rsid w:val="004C6856"/>
    <w:rsid w:val="00500072"/>
    <w:rsid w:val="00502151"/>
    <w:rsid w:val="005273EA"/>
    <w:rsid w:val="00531BE1"/>
    <w:rsid w:val="00537237"/>
    <w:rsid w:val="00537BBB"/>
    <w:rsid w:val="00540BF9"/>
    <w:rsid w:val="00542883"/>
    <w:rsid w:val="005565C4"/>
    <w:rsid w:val="00561D54"/>
    <w:rsid w:val="00562194"/>
    <w:rsid w:val="00571405"/>
    <w:rsid w:val="00573CA3"/>
    <w:rsid w:val="005A44C9"/>
    <w:rsid w:val="005B23CF"/>
    <w:rsid w:val="005B522A"/>
    <w:rsid w:val="005D2139"/>
    <w:rsid w:val="005D2724"/>
    <w:rsid w:val="006043F8"/>
    <w:rsid w:val="00637934"/>
    <w:rsid w:val="0064553D"/>
    <w:rsid w:val="00662D0E"/>
    <w:rsid w:val="006A3AC5"/>
    <w:rsid w:val="006C369B"/>
    <w:rsid w:val="006E0743"/>
    <w:rsid w:val="006F5765"/>
    <w:rsid w:val="0070054E"/>
    <w:rsid w:val="00705A13"/>
    <w:rsid w:val="00706449"/>
    <w:rsid w:val="00754411"/>
    <w:rsid w:val="0076762A"/>
    <w:rsid w:val="0077248B"/>
    <w:rsid w:val="00782BB3"/>
    <w:rsid w:val="00783C2C"/>
    <w:rsid w:val="00784254"/>
    <w:rsid w:val="00794F48"/>
    <w:rsid w:val="007B38BC"/>
    <w:rsid w:val="007E6298"/>
    <w:rsid w:val="00800FA7"/>
    <w:rsid w:val="008072E6"/>
    <w:rsid w:val="00811EB3"/>
    <w:rsid w:val="008175F2"/>
    <w:rsid w:val="008618BD"/>
    <w:rsid w:val="008626DB"/>
    <w:rsid w:val="0087226C"/>
    <w:rsid w:val="008806E0"/>
    <w:rsid w:val="00885CFD"/>
    <w:rsid w:val="00897BAF"/>
    <w:rsid w:val="008B6FB1"/>
    <w:rsid w:val="008C23AC"/>
    <w:rsid w:val="008F0B64"/>
    <w:rsid w:val="00905D38"/>
    <w:rsid w:val="00930F7E"/>
    <w:rsid w:val="00965184"/>
    <w:rsid w:val="0097211A"/>
    <w:rsid w:val="00981E08"/>
    <w:rsid w:val="009825CD"/>
    <w:rsid w:val="009F0AFE"/>
    <w:rsid w:val="009F1D6F"/>
    <w:rsid w:val="009F4DF4"/>
    <w:rsid w:val="00AB6ED7"/>
    <w:rsid w:val="00AC7321"/>
    <w:rsid w:val="00AD7C66"/>
    <w:rsid w:val="00AE09E7"/>
    <w:rsid w:val="00AF65C2"/>
    <w:rsid w:val="00B00213"/>
    <w:rsid w:val="00B048A8"/>
    <w:rsid w:val="00B05956"/>
    <w:rsid w:val="00B43B04"/>
    <w:rsid w:val="00B54AFE"/>
    <w:rsid w:val="00B568CD"/>
    <w:rsid w:val="00B646C1"/>
    <w:rsid w:val="00B81EA7"/>
    <w:rsid w:val="00B94BFC"/>
    <w:rsid w:val="00B96AF2"/>
    <w:rsid w:val="00BA04C4"/>
    <w:rsid w:val="00BA5D5F"/>
    <w:rsid w:val="00BE7B96"/>
    <w:rsid w:val="00BF3CC9"/>
    <w:rsid w:val="00C10516"/>
    <w:rsid w:val="00C2642E"/>
    <w:rsid w:val="00C27A30"/>
    <w:rsid w:val="00C63F61"/>
    <w:rsid w:val="00C70233"/>
    <w:rsid w:val="00D15812"/>
    <w:rsid w:val="00D17471"/>
    <w:rsid w:val="00D17FD4"/>
    <w:rsid w:val="00D32047"/>
    <w:rsid w:val="00D4053B"/>
    <w:rsid w:val="00D549D8"/>
    <w:rsid w:val="00D57192"/>
    <w:rsid w:val="00D66EE7"/>
    <w:rsid w:val="00D731E5"/>
    <w:rsid w:val="00D74F48"/>
    <w:rsid w:val="00D8555F"/>
    <w:rsid w:val="00D94151"/>
    <w:rsid w:val="00DB6C5F"/>
    <w:rsid w:val="00DC6FE1"/>
    <w:rsid w:val="00DC741E"/>
    <w:rsid w:val="00DD01F9"/>
    <w:rsid w:val="00DD3AAF"/>
    <w:rsid w:val="00DE1731"/>
    <w:rsid w:val="00E15858"/>
    <w:rsid w:val="00E16812"/>
    <w:rsid w:val="00E46D4D"/>
    <w:rsid w:val="00E561AA"/>
    <w:rsid w:val="00E60C15"/>
    <w:rsid w:val="00E9141D"/>
    <w:rsid w:val="00EA00A3"/>
    <w:rsid w:val="00EB0F55"/>
    <w:rsid w:val="00EC1CC1"/>
    <w:rsid w:val="00ED069D"/>
    <w:rsid w:val="00ED0AF7"/>
    <w:rsid w:val="00ED47D1"/>
    <w:rsid w:val="00EE31D5"/>
    <w:rsid w:val="00EF0E73"/>
    <w:rsid w:val="00EF1EA7"/>
    <w:rsid w:val="00F2687B"/>
    <w:rsid w:val="00F47F50"/>
    <w:rsid w:val="00F502C6"/>
    <w:rsid w:val="00F7472A"/>
    <w:rsid w:val="00F81DA0"/>
    <w:rsid w:val="00F8330C"/>
    <w:rsid w:val="00F96FC1"/>
    <w:rsid w:val="00FB4DEC"/>
    <w:rsid w:val="00FD67F4"/>
    <w:rsid w:val="00FE18E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355FD"/>
  <w15:docId w15:val="{B44BE9EF-A54D-45B6-92E1-59699909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3A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7BBB"/>
    <w:pPr>
      <w:keepNext/>
      <w:keepLines/>
      <w:spacing w:before="120" w:after="240"/>
      <w:outlineLvl w:val="1"/>
    </w:pPr>
    <w:rPr>
      <w:rFonts w:ascii="Arial" w:eastAsiaTheme="majorEastAsia" w:hAnsi="Arial" w:cs="Arial"/>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047"/>
    <w:rPr>
      <w:rFonts w:ascii="Tahoma" w:hAnsi="Tahoma" w:cs="Tahoma"/>
      <w:sz w:val="16"/>
      <w:szCs w:val="16"/>
    </w:rPr>
  </w:style>
  <w:style w:type="table" w:styleId="TableGrid">
    <w:name w:val="Table Grid"/>
    <w:basedOn w:val="TableNormal"/>
    <w:uiPriority w:val="59"/>
    <w:rsid w:val="00D32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2BB3"/>
    <w:pPr>
      <w:spacing w:after="0" w:line="240" w:lineRule="auto"/>
      <w:ind w:left="720"/>
      <w:contextualSpacing/>
    </w:pPr>
  </w:style>
  <w:style w:type="paragraph" w:styleId="NormalWeb">
    <w:name w:val="Normal (Web)"/>
    <w:basedOn w:val="Normal"/>
    <w:uiPriority w:val="99"/>
    <w:semiHidden/>
    <w:unhideWhenUsed/>
    <w:rsid w:val="005D2724"/>
    <w:pPr>
      <w:spacing w:before="100" w:beforeAutospacing="1" w:after="100" w:afterAutospacing="1" w:line="240" w:lineRule="auto"/>
    </w:pPr>
    <w:rPr>
      <w:rFonts w:ascii="Times New Roman" w:eastAsiaTheme="minorEastAsia" w:hAnsi="Times New Roman" w:cs="Times New Roman"/>
      <w:sz w:val="24"/>
      <w:szCs w:val="24"/>
      <w:lang w:bidi="th-TH"/>
    </w:rPr>
  </w:style>
  <w:style w:type="paragraph" w:styleId="Header">
    <w:name w:val="header"/>
    <w:basedOn w:val="Normal"/>
    <w:link w:val="HeaderChar"/>
    <w:uiPriority w:val="99"/>
    <w:unhideWhenUsed/>
    <w:rsid w:val="003D5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A55"/>
  </w:style>
  <w:style w:type="paragraph" w:styleId="Footer">
    <w:name w:val="footer"/>
    <w:basedOn w:val="Normal"/>
    <w:link w:val="FooterChar"/>
    <w:uiPriority w:val="99"/>
    <w:unhideWhenUsed/>
    <w:rsid w:val="003D5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A55"/>
  </w:style>
  <w:style w:type="character" w:customStyle="1" w:styleId="Heading2Char">
    <w:name w:val="Heading 2 Char"/>
    <w:basedOn w:val="DefaultParagraphFont"/>
    <w:link w:val="Heading2"/>
    <w:uiPriority w:val="9"/>
    <w:rsid w:val="00537BBB"/>
    <w:rPr>
      <w:rFonts w:ascii="Arial" w:eastAsiaTheme="majorEastAsia" w:hAnsi="Arial" w:cs="Arial"/>
      <w:b/>
      <w:bCs/>
      <w:i/>
      <w:sz w:val="26"/>
      <w:szCs w:val="26"/>
    </w:rPr>
  </w:style>
  <w:style w:type="paragraph" w:customStyle="1" w:styleId="EndNoteBibliographyTitle">
    <w:name w:val="EndNote Bibliography Title"/>
    <w:basedOn w:val="Normal"/>
    <w:link w:val="EndNoteBibliographyTitleChar"/>
    <w:rsid w:val="00273C88"/>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273C88"/>
    <w:rPr>
      <w:rFonts w:ascii="Calibri" w:hAnsi="Calibri"/>
      <w:noProof/>
    </w:rPr>
  </w:style>
  <w:style w:type="paragraph" w:customStyle="1" w:styleId="EndNoteBibliography">
    <w:name w:val="EndNote Bibliography"/>
    <w:basedOn w:val="Normal"/>
    <w:link w:val="EndNoteBibliographyChar"/>
    <w:rsid w:val="00273C88"/>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273C88"/>
    <w:rPr>
      <w:rFonts w:ascii="Calibri" w:hAnsi="Calibri"/>
      <w:noProof/>
    </w:rPr>
  </w:style>
  <w:style w:type="character" w:customStyle="1" w:styleId="Heading1Char">
    <w:name w:val="Heading 1 Char"/>
    <w:basedOn w:val="DefaultParagraphFont"/>
    <w:link w:val="Heading1"/>
    <w:uiPriority w:val="9"/>
    <w:rsid w:val="006A3AC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2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F9777-B6D5-4A43-A8B3-B3B01383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 Cat</dc:creator>
  <cp:lastModifiedBy>Cooper, Christopher</cp:lastModifiedBy>
  <cp:revision>5</cp:revision>
  <cp:lastPrinted>2020-06-02T23:44:00Z</cp:lastPrinted>
  <dcterms:created xsi:type="dcterms:W3CDTF">2020-07-07T15:13:00Z</dcterms:created>
  <dcterms:modified xsi:type="dcterms:W3CDTF">2020-07-07T16:52:00Z</dcterms:modified>
</cp:coreProperties>
</file>