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3A561" w14:textId="65741F4D" w:rsidR="008D7977" w:rsidRPr="003E064F" w:rsidRDefault="008D7977" w:rsidP="002C06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064F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1 </w:t>
      </w:r>
      <w:r w:rsidR="0042534F" w:rsidRPr="003E064F">
        <w:rPr>
          <w:rFonts w:ascii="Times New Roman" w:hAnsi="Times New Roman" w:cs="Times New Roman"/>
          <w:sz w:val="24"/>
          <w:szCs w:val="24"/>
        </w:rPr>
        <w:t>Histology and staging of the malignant nodules</w:t>
      </w:r>
      <w:r w:rsidRPr="003E064F">
        <w:rPr>
          <w:rFonts w:ascii="Times New Roman" w:hAnsi="Times New Roman" w:cs="Times New Roman"/>
          <w:sz w:val="24"/>
          <w:szCs w:val="24"/>
        </w:rPr>
        <w:t>.</w:t>
      </w:r>
    </w:p>
    <w:p w14:paraId="77DD015D" w14:textId="77777777" w:rsidR="008D7977" w:rsidRPr="003E064F" w:rsidRDefault="008D7977" w:rsidP="002C06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istTable6Colorful"/>
        <w:tblW w:w="8293" w:type="dxa"/>
        <w:tblLook w:val="04A0" w:firstRow="1" w:lastRow="0" w:firstColumn="1" w:lastColumn="0" w:noHBand="0" w:noVBand="1"/>
      </w:tblPr>
      <w:tblGrid>
        <w:gridCol w:w="2381"/>
        <w:gridCol w:w="919"/>
        <w:gridCol w:w="2037"/>
        <w:gridCol w:w="759"/>
        <w:gridCol w:w="2197"/>
      </w:tblGrid>
      <w:tr w:rsidR="003E064F" w:rsidRPr="003E064F" w14:paraId="2549EA6F" w14:textId="77777777" w:rsidTr="002C3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901A7F4" w14:textId="77777777" w:rsidR="008D7977" w:rsidRPr="003E064F" w:rsidRDefault="008D7977" w:rsidP="002C3B7C">
            <w:pPr>
              <w:widowControl/>
              <w:jc w:val="left"/>
              <w:rPr>
                <w:rFonts w:ascii="Times New Roman" w:eastAsia="SimSu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SimSun" w:hAnsi="Times New Roman" w:cs="Times New Roman" w:hint="eastAsia"/>
                <w:color w:val="auto"/>
                <w:kern w:val="0"/>
                <w:sz w:val="20"/>
                <w:szCs w:val="20"/>
              </w:rPr>
              <w:t>V</w:t>
            </w:r>
            <w:r w:rsidRPr="003E064F">
              <w:rPr>
                <w:rFonts w:ascii="Times New Roman" w:eastAsia="SimSun" w:hAnsi="Times New Roman" w:cs="Times New Roman"/>
                <w:color w:val="auto"/>
                <w:kern w:val="0"/>
                <w:sz w:val="20"/>
                <w:szCs w:val="20"/>
              </w:rPr>
              <w:t>ariables</w:t>
            </w:r>
          </w:p>
        </w:tc>
        <w:tc>
          <w:tcPr>
            <w:tcW w:w="2956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F94F3EA" w14:textId="77777777" w:rsidR="008D7977" w:rsidRPr="003E064F" w:rsidRDefault="008D7977" w:rsidP="002C3B7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All 1813 lung cancers</w:t>
            </w:r>
          </w:p>
        </w:tc>
        <w:tc>
          <w:tcPr>
            <w:tcW w:w="2956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05E1B4B" w14:textId="77777777" w:rsidR="008D7977" w:rsidRPr="003E064F" w:rsidRDefault="008D7977" w:rsidP="002C3B7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Sampled 1008 lung cancers</w:t>
            </w:r>
          </w:p>
        </w:tc>
      </w:tr>
      <w:tr w:rsidR="003E064F" w:rsidRPr="003E064F" w14:paraId="4F1DE95A" w14:textId="77777777" w:rsidTr="002C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B3642A" w14:textId="77777777" w:rsidR="008D7977" w:rsidRPr="003E064F" w:rsidRDefault="008D7977" w:rsidP="002C3B7C">
            <w:pPr>
              <w:widowControl/>
              <w:jc w:val="left"/>
              <w:rPr>
                <w:rFonts w:ascii="Times New Roman" w:eastAsia="SimSu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6FCE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N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15CB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Percentage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CC10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N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47F3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Percentage</w:t>
            </w:r>
          </w:p>
        </w:tc>
      </w:tr>
      <w:tr w:rsidR="003E064F" w:rsidRPr="003E064F" w14:paraId="43C69454" w14:textId="77777777" w:rsidTr="002C3B7C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04C0" w14:textId="77777777" w:rsidR="008D7977" w:rsidRPr="003E064F" w:rsidRDefault="008D7977" w:rsidP="002C3B7C">
            <w:pPr>
              <w:widowControl/>
              <w:jc w:val="left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Histology</w:t>
            </w:r>
          </w:p>
        </w:tc>
        <w:tc>
          <w:tcPr>
            <w:tcW w:w="9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1888" w14:textId="77777777" w:rsidR="008D7977" w:rsidRPr="003E064F" w:rsidRDefault="008D7977" w:rsidP="002C3B7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10FE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B638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42EF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3E064F" w:rsidRPr="003E064F" w14:paraId="41366EF5" w14:textId="77777777" w:rsidTr="002C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  <w:noWrap/>
            <w:vAlign w:val="center"/>
            <w:hideMark/>
          </w:tcPr>
          <w:p w14:paraId="34353BA0" w14:textId="77777777" w:rsidR="008D7977" w:rsidRPr="003E064F" w:rsidRDefault="008D7977" w:rsidP="002C3B7C">
            <w:pPr>
              <w:widowControl/>
              <w:ind w:firstLineChars="100" w:firstLine="200"/>
              <w:jc w:val="left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Adenocarcinoma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793D2C2F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1685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14:paraId="3AD4F6B8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92.9 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1709BD33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954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14:paraId="6BAC0486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94.6 </w:t>
            </w:r>
          </w:p>
        </w:tc>
      </w:tr>
      <w:tr w:rsidR="003E064F" w:rsidRPr="003E064F" w14:paraId="7D2293C7" w14:textId="77777777" w:rsidTr="002C3B7C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  <w:noWrap/>
            <w:vAlign w:val="center"/>
            <w:hideMark/>
          </w:tcPr>
          <w:p w14:paraId="604B8498" w14:textId="6483E640" w:rsidR="008D7977" w:rsidRPr="003E064F" w:rsidRDefault="006D0382" w:rsidP="002C3B7C">
            <w:pPr>
              <w:widowControl/>
              <w:ind w:firstLineChars="100" w:firstLine="200"/>
              <w:jc w:val="left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Squamous</w:t>
            </w:r>
            <w:r w:rsidR="008D7977"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 carcinoma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4C2AA205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105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14:paraId="1A967BC0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5.8 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1A1637BD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44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14:paraId="61650FF8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4.4 </w:t>
            </w:r>
          </w:p>
        </w:tc>
      </w:tr>
      <w:tr w:rsidR="003E064F" w:rsidRPr="003E064F" w14:paraId="43D3A86C" w14:textId="77777777" w:rsidTr="002C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  <w:noWrap/>
            <w:vAlign w:val="center"/>
            <w:hideMark/>
          </w:tcPr>
          <w:p w14:paraId="328C2EB5" w14:textId="77777777" w:rsidR="008D7977" w:rsidRPr="003E064F" w:rsidRDefault="008D7977" w:rsidP="002C3B7C">
            <w:pPr>
              <w:widowControl/>
              <w:ind w:firstLineChars="100" w:firstLine="200"/>
              <w:jc w:val="left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Small-cell lung cancer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46E8A182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14:paraId="6588C434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0.5 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4ADBDFC6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14:paraId="70248372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0.2 </w:t>
            </w:r>
          </w:p>
        </w:tc>
      </w:tr>
      <w:tr w:rsidR="003E064F" w:rsidRPr="003E064F" w14:paraId="39B17E02" w14:textId="77777777" w:rsidTr="002C3B7C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  <w:noWrap/>
            <w:vAlign w:val="center"/>
            <w:hideMark/>
          </w:tcPr>
          <w:p w14:paraId="29F10264" w14:textId="77777777" w:rsidR="008D7977" w:rsidRPr="003E064F" w:rsidRDefault="008D7977" w:rsidP="002C3B7C">
            <w:pPr>
              <w:widowControl/>
              <w:ind w:firstLineChars="100" w:firstLine="200"/>
              <w:jc w:val="left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Others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DF570ED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14:paraId="6BF9E938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0.8 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6D75013A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14:paraId="3CBCFFE3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0.8 </w:t>
            </w:r>
          </w:p>
        </w:tc>
      </w:tr>
      <w:tr w:rsidR="003E064F" w:rsidRPr="003E064F" w14:paraId="352D0211" w14:textId="77777777" w:rsidTr="002C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  <w:noWrap/>
            <w:vAlign w:val="center"/>
            <w:hideMark/>
          </w:tcPr>
          <w:p w14:paraId="693BE4B2" w14:textId="0FA4ECD8" w:rsidR="008D7977" w:rsidRPr="003E064F" w:rsidRDefault="008D7977" w:rsidP="002C3B7C">
            <w:pPr>
              <w:widowControl/>
              <w:jc w:val="left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Staging</w:t>
            </w:r>
            <w:r w:rsidR="00C934C5"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*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39C175ED" w14:textId="77777777" w:rsidR="008D7977" w:rsidRPr="003E064F" w:rsidRDefault="008D7977" w:rsidP="002C3B7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14:paraId="4DD5E934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22603D25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14:paraId="61167255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3E064F" w:rsidRPr="003E064F" w14:paraId="14DDFCDE" w14:textId="77777777" w:rsidTr="002C3B7C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  <w:noWrap/>
            <w:vAlign w:val="center"/>
            <w:hideMark/>
          </w:tcPr>
          <w:p w14:paraId="1AB52231" w14:textId="77777777" w:rsidR="008D7977" w:rsidRPr="003E064F" w:rsidRDefault="008D7977" w:rsidP="002C3B7C">
            <w:pPr>
              <w:widowControl/>
              <w:ind w:firstLineChars="100" w:firstLine="200"/>
              <w:jc w:val="left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proofErr w:type="spellStart"/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ⅠA</w:t>
            </w:r>
            <w:proofErr w:type="spellEnd"/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31ED6760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1332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14:paraId="7BA3A2D7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73.5 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4FAB118F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758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14:paraId="70CD73BD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75.2 </w:t>
            </w:r>
          </w:p>
        </w:tc>
      </w:tr>
      <w:tr w:rsidR="003E064F" w:rsidRPr="003E064F" w14:paraId="25F9A30E" w14:textId="77777777" w:rsidTr="002C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  <w:noWrap/>
            <w:vAlign w:val="center"/>
            <w:hideMark/>
          </w:tcPr>
          <w:p w14:paraId="233A9702" w14:textId="77777777" w:rsidR="008D7977" w:rsidRPr="003E064F" w:rsidRDefault="008D7977" w:rsidP="002C3B7C">
            <w:pPr>
              <w:widowControl/>
              <w:ind w:firstLineChars="100" w:firstLine="200"/>
              <w:jc w:val="left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proofErr w:type="spellStart"/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ⅠB</w:t>
            </w:r>
            <w:proofErr w:type="spellEnd"/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9BFF0B6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373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14:paraId="73822671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20.6 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6309C352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186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14:paraId="08970DD0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18.5 </w:t>
            </w:r>
          </w:p>
        </w:tc>
      </w:tr>
      <w:tr w:rsidR="003E064F" w:rsidRPr="003E064F" w14:paraId="4ED757ED" w14:textId="77777777" w:rsidTr="002C3B7C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  <w:noWrap/>
            <w:vAlign w:val="center"/>
            <w:hideMark/>
          </w:tcPr>
          <w:p w14:paraId="74F1164A" w14:textId="77777777" w:rsidR="008D7977" w:rsidRPr="003E064F" w:rsidRDefault="008D7977" w:rsidP="002C3B7C">
            <w:pPr>
              <w:widowControl/>
              <w:ind w:firstLineChars="100" w:firstLine="200"/>
              <w:jc w:val="left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proofErr w:type="spellStart"/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ⅡA</w:t>
            </w:r>
            <w:proofErr w:type="spellEnd"/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5FF11CA7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40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14:paraId="3FE5119A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2.2 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51E1201A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14:paraId="44997982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2.0 </w:t>
            </w:r>
          </w:p>
        </w:tc>
      </w:tr>
      <w:tr w:rsidR="003E064F" w:rsidRPr="003E064F" w14:paraId="32215A5F" w14:textId="77777777" w:rsidTr="002C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  <w:noWrap/>
            <w:vAlign w:val="center"/>
            <w:hideMark/>
          </w:tcPr>
          <w:p w14:paraId="365507EC" w14:textId="77777777" w:rsidR="008D7977" w:rsidRPr="003E064F" w:rsidRDefault="008D7977" w:rsidP="002C3B7C">
            <w:pPr>
              <w:widowControl/>
              <w:ind w:firstLineChars="100" w:firstLine="200"/>
              <w:jc w:val="left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proofErr w:type="spellStart"/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ⅡB</w:t>
            </w:r>
            <w:proofErr w:type="spellEnd"/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771DC6FE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14:paraId="4C67EB72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0.8 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49C040EA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14:paraId="6F873C4D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0.8 </w:t>
            </w:r>
          </w:p>
        </w:tc>
      </w:tr>
      <w:tr w:rsidR="003E064F" w:rsidRPr="003E064F" w14:paraId="7D6A4E32" w14:textId="77777777" w:rsidTr="002C3B7C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  <w:noWrap/>
            <w:vAlign w:val="center"/>
            <w:hideMark/>
          </w:tcPr>
          <w:p w14:paraId="4494C6DA" w14:textId="77777777" w:rsidR="008D7977" w:rsidRPr="003E064F" w:rsidRDefault="008D7977" w:rsidP="002C3B7C">
            <w:pPr>
              <w:widowControl/>
              <w:ind w:firstLineChars="100" w:firstLine="200"/>
              <w:jc w:val="left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proofErr w:type="spellStart"/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ⅢA</w:t>
            </w:r>
            <w:proofErr w:type="spellEnd"/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A9D78F5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31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14:paraId="263607BA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1.7 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01D3314F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24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14:paraId="1E1742CC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2.4 </w:t>
            </w:r>
          </w:p>
        </w:tc>
      </w:tr>
      <w:tr w:rsidR="003E064F" w:rsidRPr="003E064F" w14:paraId="668DC83C" w14:textId="77777777" w:rsidTr="002C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  <w:noWrap/>
            <w:vAlign w:val="center"/>
            <w:hideMark/>
          </w:tcPr>
          <w:p w14:paraId="7246CCF2" w14:textId="77777777" w:rsidR="008D7977" w:rsidRPr="003E064F" w:rsidRDefault="008D7977" w:rsidP="002C3B7C">
            <w:pPr>
              <w:widowControl/>
              <w:ind w:firstLineChars="100" w:firstLine="200"/>
              <w:jc w:val="left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proofErr w:type="spellStart"/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ⅢB</w:t>
            </w:r>
            <w:proofErr w:type="spellEnd"/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213158A0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14:paraId="7D21BD93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0.3 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1272AD3C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14:paraId="546CA1F3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0.3 </w:t>
            </w:r>
          </w:p>
        </w:tc>
      </w:tr>
      <w:tr w:rsidR="003E064F" w:rsidRPr="003E064F" w14:paraId="45DC92D9" w14:textId="77777777" w:rsidTr="002C3B7C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  <w:noWrap/>
            <w:vAlign w:val="center"/>
            <w:hideMark/>
          </w:tcPr>
          <w:p w14:paraId="68478148" w14:textId="77777777" w:rsidR="008D7977" w:rsidRPr="003E064F" w:rsidRDefault="008D7977" w:rsidP="002C3B7C">
            <w:pPr>
              <w:widowControl/>
              <w:ind w:firstLineChars="100" w:firstLine="200"/>
              <w:jc w:val="left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proofErr w:type="spellStart"/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ⅣA</w:t>
            </w:r>
            <w:proofErr w:type="spellEnd"/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A379F0B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14:paraId="62DD3472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0.5 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5B31F63E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14:paraId="26C099E4" w14:textId="77777777" w:rsidR="008D7977" w:rsidRPr="003E064F" w:rsidRDefault="008D7977" w:rsidP="002C3B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0.4 </w:t>
            </w:r>
          </w:p>
        </w:tc>
      </w:tr>
      <w:tr w:rsidR="003E064F" w:rsidRPr="003E064F" w14:paraId="14AFABE4" w14:textId="77777777" w:rsidTr="002C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auto"/>
            <w:noWrap/>
            <w:vAlign w:val="center"/>
            <w:hideMark/>
          </w:tcPr>
          <w:p w14:paraId="39FA7290" w14:textId="77777777" w:rsidR="008D7977" w:rsidRPr="003E064F" w:rsidRDefault="008D7977" w:rsidP="002C3B7C">
            <w:pPr>
              <w:widowControl/>
              <w:ind w:firstLineChars="100" w:firstLine="200"/>
              <w:jc w:val="left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proofErr w:type="spellStart"/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ⅣB</w:t>
            </w:r>
            <w:proofErr w:type="spellEnd"/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5809CF16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14:paraId="0B5A517E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0.4 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22F501BA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14:paraId="2C5003D4" w14:textId="77777777" w:rsidR="008D7977" w:rsidRPr="003E064F" w:rsidRDefault="008D7977" w:rsidP="002C3B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</w:pPr>
            <w:r w:rsidRPr="003E064F">
              <w:rPr>
                <w:rFonts w:ascii="Times New Roman" w:eastAsia="DengXian" w:hAnsi="Times New Roman" w:cs="Times New Roman"/>
                <w:color w:val="auto"/>
                <w:kern w:val="0"/>
                <w:sz w:val="20"/>
                <w:szCs w:val="20"/>
              </w:rPr>
              <w:t xml:space="preserve">0.5 </w:t>
            </w:r>
          </w:p>
        </w:tc>
      </w:tr>
    </w:tbl>
    <w:p w14:paraId="4D50A51D" w14:textId="6FE9C950" w:rsidR="008D7977" w:rsidRPr="003E064F" w:rsidRDefault="00C934C5" w:rsidP="002C06A5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3E064F">
        <w:rPr>
          <w:rFonts w:ascii="Times New Roman" w:hAnsi="Times New Roman" w:cs="Times New Roman"/>
          <w:b/>
          <w:bCs/>
          <w:sz w:val="18"/>
          <w:szCs w:val="18"/>
        </w:rPr>
        <w:t>* IASLC (International Association for the Study of Lung Cancer) 8th edition lung cancer staging system</w:t>
      </w:r>
    </w:p>
    <w:p w14:paraId="586A1A37" w14:textId="797CA098" w:rsidR="008D7977" w:rsidRPr="003E064F" w:rsidRDefault="008D7977" w:rsidP="002C06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9E7A5" w14:textId="77777777" w:rsidR="008D7977" w:rsidRPr="003E064F" w:rsidRDefault="008D7977" w:rsidP="002C06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4634F" w14:textId="77777777" w:rsidR="008D7977" w:rsidRPr="003E064F" w:rsidRDefault="008D7977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E064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CFC6D39" w14:textId="77777777" w:rsidR="00665664" w:rsidRPr="003E064F" w:rsidRDefault="00665664" w:rsidP="00D24F8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665664" w:rsidRPr="003E064F" w:rsidSect="00D24F81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7C04DED5" w14:textId="319DC788" w:rsidR="00D24F81" w:rsidRPr="003E064F" w:rsidRDefault="00EA3E5C" w:rsidP="00D24F8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064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8D7977" w:rsidRPr="003E06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119DC" w:rsidRPr="003E0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1FA3" w:rsidRPr="003E064F">
        <w:rPr>
          <w:rFonts w:ascii="Times New Roman" w:hAnsi="Times New Roman" w:cs="Times New Roman"/>
          <w:sz w:val="24"/>
          <w:szCs w:val="24"/>
        </w:rPr>
        <w:t>Evaluating the predictive performance of four models by resampling.</w:t>
      </w:r>
    </w:p>
    <w:p w14:paraId="43409959" w14:textId="2047CD57" w:rsidR="00D24F81" w:rsidRPr="003E064F" w:rsidRDefault="00D24F81" w:rsidP="00D24F81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Y="3018"/>
        <w:tblW w:w="15032" w:type="dxa"/>
        <w:tblLook w:val="04A0" w:firstRow="1" w:lastRow="0" w:firstColumn="1" w:lastColumn="0" w:noHBand="0" w:noVBand="1"/>
      </w:tblPr>
      <w:tblGrid>
        <w:gridCol w:w="2972"/>
        <w:gridCol w:w="1476"/>
        <w:gridCol w:w="1501"/>
        <w:gridCol w:w="1476"/>
        <w:gridCol w:w="1642"/>
        <w:gridCol w:w="1476"/>
        <w:gridCol w:w="1513"/>
        <w:gridCol w:w="1476"/>
        <w:gridCol w:w="1500"/>
      </w:tblGrid>
      <w:tr w:rsidR="003E064F" w:rsidRPr="003E064F" w14:paraId="22ACAED3" w14:textId="77777777" w:rsidTr="00D24F81">
        <w:trPr>
          <w:trHeight w:val="397"/>
        </w:trPr>
        <w:tc>
          <w:tcPr>
            <w:tcW w:w="2972" w:type="dxa"/>
            <w:vMerge w:val="restart"/>
            <w:noWrap/>
            <w:hideMark/>
          </w:tcPr>
          <w:p w14:paraId="4F5F052B" w14:textId="77777777" w:rsidR="00D24F81" w:rsidRPr="003E064F" w:rsidRDefault="00D24F81" w:rsidP="00D24F81">
            <w:pPr>
              <w:spacing w:line="36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Group</w:t>
            </w:r>
          </w:p>
        </w:tc>
        <w:tc>
          <w:tcPr>
            <w:tcW w:w="2977" w:type="dxa"/>
            <w:gridSpan w:val="2"/>
            <w:noWrap/>
            <w:hideMark/>
          </w:tcPr>
          <w:p w14:paraId="0B5618DE" w14:textId="05DE4B0A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Model developing (N=1008) *</w:t>
            </w:r>
          </w:p>
        </w:tc>
        <w:tc>
          <w:tcPr>
            <w:tcW w:w="3118" w:type="dxa"/>
            <w:gridSpan w:val="2"/>
            <w:noWrap/>
            <w:hideMark/>
          </w:tcPr>
          <w:p w14:paraId="0104B2C0" w14:textId="3BF1630C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dataset 1 (N=1000)</w:t>
            </w:r>
          </w:p>
        </w:tc>
        <w:tc>
          <w:tcPr>
            <w:tcW w:w="2989" w:type="dxa"/>
            <w:gridSpan w:val="2"/>
            <w:noWrap/>
            <w:hideMark/>
          </w:tcPr>
          <w:p w14:paraId="2C4A28C6" w14:textId="3671A7D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dataset 2 (N=800)</w:t>
            </w:r>
          </w:p>
        </w:tc>
        <w:tc>
          <w:tcPr>
            <w:tcW w:w="2976" w:type="dxa"/>
            <w:gridSpan w:val="2"/>
            <w:noWrap/>
            <w:hideMark/>
          </w:tcPr>
          <w:p w14:paraId="340AF02D" w14:textId="4140ACD6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dataset 3 (N=600)</w:t>
            </w:r>
          </w:p>
        </w:tc>
      </w:tr>
      <w:tr w:rsidR="003E064F" w:rsidRPr="003E064F" w14:paraId="54299C68" w14:textId="77777777" w:rsidTr="00D24F81">
        <w:trPr>
          <w:trHeight w:val="397"/>
        </w:trPr>
        <w:tc>
          <w:tcPr>
            <w:tcW w:w="2972" w:type="dxa"/>
            <w:vMerge/>
            <w:hideMark/>
          </w:tcPr>
          <w:p w14:paraId="55BBA6E3" w14:textId="77777777" w:rsidR="00D24F81" w:rsidRPr="003E064F" w:rsidRDefault="00D24F81" w:rsidP="00D24F81">
            <w:pPr>
              <w:spacing w:line="36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noWrap/>
            <w:hideMark/>
          </w:tcPr>
          <w:p w14:paraId="1AFE2693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Number B/M</w:t>
            </w:r>
          </w:p>
        </w:tc>
        <w:tc>
          <w:tcPr>
            <w:tcW w:w="1501" w:type="dxa"/>
            <w:noWrap/>
            <w:hideMark/>
          </w:tcPr>
          <w:p w14:paraId="231A97F1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1476" w:type="dxa"/>
            <w:noWrap/>
            <w:hideMark/>
          </w:tcPr>
          <w:p w14:paraId="4E43B76A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Number B/M</w:t>
            </w:r>
          </w:p>
        </w:tc>
        <w:tc>
          <w:tcPr>
            <w:tcW w:w="1642" w:type="dxa"/>
            <w:noWrap/>
            <w:hideMark/>
          </w:tcPr>
          <w:p w14:paraId="16E0468F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1476" w:type="dxa"/>
            <w:noWrap/>
            <w:hideMark/>
          </w:tcPr>
          <w:p w14:paraId="34FFA8C0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Number B/M</w:t>
            </w:r>
          </w:p>
        </w:tc>
        <w:tc>
          <w:tcPr>
            <w:tcW w:w="1513" w:type="dxa"/>
            <w:noWrap/>
            <w:hideMark/>
          </w:tcPr>
          <w:p w14:paraId="4EF9AE8F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1476" w:type="dxa"/>
            <w:noWrap/>
            <w:hideMark/>
          </w:tcPr>
          <w:p w14:paraId="5BAA7180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Number B/M</w:t>
            </w:r>
          </w:p>
        </w:tc>
        <w:tc>
          <w:tcPr>
            <w:tcW w:w="1500" w:type="dxa"/>
            <w:noWrap/>
            <w:hideMark/>
          </w:tcPr>
          <w:p w14:paraId="34D11544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AUC</w:t>
            </w:r>
          </w:p>
        </w:tc>
      </w:tr>
      <w:tr w:rsidR="003E064F" w:rsidRPr="003E064F" w14:paraId="38963C7B" w14:textId="77777777" w:rsidTr="00D24F81">
        <w:trPr>
          <w:trHeight w:val="397"/>
        </w:trPr>
        <w:tc>
          <w:tcPr>
            <w:tcW w:w="2972" w:type="dxa"/>
            <w:noWrap/>
            <w:hideMark/>
          </w:tcPr>
          <w:p w14:paraId="5B621F4A" w14:textId="77777777" w:rsidR="00D24F81" w:rsidRPr="003E064F" w:rsidRDefault="00D24F81" w:rsidP="00D24F81">
            <w:pPr>
              <w:spacing w:line="36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Subsolid nodule≤15mm</w:t>
            </w:r>
          </w:p>
        </w:tc>
        <w:tc>
          <w:tcPr>
            <w:tcW w:w="1476" w:type="dxa"/>
            <w:noWrap/>
            <w:hideMark/>
          </w:tcPr>
          <w:p w14:paraId="5E574E18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93/174</w:t>
            </w:r>
          </w:p>
        </w:tc>
        <w:tc>
          <w:tcPr>
            <w:tcW w:w="1501" w:type="dxa"/>
            <w:noWrap/>
            <w:hideMark/>
          </w:tcPr>
          <w:p w14:paraId="565BE45B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0.83 (0.78-0.88)</w:t>
            </w:r>
          </w:p>
        </w:tc>
        <w:tc>
          <w:tcPr>
            <w:tcW w:w="1476" w:type="dxa"/>
            <w:noWrap/>
            <w:hideMark/>
          </w:tcPr>
          <w:p w14:paraId="1E5457A5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126/242</w:t>
            </w:r>
          </w:p>
        </w:tc>
        <w:tc>
          <w:tcPr>
            <w:tcW w:w="1642" w:type="dxa"/>
            <w:noWrap/>
            <w:hideMark/>
          </w:tcPr>
          <w:p w14:paraId="24B30D97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0.72 (0.66-0.79)</w:t>
            </w:r>
          </w:p>
        </w:tc>
        <w:tc>
          <w:tcPr>
            <w:tcW w:w="1476" w:type="dxa"/>
            <w:noWrap/>
            <w:hideMark/>
          </w:tcPr>
          <w:p w14:paraId="041D19A0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108/192</w:t>
            </w:r>
          </w:p>
        </w:tc>
        <w:tc>
          <w:tcPr>
            <w:tcW w:w="1513" w:type="dxa"/>
            <w:noWrap/>
            <w:hideMark/>
          </w:tcPr>
          <w:p w14:paraId="6B6CB257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0.71 (0.65-0.77)</w:t>
            </w:r>
          </w:p>
        </w:tc>
        <w:tc>
          <w:tcPr>
            <w:tcW w:w="1476" w:type="dxa"/>
            <w:noWrap/>
            <w:hideMark/>
          </w:tcPr>
          <w:p w14:paraId="44029BAE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80/155</w:t>
            </w:r>
          </w:p>
        </w:tc>
        <w:tc>
          <w:tcPr>
            <w:tcW w:w="1500" w:type="dxa"/>
            <w:noWrap/>
            <w:hideMark/>
          </w:tcPr>
          <w:p w14:paraId="331B4797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0.73 (0.66-0.80)</w:t>
            </w:r>
          </w:p>
        </w:tc>
      </w:tr>
      <w:tr w:rsidR="003E064F" w:rsidRPr="003E064F" w14:paraId="16916D03" w14:textId="77777777" w:rsidTr="00D24F81">
        <w:trPr>
          <w:trHeight w:val="397"/>
        </w:trPr>
        <w:tc>
          <w:tcPr>
            <w:tcW w:w="2972" w:type="dxa"/>
            <w:noWrap/>
            <w:hideMark/>
          </w:tcPr>
          <w:p w14:paraId="769AFF3D" w14:textId="77777777" w:rsidR="00D24F81" w:rsidRPr="003E064F" w:rsidRDefault="00D24F81" w:rsidP="00D24F81">
            <w:pPr>
              <w:spacing w:line="36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Subsolid nodule between 15~30mm</w:t>
            </w:r>
          </w:p>
        </w:tc>
        <w:tc>
          <w:tcPr>
            <w:tcW w:w="1476" w:type="dxa"/>
            <w:noWrap/>
            <w:hideMark/>
          </w:tcPr>
          <w:p w14:paraId="333ECF15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21/157</w:t>
            </w:r>
          </w:p>
        </w:tc>
        <w:tc>
          <w:tcPr>
            <w:tcW w:w="1501" w:type="dxa"/>
            <w:noWrap/>
            <w:hideMark/>
          </w:tcPr>
          <w:p w14:paraId="0B9B1F4A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0.84 (0.74-0.93)</w:t>
            </w:r>
          </w:p>
        </w:tc>
        <w:tc>
          <w:tcPr>
            <w:tcW w:w="1476" w:type="dxa"/>
            <w:noWrap/>
            <w:hideMark/>
          </w:tcPr>
          <w:p w14:paraId="590C185F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31/198</w:t>
            </w:r>
          </w:p>
        </w:tc>
        <w:tc>
          <w:tcPr>
            <w:tcW w:w="1642" w:type="dxa"/>
            <w:noWrap/>
            <w:hideMark/>
          </w:tcPr>
          <w:p w14:paraId="400FE115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0.71 (0.62-0.81)</w:t>
            </w:r>
          </w:p>
        </w:tc>
        <w:tc>
          <w:tcPr>
            <w:tcW w:w="1476" w:type="dxa"/>
            <w:noWrap/>
            <w:hideMark/>
          </w:tcPr>
          <w:p w14:paraId="3C3AC409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25/168</w:t>
            </w:r>
          </w:p>
        </w:tc>
        <w:tc>
          <w:tcPr>
            <w:tcW w:w="1513" w:type="dxa"/>
            <w:noWrap/>
            <w:hideMark/>
          </w:tcPr>
          <w:p w14:paraId="357F6C34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0.70 (0.58-0.77)</w:t>
            </w:r>
          </w:p>
        </w:tc>
        <w:tc>
          <w:tcPr>
            <w:tcW w:w="1476" w:type="dxa"/>
            <w:noWrap/>
            <w:hideMark/>
          </w:tcPr>
          <w:p w14:paraId="7466E60C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16/136</w:t>
            </w:r>
          </w:p>
        </w:tc>
        <w:tc>
          <w:tcPr>
            <w:tcW w:w="1500" w:type="dxa"/>
            <w:noWrap/>
            <w:hideMark/>
          </w:tcPr>
          <w:p w14:paraId="2A944E6D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0.72 (0.59-0.85)</w:t>
            </w:r>
          </w:p>
        </w:tc>
      </w:tr>
      <w:tr w:rsidR="003E064F" w:rsidRPr="003E064F" w14:paraId="55C5AA91" w14:textId="77777777" w:rsidTr="00D24F81">
        <w:trPr>
          <w:trHeight w:val="397"/>
        </w:trPr>
        <w:tc>
          <w:tcPr>
            <w:tcW w:w="2972" w:type="dxa"/>
            <w:noWrap/>
            <w:hideMark/>
          </w:tcPr>
          <w:p w14:paraId="640FD585" w14:textId="77777777" w:rsidR="00D24F81" w:rsidRPr="003E064F" w:rsidRDefault="00D24F81" w:rsidP="00D24F81">
            <w:pPr>
              <w:spacing w:line="36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Solid nodule≤15mm</w:t>
            </w:r>
          </w:p>
        </w:tc>
        <w:tc>
          <w:tcPr>
            <w:tcW w:w="1476" w:type="dxa"/>
            <w:noWrap/>
            <w:hideMark/>
          </w:tcPr>
          <w:p w14:paraId="4E7F2974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246/100</w:t>
            </w:r>
          </w:p>
        </w:tc>
        <w:tc>
          <w:tcPr>
            <w:tcW w:w="1501" w:type="dxa"/>
            <w:noWrap/>
            <w:hideMark/>
          </w:tcPr>
          <w:p w14:paraId="7F6634AF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0.82 (0.77-0.87)</w:t>
            </w:r>
          </w:p>
        </w:tc>
        <w:tc>
          <w:tcPr>
            <w:tcW w:w="1476" w:type="dxa"/>
            <w:noWrap/>
            <w:hideMark/>
          </w:tcPr>
          <w:p w14:paraId="0F000CD9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356/128</w:t>
            </w:r>
          </w:p>
        </w:tc>
        <w:tc>
          <w:tcPr>
            <w:tcW w:w="1642" w:type="dxa"/>
            <w:noWrap/>
            <w:hideMark/>
          </w:tcPr>
          <w:p w14:paraId="0FF98A45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0.79 (0.75-0.84)</w:t>
            </w:r>
          </w:p>
        </w:tc>
        <w:tc>
          <w:tcPr>
            <w:tcW w:w="1476" w:type="dxa"/>
            <w:noWrap/>
            <w:hideMark/>
          </w:tcPr>
          <w:p w14:paraId="733A3DB3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286/111</w:t>
            </w:r>
          </w:p>
        </w:tc>
        <w:tc>
          <w:tcPr>
            <w:tcW w:w="1513" w:type="dxa"/>
            <w:noWrap/>
            <w:hideMark/>
          </w:tcPr>
          <w:p w14:paraId="1C5DE48E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0.77 (0.72-0.82)</w:t>
            </w:r>
          </w:p>
        </w:tc>
        <w:tc>
          <w:tcPr>
            <w:tcW w:w="1476" w:type="dxa"/>
            <w:noWrap/>
            <w:hideMark/>
          </w:tcPr>
          <w:p w14:paraId="5915DE0C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202/77</w:t>
            </w:r>
          </w:p>
        </w:tc>
        <w:tc>
          <w:tcPr>
            <w:tcW w:w="1500" w:type="dxa"/>
            <w:noWrap/>
            <w:hideMark/>
          </w:tcPr>
          <w:p w14:paraId="36F4509F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0.75 (0.70-0.82)</w:t>
            </w:r>
          </w:p>
        </w:tc>
      </w:tr>
      <w:tr w:rsidR="003E064F" w:rsidRPr="003E064F" w14:paraId="0234ED72" w14:textId="77777777" w:rsidTr="00D24F81">
        <w:trPr>
          <w:trHeight w:val="397"/>
        </w:trPr>
        <w:tc>
          <w:tcPr>
            <w:tcW w:w="2972" w:type="dxa"/>
            <w:noWrap/>
            <w:hideMark/>
          </w:tcPr>
          <w:p w14:paraId="1B2D6F78" w14:textId="77777777" w:rsidR="00D24F81" w:rsidRPr="003E064F" w:rsidRDefault="00D24F81" w:rsidP="00D24F81">
            <w:pPr>
              <w:spacing w:line="36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Solid nodule between 15~30mm</w:t>
            </w:r>
          </w:p>
        </w:tc>
        <w:tc>
          <w:tcPr>
            <w:tcW w:w="1476" w:type="dxa"/>
            <w:noWrap/>
            <w:hideMark/>
          </w:tcPr>
          <w:p w14:paraId="391A0C8F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346/275</w:t>
            </w:r>
          </w:p>
        </w:tc>
        <w:tc>
          <w:tcPr>
            <w:tcW w:w="1501" w:type="dxa"/>
            <w:noWrap/>
            <w:hideMark/>
          </w:tcPr>
          <w:p w14:paraId="3760AC1B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0.82 (0.79-0.85)</w:t>
            </w:r>
          </w:p>
        </w:tc>
        <w:tc>
          <w:tcPr>
            <w:tcW w:w="1476" w:type="dxa"/>
            <w:noWrap/>
            <w:hideMark/>
          </w:tcPr>
          <w:p w14:paraId="12B75FB4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487/432</w:t>
            </w:r>
          </w:p>
        </w:tc>
        <w:tc>
          <w:tcPr>
            <w:tcW w:w="1642" w:type="dxa"/>
            <w:noWrap/>
            <w:hideMark/>
          </w:tcPr>
          <w:p w14:paraId="1FDF3257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0.80 (0.77-0.83)</w:t>
            </w:r>
          </w:p>
        </w:tc>
        <w:tc>
          <w:tcPr>
            <w:tcW w:w="1476" w:type="dxa"/>
            <w:noWrap/>
            <w:hideMark/>
          </w:tcPr>
          <w:p w14:paraId="509B050D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381/329</w:t>
            </w:r>
          </w:p>
        </w:tc>
        <w:tc>
          <w:tcPr>
            <w:tcW w:w="1513" w:type="dxa"/>
            <w:noWrap/>
            <w:hideMark/>
          </w:tcPr>
          <w:p w14:paraId="661DAE92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0.80 (0.77-0.84)</w:t>
            </w:r>
          </w:p>
        </w:tc>
        <w:tc>
          <w:tcPr>
            <w:tcW w:w="1476" w:type="dxa"/>
            <w:noWrap/>
            <w:hideMark/>
          </w:tcPr>
          <w:p w14:paraId="1BBEF1A1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302/232</w:t>
            </w:r>
          </w:p>
        </w:tc>
        <w:tc>
          <w:tcPr>
            <w:tcW w:w="1500" w:type="dxa"/>
            <w:noWrap/>
            <w:hideMark/>
          </w:tcPr>
          <w:p w14:paraId="0748781F" w14:textId="77777777" w:rsidR="00D24F81" w:rsidRPr="003E064F" w:rsidRDefault="00D24F81" w:rsidP="00EA3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E064F">
              <w:rPr>
                <w:rFonts w:ascii="Times New Roman" w:eastAsia="SimSun" w:hAnsi="Times New Roman" w:cs="Times New Roman"/>
                <w:sz w:val="18"/>
                <w:szCs w:val="18"/>
              </w:rPr>
              <w:t>0.79 (0.76-0.83)</w:t>
            </w:r>
          </w:p>
        </w:tc>
      </w:tr>
    </w:tbl>
    <w:p w14:paraId="7C6A2EB1" w14:textId="77777777" w:rsidR="00715E10" w:rsidRPr="003E064F" w:rsidRDefault="00715E10" w:rsidP="00715E10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3E064F">
        <w:rPr>
          <w:rFonts w:ascii="Times New Roman" w:hAnsi="Times New Roman" w:cs="Times New Roman" w:hint="eastAsia"/>
          <w:sz w:val="18"/>
          <w:szCs w:val="18"/>
        </w:rPr>
        <w:t>*</w:t>
      </w:r>
      <w:r w:rsidRPr="003E064F">
        <w:rPr>
          <w:rFonts w:ascii="Times New Roman" w:hAnsi="Times New Roman" w:cs="Times New Roman"/>
          <w:sz w:val="18"/>
          <w:szCs w:val="18"/>
        </w:rPr>
        <w:t xml:space="preserve"> The performance of four models in training group </w:t>
      </w:r>
    </w:p>
    <w:p w14:paraId="108E4606" w14:textId="77777777" w:rsidR="00715E10" w:rsidRPr="003E064F" w:rsidRDefault="00715E10" w:rsidP="00715E10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3E064F">
        <w:rPr>
          <w:rFonts w:ascii="Times New Roman" w:hAnsi="Times New Roman" w:cs="Times New Roman"/>
          <w:sz w:val="18"/>
          <w:szCs w:val="18"/>
        </w:rPr>
        <w:t>Note</w:t>
      </w:r>
      <w:r w:rsidRPr="003E064F">
        <w:rPr>
          <w:rFonts w:ascii="Times New Roman" w:hAnsi="Times New Roman" w:cs="Times New Roman" w:hint="eastAsia"/>
          <w:sz w:val="18"/>
          <w:szCs w:val="18"/>
        </w:rPr>
        <w:t>：</w:t>
      </w:r>
      <w:r w:rsidRPr="003E064F">
        <w:rPr>
          <w:rFonts w:ascii="Times New Roman" w:hAnsi="Times New Roman" w:cs="Times New Roman"/>
          <w:sz w:val="18"/>
          <w:szCs w:val="18"/>
        </w:rPr>
        <w:t xml:space="preserve">In order, </w:t>
      </w:r>
      <w:r w:rsidRPr="003E064F">
        <w:rPr>
          <w:rFonts w:ascii="Times New Roman" w:hAnsi="Times New Roman" w:cs="Times New Roman" w:hint="eastAsia"/>
          <w:sz w:val="18"/>
          <w:szCs w:val="18"/>
        </w:rPr>
        <w:t>1</w:t>
      </w:r>
      <w:r w:rsidRPr="003E064F">
        <w:rPr>
          <w:rFonts w:ascii="Times New Roman" w:hAnsi="Times New Roman" w:cs="Times New Roman"/>
          <w:sz w:val="18"/>
          <w:szCs w:val="18"/>
        </w:rPr>
        <w:t xml:space="preserve">000, 800, and 600 cases were randomly selected from 1008 benign and 1813 malignant nodules (sampling with replacement) to form </w:t>
      </w:r>
      <w:r w:rsidRPr="003E064F">
        <w:rPr>
          <w:rFonts w:ascii="Times New Roman" w:hAnsi="Times New Roman" w:cs="Times New Roman" w:hint="eastAsia"/>
          <w:sz w:val="18"/>
          <w:szCs w:val="18"/>
        </w:rPr>
        <w:t>dataset</w:t>
      </w:r>
      <w:r w:rsidRPr="003E064F">
        <w:rPr>
          <w:rFonts w:ascii="Times New Roman" w:hAnsi="Times New Roman" w:cs="Times New Roman"/>
          <w:sz w:val="18"/>
          <w:szCs w:val="18"/>
        </w:rPr>
        <w:t xml:space="preserve"> 1, </w:t>
      </w:r>
      <w:r w:rsidRPr="003E064F">
        <w:rPr>
          <w:rFonts w:ascii="Times New Roman" w:hAnsi="Times New Roman" w:cs="Times New Roman" w:hint="eastAsia"/>
          <w:sz w:val="18"/>
          <w:szCs w:val="18"/>
        </w:rPr>
        <w:t>dataset</w:t>
      </w:r>
      <w:r w:rsidRPr="003E064F">
        <w:rPr>
          <w:rFonts w:ascii="Times New Roman" w:hAnsi="Times New Roman" w:cs="Times New Roman"/>
          <w:sz w:val="18"/>
          <w:szCs w:val="18"/>
        </w:rPr>
        <w:t xml:space="preserve"> 2 and </w:t>
      </w:r>
      <w:r w:rsidRPr="003E064F">
        <w:rPr>
          <w:rFonts w:ascii="Times New Roman" w:hAnsi="Times New Roman" w:cs="Times New Roman" w:hint="eastAsia"/>
          <w:sz w:val="18"/>
          <w:szCs w:val="18"/>
        </w:rPr>
        <w:t>dataset</w:t>
      </w:r>
      <w:r w:rsidRPr="003E064F">
        <w:rPr>
          <w:rFonts w:ascii="Times New Roman" w:hAnsi="Times New Roman" w:cs="Times New Roman"/>
          <w:sz w:val="18"/>
          <w:szCs w:val="18"/>
        </w:rPr>
        <w:t xml:space="preserve"> 3, respectively.</w:t>
      </w:r>
    </w:p>
    <w:p w14:paraId="6EDF4B49" w14:textId="77777777" w:rsidR="00D24F81" w:rsidRPr="003E064F" w:rsidRDefault="00D24F81" w:rsidP="00D24F81">
      <w:pPr>
        <w:spacing w:line="360" w:lineRule="auto"/>
        <w:rPr>
          <w:rFonts w:ascii="Times New Roman" w:hAnsi="Times New Roman" w:cs="Times New Roman"/>
        </w:rPr>
      </w:pPr>
    </w:p>
    <w:p w14:paraId="3F7C0DF6" w14:textId="77777777" w:rsidR="00D24F81" w:rsidRPr="003E064F" w:rsidRDefault="00D24F81">
      <w:pPr>
        <w:widowControl/>
        <w:jc w:val="left"/>
        <w:rPr>
          <w:rFonts w:ascii="Times New Roman" w:hAnsi="Times New Roman" w:cs="Times New Roman"/>
        </w:rPr>
      </w:pPr>
      <w:r w:rsidRPr="003E064F">
        <w:rPr>
          <w:rFonts w:ascii="Times New Roman" w:hAnsi="Times New Roman" w:cs="Times New Roman"/>
        </w:rPr>
        <w:br w:type="page"/>
      </w:r>
    </w:p>
    <w:p w14:paraId="7B594FDB" w14:textId="77777777" w:rsidR="00665664" w:rsidRPr="003E064F" w:rsidRDefault="00665664" w:rsidP="0007561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665664" w:rsidRPr="003E064F" w:rsidSect="00665664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4335F46F" w14:textId="4AF6DBC1" w:rsidR="00075617" w:rsidRPr="003E064F" w:rsidRDefault="00075617" w:rsidP="0007561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064F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Ri</w:t>
      </w:r>
      <w:r w:rsidRPr="003E064F">
        <w:rPr>
          <w:rFonts w:ascii="Times New Roman" w:hAnsi="Times New Roman" w:cs="Times New Roman"/>
          <w:b/>
          <w:bCs/>
          <w:sz w:val="24"/>
          <w:szCs w:val="24"/>
        </w:rPr>
        <w:t>sk calculation of four models: probability = e</w:t>
      </w:r>
      <w:r w:rsidRPr="003E064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x</w:t>
      </w:r>
      <w:r w:rsidRPr="003E064F">
        <w:rPr>
          <w:rFonts w:ascii="Times New Roman" w:hAnsi="Times New Roman" w:cs="Times New Roman"/>
          <w:b/>
          <w:bCs/>
          <w:sz w:val="24"/>
          <w:szCs w:val="24"/>
        </w:rPr>
        <w:t xml:space="preserve"> / (1 + </w:t>
      </w:r>
      <w:proofErr w:type="gramStart"/>
      <w:r w:rsidRPr="003E064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E064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x</w:t>
      </w:r>
      <w:r w:rsidRPr="003E064F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</w:p>
    <w:p w14:paraId="07EF2C15" w14:textId="77777777" w:rsidR="00075617" w:rsidRPr="003E064F" w:rsidRDefault="00075617" w:rsidP="000756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7AC85D" w14:textId="77777777" w:rsidR="00075617" w:rsidRPr="003E064F" w:rsidRDefault="00075617" w:rsidP="000756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64F">
        <w:rPr>
          <w:rFonts w:ascii="Times New Roman" w:hAnsi="Times New Roman" w:cs="Times New Roman" w:hint="eastAsia"/>
          <w:sz w:val="24"/>
          <w:szCs w:val="24"/>
        </w:rPr>
        <w:t>F</w:t>
      </w:r>
      <w:r w:rsidRPr="003E064F">
        <w:rPr>
          <w:rFonts w:ascii="Times New Roman" w:hAnsi="Times New Roman" w:cs="Times New Roman"/>
          <w:sz w:val="24"/>
          <w:szCs w:val="24"/>
        </w:rPr>
        <w:t>or subsolid nodules ≤15 mm (outcome: benign)</w:t>
      </w:r>
    </w:p>
    <w:p w14:paraId="6A659477" w14:textId="77777777" w:rsidR="00075617" w:rsidRPr="003E064F" w:rsidRDefault="00075617" w:rsidP="000756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64F">
        <w:rPr>
          <w:rFonts w:ascii="Times New Roman" w:hAnsi="Times New Roman" w:cs="Times New Roman"/>
          <w:sz w:val="24"/>
          <w:szCs w:val="24"/>
        </w:rPr>
        <w:t xml:space="preserve">X= 14.586 - </w:t>
      </w:r>
      <w:r w:rsidRPr="003E064F">
        <w:rPr>
          <w:rFonts w:ascii="Times New Roman" w:eastAsia="DengXian" w:hAnsi="Times New Roman" w:cs="Times New Roman"/>
          <w:kern w:val="0"/>
          <w:sz w:val="24"/>
          <w:szCs w:val="24"/>
        </w:rPr>
        <w:t>0.033*age + 1.190*female - 0.280*diameter - 0.988*upper lobe - 0.209*</w:t>
      </w:r>
      <w:proofErr w:type="spellStart"/>
      <w:r w:rsidRPr="003E064F">
        <w:rPr>
          <w:rFonts w:ascii="Times New Roman" w:eastAsia="DengXian" w:hAnsi="Times New Roman" w:cs="Times New Roman"/>
          <w:kern w:val="0"/>
          <w:sz w:val="24"/>
          <w:szCs w:val="24"/>
        </w:rPr>
        <w:t>spiculation</w:t>
      </w:r>
      <w:proofErr w:type="spellEnd"/>
      <w:r w:rsidRPr="003E064F">
        <w:rPr>
          <w:rFonts w:ascii="Times New Roman" w:eastAsia="DengXian" w:hAnsi="Times New Roman" w:cs="Times New Roman"/>
          <w:kern w:val="0"/>
          <w:sz w:val="24"/>
          <w:szCs w:val="24"/>
        </w:rPr>
        <w:t xml:space="preserve"> - 0.026*RV</w:t>
      </w:r>
      <w:r w:rsidRPr="003E064F">
        <w:rPr>
          <w:rFonts w:ascii="Times New Roman" w:eastAsia="DengXian" w:hAnsi="Times New Roman" w:cs="Times New Roman" w:hint="eastAsia"/>
          <w:kern w:val="0"/>
          <w:sz w:val="24"/>
          <w:szCs w:val="24"/>
        </w:rPr>
        <w:t>/</w:t>
      </w:r>
      <w:r w:rsidRPr="003E064F">
        <w:rPr>
          <w:rFonts w:ascii="Times New Roman" w:eastAsia="DengXian" w:hAnsi="Times New Roman" w:cs="Times New Roman"/>
          <w:kern w:val="0"/>
          <w:sz w:val="24"/>
          <w:szCs w:val="24"/>
        </w:rPr>
        <w:t>TLC - 0.614*PT - 0.194*CYFRA21-1 - 0.157*NSE</w:t>
      </w:r>
    </w:p>
    <w:p w14:paraId="55FD7CA9" w14:textId="77777777" w:rsidR="00075617" w:rsidRPr="003E064F" w:rsidRDefault="00075617" w:rsidP="000756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A43AA7" w14:textId="77777777" w:rsidR="00075617" w:rsidRPr="003E064F" w:rsidRDefault="00075617" w:rsidP="000756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64F">
        <w:rPr>
          <w:rFonts w:ascii="Times New Roman" w:hAnsi="Times New Roman" w:cs="Times New Roman"/>
          <w:sz w:val="24"/>
          <w:szCs w:val="24"/>
        </w:rPr>
        <w:t>For subsolid nodule between 15~30mm (outcome: benign)</w:t>
      </w:r>
    </w:p>
    <w:p w14:paraId="4F6B2203" w14:textId="77777777" w:rsidR="00075617" w:rsidRPr="003E064F" w:rsidRDefault="00075617" w:rsidP="000756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64F">
        <w:rPr>
          <w:rFonts w:ascii="Times New Roman" w:hAnsi="Times New Roman" w:cs="Times New Roman"/>
          <w:sz w:val="24"/>
          <w:szCs w:val="24"/>
        </w:rPr>
        <w:t>X= 2.137 - 0.083*age + 1.143*female + 0.608*smoking - 0.030*</w:t>
      </w:r>
      <w:r w:rsidRPr="003E064F">
        <w:rPr>
          <w:rFonts w:ascii="Times New Roman" w:eastAsia="DengXian" w:hAnsi="Times New Roman" w:cs="Times New Roman"/>
          <w:kern w:val="0"/>
          <w:sz w:val="24"/>
          <w:szCs w:val="24"/>
        </w:rPr>
        <w:t>RV</w:t>
      </w:r>
      <w:r w:rsidRPr="003E064F">
        <w:rPr>
          <w:rFonts w:ascii="Times New Roman" w:eastAsia="DengXian" w:hAnsi="Times New Roman" w:cs="Times New Roman" w:hint="eastAsia"/>
          <w:kern w:val="0"/>
          <w:sz w:val="24"/>
          <w:szCs w:val="24"/>
        </w:rPr>
        <w:t>/</w:t>
      </w:r>
      <w:r w:rsidRPr="003E064F">
        <w:rPr>
          <w:rFonts w:ascii="Times New Roman" w:eastAsia="DengXian" w:hAnsi="Times New Roman" w:cs="Times New Roman"/>
          <w:kern w:val="0"/>
          <w:sz w:val="24"/>
          <w:szCs w:val="24"/>
        </w:rPr>
        <w:t>TLC + 0</w:t>
      </w:r>
      <w:r w:rsidRPr="003E064F">
        <w:rPr>
          <w:rFonts w:ascii="Times New Roman" w:hAnsi="Times New Roman" w:cs="Times New Roman"/>
          <w:sz w:val="24"/>
          <w:szCs w:val="24"/>
        </w:rPr>
        <w:t>.077*APTT - 0.096*NSE</w:t>
      </w:r>
    </w:p>
    <w:p w14:paraId="5C04A4FB" w14:textId="77777777" w:rsidR="00075617" w:rsidRPr="003E064F" w:rsidRDefault="00075617" w:rsidP="000756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3A0D7F" w14:textId="77777777" w:rsidR="00075617" w:rsidRPr="003E064F" w:rsidRDefault="00075617" w:rsidP="000756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64F">
        <w:rPr>
          <w:rFonts w:ascii="Times New Roman" w:hAnsi="Times New Roman" w:cs="Times New Roman" w:hint="eastAsia"/>
          <w:sz w:val="24"/>
          <w:szCs w:val="24"/>
        </w:rPr>
        <w:t>F</w:t>
      </w:r>
      <w:r w:rsidRPr="003E064F">
        <w:rPr>
          <w:rFonts w:ascii="Times New Roman" w:hAnsi="Times New Roman" w:cs="Times New Roman"/>
          <w:sz w:val="24"/>
          <w:szCs w:val="24"/>
        </w:rPr>
        <w:t>or solid nodules ≤15 mm (outcome: malignant)</w:t>
      </w:r>
    </w:p>
    <w:p w14:paraId="03249296" w14:textId="77777777" w:rsidR="00075617" w:rsidRPr="003E064F" w:rsidRDefault="00075617" w:rsidP="00075617">
      <w:pPr>
        <w:spacing w:line="360" w:lineRule="auto"/>
        <w:ind w:left="120" w:hangingChars="50" w:hanging="120"/>
        <w:rPr>
          <w:rFonts w:ascii="Times New Roman" w:hAnsi="Times New Roman" w:cs="Times New Roman"/>
          <w:sz w:val="24"/>
          <w:szCs w:val="24"/>
        </w:rPr>
      </w:pPr>
      <w:r w:rsidRPr="003E064F">
        <w:rPr>
          <w:rFonts w:ascii="Times New Roman" w:hAnsi="Times New Roman" w:cs="Times New Roman"/>
          <w:sz w:val="24"/>
          <w:szCs w:val="24"/>
        </w:rPr>
        <w:t xml:space="preserve">X= </w:t>
      </w:r>
      <w:r w:rsidRPr="003E064F">
        <w:rPr>
          <w:rFonts w:ascii="Times New Roman" w:eastAsia="DengXian" w:hAnsi="Times New Roman" w:cs="Times New Roman"/>
          <w:kern w:val="0"/>
          <w:sz w:val="24"/>
          <w:szCs w:val="24"/>
        </w:rPr>
        <w:t>-10.168 + 0.033*age + 0.047*diameter + 0.917*irregularity + 1.108*</w:t>
      </w:r>
      <w:proofErr w:type="spellStart"/>
      <w:r w:rsidRPr="003E064F">
        <w:rPr>
          <w:rFonts w:ascii="Times New Roman" w:eastAsia="DengXian" w:hAnsi="Times New Roman" w:cs="Times New Roman"/>
          <w:kern w:val="0"/>
          <w:sz w:val="24"/>
          <w:szCs w:val="24"/>
        </w:rPr>
        <w:t>spiculation</w:t>
      </w:r>
      <w:proofErr w:type="spellEnd"/>
      <w:r w:rsidRPr="003E064F">
        <w:rPr>
          <w:rFonts w:ascii="Times New Roman" w:eastAsia="DengXian" w:hAnsi="Times New Roman" w:cs="Times New Roman"/>
          <w:kern w:val="0"/>
          <w:sz w:val="24"/>
          <w:szCs w:val="24"/>
        </w:rPr>
        <w:t xml:space="preserve"> - 0.134*lobulation - 0.001*FEV1% + 0.020*FEV1/FVC + 0.057*MMEF% - 0.038*V50% - 0.044*V25% + 0.029*RV</w:t>
      </w:r>
      <w:r w:rsidRPr="003E064F">
        <w:rPr>
          <w:rFonts w:ascii="Times New Roman" w:eastAsia="DengXian" w:hAnsi="Times New Roman" w:cs="Times New Roman" w:hint="eastAsia"/>
          <w:kern w:val="0"/>
          <w:sz w:val="24"/>
          <w:szCs w:val="24"/>
        </w:rPr>
        <w:t>/</w:t>
      </w:r>
      <w:r w:rsidRPr="003E064F">
        <w:rPr>
          <w:rFonts w:ascii="Times New Roman" w:eastAsia="DengXian" w:hAnsi="Times New Roman" w:cs="Times New Roman"/>
          <w:kern w:val="0"/>
          <w:sz w:val="24"/>
          <w:szCs w:val="24"/>
        </w:rPr>
        <w:t>TLC + 0.591*lymphocyte + 0.274*PT + 0.298*CEA</w:t>
      </w:r>
    </w:p>
    <w:p w14:paraId="2D1848FA" w14:textId="77777777" w:rsidR="00075617" w:rsidRPr="003E064F" w:rsidRDefault="00075617" w:rsidP="000756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B4796A" w14:textId="77777777" w:rsidR="00075617" w:rsidRPr="003E064F" w:rsidRDefault="00075617" w:rsidP="000756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64F">
        <w:rPr>
          <w:rFonts w:ascii="Times New Roman" w:hAnsi="Times New Roman" w:cs="Times New Roman"/>
          <w:sz w:val="24"/>
          <w:szCs w:val="24"/>
        </w:rPr>
        <w:t>For solid nodule between 15~30mm (outcome: malignant)</w:t>
      </w:r>
    </w:p>
    <w:p w14:paraId="01A292C8" w14:textId="77777777" w:rsidR="00075617" w:rsidRPr="003E064F" w:rsidRDefault="00075617" w:rsidP="000756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64F">
        <w:rPr>
          <w:rFonts w:ascii="Times New Roman" w:hAnsi="Times New Roman" w:cs="Times New Roman"/>
          <w:sz w:val="24"/>
          <w:szCs w:val="24"/>
        </w:rPr>
        <w:t>X= -4.278</w:t>
      </w:r>
      <w:r w:rsidRPr="003E064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E064F">
        <w:rPr>
          <w:rFonts w:ascii="Times New Roman" w:hAnsi="Times New Roman" w:cs="Times New Roman"/>
          <w:sz w:val="24"/>
          <w:szCs w:val="24"/>
        </w:rPr>
        <w:t>- 0.761*female</w:t>
      </w:r>
      <w:r w:rsidRPr="003E064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E064F">
        <w:rPr>
          <w:rFonts w:ascii="Times New Roman" w:hAnsi="Times New Roman" w:cs="Times New Roman"/>
          <w:sz w:val="24"/>
          <w:szCs w:val="24"/>
        </w:rPr>
        <w:t>+ 0.042* age + 1.006*history of malignancy + 1.054*</w:t>
      </w:r>
      <w:r w:rsidRPr="003E064F">
        <w:rPr>
          <w:rFonts w:ascii="Times New Roman" w:eastAsia="DengXian" w:hAnsi="Times New Roman" w:cs="Times New Roman"/>
          <w:kern w:val="0"/>
          <w:sz w:val="24"/>
          <w:szCs w:val="24"/>
        </w:rPr>
        <w:t xml:space="preserve">irregularity + </w:t>
      </w:r>
      <w:r w:rsidRPr="003E064F">
        <w:rPr>
          <w:rFonts w:ascii="Times New Roman" w:hAnsi="Times New Roman" w:cs="Times New Roman"/>
          <w:sz w:val="24"/>
          <w:szCs w:val="24"/>
        </w:rPr>
        <w:t>0.730</w:t>
      </w:r>
      <w:r w:rsidRPr="003E064F">
        <w:rPr>
          <w:rFonts w:ascii="Times New Roman" w:hAnsi="Times New Roman" w:cs="Times New Roman" w:hint="eastAsia"/>
          <w:sz w:val="24"/>
          <w:szCs w:val="24"/>
        </w:rPr>
        <w:t>*</w:t>
      </w:r>
      <w:proofErr w:type="spellStart"/>
      <w:r w:rsidRPr="003E064F">
        <w:rPr>
          <w:rFonts w:ascii="Times New Roman" w:hAnsi="Times New Roman" w:cs="Times New Roman"/>
          <w:sz w:val="24"/>
          <w:szCs w:val="24"/>
        </w:rPr>
        <w:t>sp</w:t>
      </w:r>
      <w:r w:rsidRPr="003E064F">
        <w:rPr>
          <w:rFonts w:ascii="Times New Roman" w:hAnsi="Times New Roman" w:cs="Times New Roman" w:hint="eastAsia"/>
          <w:sz w:val="24"/>
          <w:szCs w:val="24"/>
        </w:rPr>
        <w:t>i</w:t>
      </w:r>
      <w:r w:rsidRPr="003E064F">
        <w:rPr>
          <w:rFonts w:ascii="Times New Roman" w:hAnsi="Times New Roman" w:cs="Times New Roman"/>
          <w:sz w:val="24"/>
          <w:szCs w:val="24"/>
        </w:rPr>
        <w:t>culation</w:t>
      </w:r>
      <w:proofErr w:type="spellEnd"/>
      <w:r w:rsidRPr="003E064F">
        <w:rPr>
          <w:rFonts w:ascii="Times New Roman" w:hAnsi="Times New Roman" w:cs="Times New Roman"/>
          <w:sz w:val="24"/>
          <w:szCs w:val="24"/>
        </w:rPr>
        <w:t xml:space="preserve"> + 0.166*lobulation - 0.002*FEV1/FVC - 0.019*MMEF% + 0.016* V50% - 0.002*V25% + 0.054*RV/TLC + 0.0002*DLCO% - 0.295*RCC - 0.046*APTT + 0.132* CEA + 0.274* CYFRA21-1 + 0.046* NSE</w:t>
      </w:r>
    </w:p>
    <w:p w14:paraId="54E5A9C5" w14:textId="77777777" w:rsidR="00075617" w:rsidRPr="003E064F" w:rsidRDefault="00075617" w:rsidP="000756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AEBD5E" w14:textId="77777777" w:rsidR="00075617" w:rsidRPr="003E064F" w:rsidRDefault="00075617" w:rsidP="00075617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3E064F">
        <w:rPr>
          <w:rFonts w:ascii="Times New Roman" w:hAnsi="Times New Roman" w:cs="Times New Roman"/>
          <w:sz w:val="18"/>
          <w:szCs w:val="18"/>
        </w:rPr>
        <w:t xml:space="preserve">Abbreviations: PT, prothrombin time; APTT, activated partial thromboplastin time; CEA, carcinoembryonic antigen; CYFRA21-1, cytokeratin 19 fragment; NSE, neuron specific enolase; RCC, red cell count; FEV1, forced expiratory volume in 1 second; FEV1/FVC; the ratio of FEV1 to forced vital capacity (FVC); MMEF, maximal mid-expiratory flow; V50, the 50% of FVC; V25, the 25% of FVC; RV/TLC, the ratio of residual volume to total lung capacity; DLCO, diffusing capacity for carbon monoxide. </w:t>
      </w:r>
    </w:p>
    <w:p w14:paraId="73F2E55F" w14:textId="1623499E" w:rsidR="00075617" w:rsidRPr="003E064F" w:rsidRDefault="00075617">
      <w:pPr>
        <w:rPr>
          <w:rFonts w:ascii="Times New Roman" w:hAnsi="Times New Roman" w:cs="Times New Roman"/>
          <w:noProof/>
        </w:rPr>
      </w:pPr>
    </w:p>
    <w:p w14:paraId="62CBE5A6" w14:textId="77777777" w:rsidR="00075617" w:rsidRPr="003E064F" w:rsidRDefault="00075617">
      <w:pPr>
        <w:widowControl/>
        <w:jc w:val="left"/>
        <w:rPr>
          <w:rFonts w:ascii="Times New Roman" w:hAnsi="Times New Roman" w:cs="Times New Roman"/>
          <w:noProof/>
        </w:rPr>
      </w:pPr>
      <w:r w:rsidRPr="003E064F">
        <w:rPr>
          <w:rFonts w:ascii="Times New Roman" w:hAnsi="Times New Roman" w:cs="Times New Roman"/>
          <w:noProof/>
        </w:rPr>
        <w:br w:type="page"/>
      </w:r>
    </w:p>
    <w:p w14:paraId="295AA972" w14:textId="77777777" w:rsidR="00D24F81" w:rsidRPr="003E064F" w:rsidRDefault="00D24F81">
      <w:pPr>
        <w:rPr>
          <w:rFonts w:ascii="Times New Roman" w:hAnsi="Times New Roman" w:cs="Times New Roman"/>
          <w:noProof/>
        </w:rPr>
      </w:pPr>
    </w:p>
    <w:p w14:paraId="4CB95CBC" w14:textId="0109E716" w:rsidR="00E262E2" w:rsidRPr="003E064F" w:rsidRDefault="00A3415E">
      <w:pPr>
        <w:rPr>
          <w:rFonts w:ascii="Times New Roman" w:hAnsi="Times New Roman" w:cs="Times New Roman"/>
        </w:rPr>
      </w:pPr>
      <w:r w:rsidRPr="003E064F">
        <w:rPr>
          <w:rFonts w:ascii="Times New Roman" w:hAnsi="Times New Roman" w:cs="Times New Roman"/>
          <w:noProof/>
        </w:rPr>
        <w:drawing>
          <wp:inline distT="0" distB="0" distL="0" distR="0" wp14:anchorId="1ABA0624" wp14:editId="170BF664">
            <wp:extent cx="5628005" cy="5274310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5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6898D" w14:textId="257EF5F3" w:rsidR="00E262E2" w:rsidRPr="003E064F" w:rsidRDefault="00E262E2">
      <w:pPr>
        <w:rPr>
          <w:rFonts w:ascii="Times New Roman" w:hAnsi="Times New Roman" w:cs="Times New Roman"/>
          <w:b/>
          <w:bCs/>
        </w:rPr>
      </w:pPr>
    </w:p>
    <w:p w14:paraId="12AE3E9A" w14:textId="3BAD62D2" w:rsidR="00A3415E" w:rsidRPr="003E064F" w:rsidRDefault="00A60529">
      <w:pPr>
        <w:rPr>
          <w:rFonts w:ascii="Times New Roman" w:hAnsi="Times New Roman" w:cs="Times New Roman"/>
        </w:rPr>
      </w:pPr>
      <w:r w:rsidRPr="003E064F">
        <w:rPr>
          <w:rFonts w:ascii="Times New Roman" w:hAnsi="Times New Roman" w:cs="Times New Roman"/>
          <w:b/>
          <w:bCs/>
        </w:rPr>
        <w:t>Supplementary</w:t>
      </w:r>
      <w:r w:rsidR="00253D50" w:rsidRPr="003E064F">
        <w:rPr>
          <w:rFonts w:ascii="Times New Roman" w:hAnsi="Times New Roman" w:cs="Times New Roman"/>
          <w:b/>
          <w:bCs/>
        </w:rPr>
        <w:t xml:space="preserve"> Figure 1</w:t>
      </w:r>
      <w:r w:rsidR="00E22E80" w:rsidRPr="003E064F">
        <w:rPr>
          <w:rFonts w:ascii="Times New Roman" w:hAnsi="Times New Roman" w:cs="Times New Roman"/>
        </w:rPr>
        <w:t xml:space="preserve"> </w:t>
      </w:r>
      <w:r w:rsidR="002B097F" w:rsidRPr="003E064F">
        <w:rPr>
          <w:rFonts w:ascii="Times New Roman" w:hAnsi="Times New Roman" w:cs="Times New Roman"/>
        </w:rPr>
        <w:t>Independent p</w:t>
      </w:r>
      <w:r w:rsidR="00E22E80" w:rsidRPr="003E064F">
        <w:rPr>
          <w:rFonts w:ascii="Times New Roman" w:hAnsi="Times New Roman" w:cs="Times New Roman"/>
        </w:rPr>
        <w:t>redictors for subsolid nodule</w:t>
      </w:r>
      <w:r w:rsidR="002B097F" w:rsidRPr="003E064F">
        <w:rPr>
          <w:rFonts w:ascii="Times New Roman" w:eastAsia="DengXian" w:hAnsi="Times New Roman" w:cs="Times New Roman"/>
        </w:rPr>
        <w:t>≤</w:t>
      </w:r>
      <w:r w:rsidR="002B097F" w:rsidRPr="003E064F">
        <w:rPr>
          <w:rFonts w:ascii="Times New Roman" w:hAnsi="Times New Roman" w:cs="Times New Roman"/>
        </w:rPr>
        <w:t>15 mm</w:t>
      </w:r>
      <w:r w:rsidR="00E22E80" w:rsidRPr="003E064F">
        <w:rPr>
          <w:rFonts w:ascii="Times New Roman" w:hAnsi="Times New Roman" w:cs="Times New Roman"/>
        </w:rPr>
        <w:t xml:space="preserve"> </w:t>
      </w:r>
    </w:p>
    <w:p w14:paraId="4D2A0F1D" w14:textId="61929749" w:rsidR="00E262E2" w:rsidRPr="003E064F" w:rsidRDefault="00E262E2">
      <w:pPr>
        <w:widowControl/>
        <w:jc w:val="left"/>
        <w:rPr>
          <w:rFonts w:ascii="Times New Roman" w:hAnsi="Times New Roman" w:cs="Times New Roman"/>
        </w:rPr>
      </w:pPr>
      <w:r w:rsidRPr="003E064F">
        <w:rPr>
          <w:rFonts w:ascii="Times New Roman" w:hAnsi="Times New Roman" w:cs="Times New Roman"/>
        </w:rPr>
        <w:br w:type="page"/>
      </w:r>
    </w:p>
    <w:p w14:paraId="4FC2BDDC" w14:textId="4148EA09" w:rsidR="00E262E2" w:rsidRPr="003E064F" w:rsidRDefault="00E262E2">
      <w:pPr>
        <w:rPr>
          <w:rFonts w:ascii="Times New Roman" w:hAnsi="Times New Roman" w:cs="Times New Roman"/>
        </w:rPr>
      </w:pPr>
      <w:r w:rsidRPr="003E064F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FB86C77" wp14:editId="57EFBACD">
            <wp:extent cx="3886200" cy="21621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720CE" w14:textId="0310F190" w:rsidR="00E262E2" w:rsidRPr="003E064F" w:rsidRDefault="00E262E2">
      <w:pPr>
        <w:rPr>
          <w:rFonts w:ascii="Times New Roman" w:hAnsi="Times New Roman" w:cs="Times New Roman"/>
        </w:rPr>
      </w:pPr>
    </w:p>
    <w:p w14:paraId="5723FAF1" w14:textId="0A772CC8" w:rsidR="00A3415E" w:rsidRPr="003E064F" w:rsidRDefault="00A60529" w:rsidP="002B097F">
      <w:pPr>
        <w:rPr>
          <w:rFonts w:ascii="Times New Roman" w:hAnsi="Times New Roman" w:cs="Times New Roman"/>
        </w:rPr>
      </w:pPr>
      <w:r w:rsidRPr="003E064F">
        <w:rPr>
          <w:rFonts w:ascii="Times New Roman" w:hAnsi="Times New Roman" w:cs="Times New Roman"/>
          <w:b/>
          <w:bCs/>
        </w:rPr>
        <w:t>Supplementary</w:t>
      </w:r>
      <w:r w:rsidR="00253D50" w:rsidRPr="003E064F">
        <w:rPr>
          <w:rFonts w:ascii="Times New Roman" w:hAnsi="Times New Roman" w:cs="Times New Roman"/>
          <w:b/>
          <w:bCs/>
        </w:rPr>
        <w:t xml:space="preserve"> Figure 2</w:t>
      </w:r>
      <w:r w:rsidR="002B097F" w:rsidRPr="003E064F">
        <w:rPr>
          <w:rFonts w:ascii="Times New Roman" w:hAnsi="Times New Roman" w:cs="Times New Roman"/>
        </w:rPr>
        <w:t xml:space="preserve"> Independent predictors for subsolid nodule</w:t>
      </w:r>
      <w:r w:rsidR="00CB25F2" w:rsidRPr="003E064F">
        <w:rPr>
          <w:rFonts w:ascii="Times New Roman" w:hAnsi="Times New Roman" w:cs="Times New Roman"/>
        </w:rPr>
        <w:t>s</w:t>
      </w:r>
      <w:r w:rsidR="002B097F" w:rsidRPr="003E064F">
        <w:rPr>
          <w:rFonts w:ascii="Times New Roman" w:hAnsi="Times New Roman" w:cs="Times New Roman"/>
        </w:rPr>
        <w:t xml:space="preserve"> between 15~30 mm </w:t>
      </w:r>
    </w:p>
    <w:p w14:paraId="7693358B" w14:textId="41A44CD2" w:rsidR="00E262E2" w:rsidRPr="003E064F" w:rsidRDefault="00E262E2">
      <w:pPr>
        <w:widowControl/>
        <w:jc w:val="left"/>
        <w:rPr>
          <w:rFonts w:ascii="Times New Roman" w:hAnsi="Times New Roman" w:cs="Times New Roman"/>
        </w:rPr>
      </w:pPr>
      <w:r w:rsidRPr="003E064F">
        <w:rPr>
          <w:rFonts w:ascii="Times New Roman" w:hAnsi="Times New Roman" w:cs="Times New Roman"/>
        </w:rPr>
        <w:br w:type="page"/>
      </w:r>
    </w:p>
    <w:p w14:paraId="6E5ED715" w14:textId="1A5EC38C" w:rsidR="00E262E2" w:rsidRPr="003E064F" w:rsidRDefault="00E262E2">
      <w:pPr>
        <w:rPr>
          <w:rFonts w:ascii="Times New Roman" w:hAnsi="Times New Roman" w:cs="Times New Roman"/>
        </w:rPr>
      </w:pPr>
      <w:r w:rsidRPr="003E064F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4911209" wp14:editId="2116C298">
            <wp:extent cx="5886450" cy="4908428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760" cy="49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09D16" w14:textId="21173CEC" w:rsidR="00A3415E" w:rsidRPr="003E064F" w:rsidRDefault="00A3415E">
      <w:pPr>
        <w:rPr>
          <w:rFonts w:ascii="Times New Roman" w:hAnsi="Times New Roman" w:cs="Times New Roman"/>
        </w:rPr>
      </w:pPr>
    </w:p>
    <w:p w14:paraId="5F4DBD6C" w14:textId="57E85DD9" w:rsidR="00A3415E" w:rsidRPr="003E064F" w:rsidRDefault="00A60529">
      <w:pPr>
        <w:rPr>
          <w:rFonts w:ascii="Times New Roman" w:hAnsi="Times New Roman" w:cs="Times New Roman"/>
        </w:rPr>
      </w:pPr>
      <w:r w:rsidRPr="003E064F">
        <w:rPr>
          <w:rFonts w:ascii="Times New Roman" w:hAnsi="Times New Roman" w:cs="Times New Roman"/>
          <w:b/>
          <w:bCs/>
        </w:rPr>
        <w:t>Supplementary</w:t>
      </w:r>
      <w:r w:rsidR="00253D50" w:rsidRPr="003E064F">
        <w:rPr>
          <w:rFonts w:ascii="Times New Roman" w:hAnsi="Times New Roman" w:cs="Times New Roman"/>
          <w:b/>
          <w:bCs/>
        </w:rPr>
        <w:t xml:space="preserve"> Figure 3</w:t>
      </w:r>
      <w:r w:rsidR="00497F3E" w:rsidRPr="003E064F">
        <w:rPr>
          <w:rFonts w:ascii="Times New Roman" w:hAnsi="Times New Roman" w:cs="Times New Roman"/>
        </w:rPr>
        <w:t xml:space="preserve"> Independent predictors for solid nodule</w:t>
      </w:r>
      <w:r w:rsidR="00CB25F2" w:rsidRPr="003E064F">
        <w:rPr>
          <w:rFonts w:ascii="Times New Roman" w:hAnsi="Times New Roman" w:cs="Times New Roman"/>
        </w:rPr>
        <w:t>s</w:t>
      </w:r>
      <w:r w:rsidR="00497F3E" w:rsidRPr="003E064F">
        <w:rPr>
          <w:rFonts w:ascii="Times New Roman" w:eastAsia="DengXian" w:hAnsi="Times New Roman" w:cs="Times New Roman"/>
        </w:rPr>
        <w:t>≤</w:t>
      </w:r>
      <w:r w:rsidR="00497F3E" w:rsidRPr="003E064F">
        <w:rPr>
          <w:rFonts w:ascii="Times New Roman" w:hAnsi="Times New Roman" w:cs="Times New Roman"/>
        </w:rPr>
        <w:t xml:space="preserve">15 mm </w:t>
      </w:r>
    </w:p>
    <w:p w14:paraId="23B8F889" w14:textId="77777777" w:rsidR="00E262E2" w:rsidRPr="003E064F" w:rsidRDefault="00E262E2">
      <w:pPr>
        <w:widowControl/>
        <w:jc w:val="left"/>
        <w:rPr>
          <w:rFonts w:ascii="Times New Roman" w:hAnsi="Times New Roman" w:cs="Times New Roman"/>
        </w:rPr>
      </w:pPr>
      <w:r w:rsidRPr="003E064F">
        <w:rPr>
          <w:rFonts w:ascii="Times New Roman" w:hAnsi="Times New Roman" w:cs="Times New Roman"/>
        </w:rPr>
        <w:br w:type="page"/>
      </w:r>
    </w:p>
    <w:p w14:paraId="75A8F596" w14:textId="450AD9BC" w:rsidR="00E262E2" w:rsidRPr="003E064F" w:rsidRDefault="00D552B7" w:rsidP="001011B3">
      <w:pPr>
        <w:jc w:val="center"/>
        <w:rPr>
          <w:rFonts w:ascii="Times New Roman" w:hAnsi="Times New Roman" w:cs="Times New Roman"/>
        </w:rPr>
      </w:pPr>
      <w:r w:rsidRPr="003E064F">
        <w:rPr>
          <w:noProof/>
        </w:rPr>
        <w:lastRenderedPageBreak/>
        <w:drawing>
          <wp:inline distT="0" distB="0" distL="0" distR="0" wp14:anchorId="3C33081D" wp14:editId="73AB50E9">
            <wp:extent cx="5854871" cy="3252158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63" cy="325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319F6" w14:textId="1646E52C" w:rsidR="00E262E2" w:rsidRPr="003E064F" w:rsidRDefault="00E262E2">
      <w:pPr>
        <w:rPr>
          <w:rFonts w:ascii="Times New Roman" w:hAnsi="Times New Roman" w:cs="Times New Roman"/>
        </w:rPr>
      </w:pPr>
    </w:p>
    <w:p w14:paraId="1E608B0F" w14:textId="104BF3A2" w:rsidR="00E262E2" w:rsidRPr="003E064F" w:rsidRDefault="00A60529">
      <w:pPr>
        <w:rPr>
          <w:rFonts w:ascii="Times New Roman" w:hAnsi="Times New Roman" w:cs="Times New Roman"/>
        </w:rPr>
      </w:pPr>
      <w:r w:rsidRPr="003E064F">
        <w:rPr>
          <w:rFonts w:ascii="Times New Roman" w:hAnsi="Times New Roman" w:cs="Times New Roman"/>
          <w:b/>
          <w:bCs/>
        </w:rPr>
        <w:t>Supplementary</w:t>
      </w:r>
      <w:r w:rsidR="00253D50" w:rsidRPr="003E064F">
        <w:rPr>
          <w:rFonts w:ascii="Times New Roman" w:hAnsi="Times New Roman" w:cs="Times New Roman"/>
          <w:b/>
          <w:bCs/>
        </w:rPr>
        <w:t xml:space="preserve"> Figure 4</w:t>
      </w:r>
      <w:r w:rsidR="00497F3E" w:rsidRPr="003E064F">
        <w:rPr>
          <w:rFonts w:ascii="Times New Roman" w:hAnsi="Times New Roman" w:cs="Times New Roman"/>
        </w:rPr>
        <w:t xml:space="preserve"> Independent predictors for solid nodule</w:t>
      </w:r>
      <w:r w:rsidR="00CB25F2" w:rsidRPr="003E064F">
        <w:rPr>
          <w:rFonts w:ascii="Times New Roman" w:hAnsi="Times New Roman" w:cs="Times New Roman"/>
        </w:rPr>
        <w:t>s</w:t>
      </w:r>
      <w:r w:rsidR="00497F3E" w:rsidRPr="003E064F">
        <w:rPr>
          <w:rFonts w:ascii="Times New Roman" w:hAnsi="Times New Roman" w:cs="Times New Roman"/>
        </w:rPr>
        <w:t xml:space="preserve"> between 15~30 mm</w:t>
      </w:r>
      <w:r w:rsidR="00D552B7" w:rsidRPr="003E064F">
        <w:rPr>
          <w:rFonts w:ascii="Times New Roman" w:hAnsi="Times New Roman" w:cs="Times New Roman" w:hint="eastAsia"/>
        </w:rPr>
        <w:t>.</w:t>
      </w:r>
      <w:r w:rsidR="00D552B7" w:rsidRPr="003E064F">
        <w:rPr>
          <w:rFonts w:ascii="Times New Roman" w:hAnsi="Times New Roman" w:cs="Times New Roman"/>
        </w:rPr>
        <w:t xml:space="preserve"> </w:t>
      </w:r>
      <w:proofErr w:type="spellStart"/>
      <w:r w:rsidR="00D552B7" w:rsidRPr="003E064F">
        <w:rPr>
          <w:rFonts w:ascii="Times New Roman" w:hAnsi="Times New Roman" w:cs="Times New Roman"/>
        </w:rPr>
        <w:t>HoM</w:t>
      </w:r>
      <w:proofErr w:type="spellEnd"/>
      <w:r w:rsidR="00D552B7" w:rsidRPr="003E064F">
        <w:rPr>
          <w:rFonts w:ascii="Times New Roman" w:hAnsi="Times New Roman" w:cs="Times New Roman"/>
        </w:rPr>
        <w:t>, history of malignancy</w:t>
      </w:r>
    </w:p>
    <w:sectPr w:rsidR="00E262E2" w:rsidRPr="003E064F" w:rsidSect="0066566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6FF3C" w14:textId="77777777" w:rsidR="008F08AC" w:rsidRDefault="008F08AC" w:rsidP="00E262E2">
      <w:r>
        <w:separator/>
      </w:r>
    </w:p>
  </w:endnote>
  <w:endnote w:type="continuationSeparator" w:id="0">
    <w:p w14:paraId="4E3DB42D" w14:textId="77777777" w:rsidR="008F08AC" w:rsidRDefault="008F08AC" w:rsidP="00E2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84643" w14:textId="77777777" w:rsidR="008F08AC" w:rsidRDefault="008F08AC" w:rsidP="00E262E2">
      <w:r>
        <w:separator/>
      </w:r>
    </w:p>
  </w:footnote>
  <w:footnote w:type="continuationSeparator" w:id="0">
    <w:p w14:paraId="3A38309B" w14:textId="77777777" w:rsidR="008F08AC" w:rsidRDefault="008F08AC" w:rsidP="00E26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06DD1"/>
    <w:multiLevelType w:val="hybridMultilevel"/>
    <w:tmpl w:val="F244AD24"/>
    <w:lvl w:ilvl="0" w:tplc="5338F0E4">
      <w:numFmt w:val="bullet"/>
      <w:lvlText w:val=""/>
      <w:lvlJc w:val="left"/>
      <w:pPr>
        <w:ind w:left="360" w:hanging="360"/>
      </w:pPr>
      <w:rPr>
        <w:rFonts w:ascii="Wingdings" w:eastAsia="DengXian" w:hAnsi="Wingdings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5E2A61"/>
    <w:multiLevelType w:val="hybridMultilevel"/>
    <w:tmpl w:val="77E27D62"/>
    <w:lvl w:ilvl="0" w:tplc="41B2A258">
      <w:numFmt w:val="bullet"/>
      <w:lvlText w:val=""/>
      <w:lvlJc w:val="left"/>
      <w:pPr>
        <w:ind w:left="360" w:hanging="360"/>
      </w:pPr>
      <w:rPr>
        <w:rFonts w:ascii="Wingdings" w:eastAsia="DengXian" w:hAnsi="Wingdings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7A4016"/>
    <w:multiLevelType w:val="hybridMultilevel"/>
    <w:tmpl w:val="517EA13C"/>
    <w:lvl w:ilvl="0" w:tplc="C00AD628">
      <w:numFmt w:val="bullet"/>
      <w:lvlText w:val=""/>
      <w:lvlJc w:val="left"/>
      <w:pPr>
        <w:ind w:left="360" w:hanging="360"/>
      </w:pPr>
      <w:rPr>
        <w:rFonts w:ascii="Wingdings" w:eastAsia="DengXian" w:hAnsi="Wingdings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AD"/>
    <w:rsid w:val="00021824"/>
    <w:rsid w:val="000657D3"/>
    <w:rsid w:val="00075617"/>
    <w:rsid w:val="00094F1C"/>
    <w:rsid w:val="000A73B2"/>
    <w:rsid w:val="001011B3"/>
    <w:rsid w:val="00112975"/>
    <w:rsid w:val="001624A9"/>
    <w:rsid w:val="001B119F"/>
    <w:rsid w:val="001E16FE"/>
    <w:rsid w:val="00253D50"/>
    <w:rsid w:val="002B097F"/>
    <w:rsid w:val="002C06A5"/>
    <w:rsid w:val="002D242D"/>
    <w:rsid w:val="002F1C47"/>
    <w:rsid w:val="003461EC"/>
    <w:rsid w:val="00382711"/>
    <w:rsid w:val="003833B1"/>
    <w:rsid w:val="003E064F"/>
    <w:rsid w:val="003F57E9"/>
    <w:rsid w:val="0041594F"/>
    <w:rsid w:val="0042534F"/>
    <w:rsid w:val="004643EF"/>
    <w:rsid w:val="00464796"/>
    <w:rsid w:val="0049793C"/>
    <w:rsid w:val="00497F3E"/>
    <w:rsid w:val="004B786A"/>
    <w:rsid w:val="005071C3"/>
    <w:rsid w:val="00524DD4"/>
    <w:rsid w:val="00532886"/>
    <w:rsid w:val="00542BF6"/>
    <w:rsid w:val="00544C1D"/>
    <w:rsid w:val="0056757B"/>
    <w:rsid w:val="00596AAD"/>
    <w:rsid w:val="00630278"/>
    <w:rsid w:val="00665664"/>
    <w:rsid w:val="00667C94"/>
    <w:rsid w:val="006838F2"/>
    <w:rsid w:val="006D0382"/>
    <w:rsid w:val="00715E10"/>
    <w:rsid w:val="00716C50"/>
    <w:rsid w:val="00721EAF"/>
    <w:rsid w:val="00724B51"/>
    <w:rsid w:val="00735999"/>
    <w:rsid w:val="0075732F"/>
    <w:rsid w:val="007E5982"/>
    <w:rsid w:val="00852F06"/>
    <w:rsid w:val="008D7977"/>
    <w:rsid w:val="008F08AC"/>
    <w:rsid w:val="008F34ED"/>
    <w:rsid w:val="009078AA"/>
    <w:rsid w:val="00927FD5"/>
    <w:rsid w:val="00935BB5"/>
    <w:rsid w:val="0095602B"/>
    <w:rsid w:val="00974048"/>
    <w:rsid w:val="009D4B9F"/>
    <w:rsid w:val="009E2A79"/>
    <w:rsid w:val="009F132C"/>
    <w:rsid w:val="00A20FDB"/>
    <w:rsid w:val="00A3415E"/>
    <w:rsid w:val="00A60529"/>
    <w:rsid w:val="00A672AB"/>
    <w:rsid w:val="00A83A08"/>
    <w:rsid w:val="00AA77AD"/>
    <w:rsid w:val="00AB6D3C"/>
    <w:rsid w:val="00AE543D"/>
    <w:rsid w:val="00B8757E"/>
    <w:rsid w:val="00BB5AB0"/>
    <w:rsid w:val="00BF17A1"/>
    <w:rsid w:val="00C119DC"/>
    <w:rsid w:val="00C80F03"/>
    <w:rsid w:val="00C934C5"/>
    <w:rsid w:val="00CB25F2"/>
    <w:rsid w:val="00CC3429"/>
    <w:rsid w:val="00CD611C"/>
    <w:rsid w:val="00D24F81"/>
    <w:rsid w:val="00D31FA3"/>
    <w:rsid w:val="00D552B7"/>
    <w:rsid w:val="00D66CDA"/>
    <w:rsid w:val="00D8637C"/>
    <w:rsid w:val="00D976E7"/>
    <w:rsid w:val="00DA6A45"/>
    <w:rsid w:val="00DC23BB"/>
    <w:rsid w:val="00E22E80"/>
    <w:rsid w:val="00E262E2"/>
    <w:rsid w:val="00E51C55"/>
    <w:rsid w:val="00E700CF"/>
    <w:rsid w:val="00E95657"/>
    <w:rsid w:val="00EA3E5C"/>
    <w:rsid w:val="00EB33A4"/>
    <w:rsid w:val="00EC4EA2"/>
    <w:rsid w:val="00F7063B"/>
    <w:rsid w:val="00F82971"/>
    <w:rsid w:val="00FB2AE2"/>
    <w:rsid w:val="00FD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E2981"/>
  <w15:chartTrackingRefBased/>
  <w15:docId w15:val="{E370AAAC-2608-4029-B94E-6E7B3D27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2">
    <w:name w:val="List Table 2"/>
    <w:basedOn w:val="TableNormal"/>
    <w:uiPriority w:val="47"/>
    <w:rsid w:val="009F132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C3429"/>
    <w:pPr>
      <w:ind w:firstLineChars="200" w:firstLine="420"/>
    </w:pPr>
  </w:style>
  <w:style w:type="table" w:styleId="PlainTable2">
    <w:name w:val="Plain Table 2"/>
    <w:basedOn w:val="TableNormal"/>
    <w:uiPriority w:val="42"/>
    <w:rsid w:val="0097404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26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262E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26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262E2"/>
    <w:rPr>
      <w:sz w:val="18"/>
      <w:szCs w:val="18"/>
    </w:rPr>
  </w:style>
  <w:style w:type="table" w:styleId="TableGrid">
    <w:name w:val="Table Grid"/>
    <w:basedOn w:val="TableNormal"/>
    <w:uiPriority w:val="39"/>
    <w:rsid w:val="00D24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8D797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Leilani Leilani</dc:creator>
  <cp:keywords/>
  <dc:description/>
  <cp:lastModifiedBy>Patel, Sonam Kajal</cp:lastModifiedBy>
  <cp:revision>84</cp:revision>
  <dcterms:created xsi:type="dcterms:W3CDTF">2019-10-31T05:32:00Z</dcterms:created>
  <dcterms:modified xsi:type="dcterms:W3CDTF">2020-07-23T03:19:00Z</dcterms:modified>
</cp:coreProperties>
</file>