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B2C3F" w14:textId="12F3237B" w:rsidR="00C92A33" w:rsidRDefault="00C92A33" w:rsidP="00C92A33">
      <w:pPr>
        <w:autoSpaceDE w:val="0"/>
        <w:autoSpaceDN w:val="0"/>
        <w:adjustRightInd w:val="0"/>
        <w:spacing w:line="400" w:lineRule="atLeast"/>
        <w:jc w:val="left"/>
        <w:rPr>
          <w:rFonts w:ascii="Arial" w:hAnsi="Arial" w:cs="Arial"/>
          <w:bCs/>
          <w:kern w:val="0"/>
          <w:sz w:val="20"/>
          <w:szCs w:val="20"/>
        </w:rPr>
      </w:pPr>
      <w:r w:rsidRPr="007F7823">
        <w:rPr>
          <w:rFonts w:ascii="Arial" w:hAnsi="Arial" w:cs="Arial"/>
          <w:b/>
          <w:kern w:val="0"/>
          <w:sz w:val="20"/>
          <w:szCs w:val="20"/>
        </w:rPr>
        <w:t xml:space="preserve">Supplementary Table </w:t>
      </w:r>
      <w:r w:rsidR="009D141F">
        <w:rPr>
          <w:rFonts w:ascii="Arial" w:hAnsi="Arial" w:cs="Arial"/>
          <w:b/>
          <w:kern w:val="0"/>
          <w:sz w:val="20"/>
          <w:szCs w:val="20"/>
        </w:rPr>
        <w:t>S</w:t>
      </w:r>
      <w:r w:rsidRPr="007F7823">
        <w:rPr>
          <w:rFonts w:ascii="Arial" w:hAnsi="Arial" w:cs="Arial"/>
          <w:b/>
          <w:kern w:val="0"/>
          <w:sz w:val="20"/>
          <w:szCs w:val="20"/>
        </w:rPr>
        <w:t xml:space="preserve">1 </w:t>
      </w:r>
      <w:r w:rsidRPr="007F7823">
        <w:rPr>
          <w:rFonts w:ascii="Arial" w:hAnsi="Arial" w:cs="Arial"/>
          <w:bCs/>
          <w:kern w:val="0"/>
          <w:sz w:val="20"/>
          <w:szCs w:val="20"/>
        </w:rPr>
        <w:t>Spear</w:t>
      </w:r>
      <w:bookmarkStart w:id="0" w:name="_GoBack"/>
      <w:bookmarkEnd w:id="0"/>
      <w:r w:rsidRPr="007F7823">
        <w:rPr>
          <w:rFonts w:ascii="Arial" w:hAnsi="Arial" w:cs="Arial"/>
          <w:bCs/>
          <w:kern w:val="0"/>
          <w:sz w:val="20"/>
          <w:szCs w:val="20"/>
        </w:rPr>
        <w:t>man’s correlation between clinical parameters and clinical assessments (Spearman’s rho is shown)</w:t>
      </w:r>
    </w:p>
    <w:p w14:paraId="6EB85521" w14:textId="77777777" w:rsidR="00386356" w:rsidRPr="007F7823" w:rsidRDefault="00386356" w:rsidP="00C92A33">
      <w:pPr>
        <w:autoSpaceDE w:val="0"/>
        <w:autoSpaceDN w:val="0"/>
        <w:adjustRightInd w:val="0"/>
        <w:spacing w:line="400" w:lineRule="atLeast"/>
        <w:jc w:val="left"/>
        <w:rPr>
          <w:rFonts w:ascii="Arial" w:hAnsi="Arial" w:cs="Arial"/>
          <w:bCs/>
          <w:kern w:val="0"/>
          <w:sz w:val="20"/>
          <w:szCs w:val="20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1082"/>
        <w:gridCol w:w="1015"/>
        <w:gridCol w:w="1192"/>
        <w:gridCol w:w="1205"/>
        <w:gridCol w:w="1307"/>
        <w:gridCol w:w="1373"/>
        <w:gridCol w:w="1368"/>
        <w:gridCol w:w="1213"/>
        <w:gridCol w:w="1034"/>
        <w:gridCol w:w="1034"/>
      </w:tblGrid>
      <w:tr w:rsidR="007F7823" w:rsidRPr="007F7823" w14:paraId="6EA91DC4" w14:textId="77777777" w:rsidTr="007F7823">
        <w:tc>
          <w:tcPr>
            <w:tcW w:w="505" w:type="pct"/>
            <w:tcBorders>
              <w:bottom w:val="single" w:sz="4" w:space="0" w:color="auto"/>
            </w:tcBorders>
          </w:tcPr>
          <w:p w14:paraId="7A7D29C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14:paraId="2EB9912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Age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14:paraId="2002BD1F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Sex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14:paraId="241DFEF8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Married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2DCB261E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Education years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5822550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Current employment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14:paraId="4CDE54C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Psychiatric history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14:paraId="0867A459" w14:textId="6C529DC9" w:rsidR="00C92A33" w:rsidRPr="007F7823" w:rsidRDefault="00C92A33" w:rsidP="00E77C7E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Currently treatment</w:t>
            </w:r>
            <w:r w:rsidR="00E77C7E" w:rsidRPr="007F782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of psychiatry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0B18B171" w14:textId="77777777" w:rsidR="00C92A33" w:rsidRPr="007F7823" w:rsidRDefault="00C92A33" w:rsidP="00E77C7E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Family history of psychiatric treatment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4D5BFDF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Drinking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14:paraId="5D2BA6C1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Smoking</w:t>
            </w:r>
          </w:p>
        </w:tc>
      </w:tr>
      <w:tr w:rsidR="007F7823" w:rsidRPr="007F7823" w14:paraId="6F04817D" w14:textId="77777777" w:rsidTr="007F7823"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14:paraId="68E7D85E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PHQ-9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21648B35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-0.05</w:t>
            </w:r>
          </w:p>
        </w:tc>
        <w:tc>
          <w:tcPr>
            <w:tcW w:w="386" w:type="pct"/>
            <w:tcBorders>
              <w:top w:val="single" w:sz="4" w:space="0" w:color="auto"/>
            </w:tcBorders>
          </w:tcPr>
          <w:p w14:paraId="293D29C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0.15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14:paraId="2A79642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-0.21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14:paraId="0E032AD8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-0.11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2A8F66AE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522" w:type="pct"/>
            <w:tcBorders>
              <w:top w:val="single" w:sz="4" w:space="0" w:color="auto"/>
            </w:tcBorders>
          </w:tcPr>
          <w:p w14:paraId="5A62DC41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0.23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0" w:type="pct"/>
            <w:tcBorders>
              <w:top w:val="single" w:sz="4" w:space="0" w:color="auto"/>
            </w:tcBorders>
          </w:tcPr>
          <w:p w14:paraId="1DA8888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0.18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658B4204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14:paraId="2A708785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-0.11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14:paraId="3A0BBAA8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7F7823" w:rsidRPr="007F7823" w14:paraId="0AC59784" w14:textId="77777777" w:rsidTr="007F7823">
        <w:tc>
          <w:tcPr>
            <w:tcW w:w="505" w:type="pct"/>
            <w:tcBorders>
              <w:top w:val="nil"/>
            </w:tcBorders>
          </w:tcPr>
          <w:p w14:paraId="1AE89D09" w14:textId="77777777" w:rsidR="00C92A33" w:rsidRPr="007F7823" w:rsidRDefault="00C92A33" w:rsidP="00F333D1">
            <w:pPr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i/>
                <w:kern w:val="0"/>
                <w:sz w:val="20"/>
                <w:szCs w:val="20"/>
              </w:rPr>
              <w:t>Cyclothymic</w:t>
            </w:r>
          </w:p>
        </w:tc>
        <w:tc>
          <w:tcPr>
            <w:tcW w:w="411" w:type="pct"/>
          </w:tcPr>
          <w:p w14:paraId="68DD2939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-0.22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6" w:type="pct"/>
          </w:tcPr>
          <w:p w14:paraId="07837070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453" w:type="pct"/>
          </w:tcPr>
          <w:p w14:paraId="587D2E69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-0.24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58" w:type="pct"/>
          </w:tcPr>
          <w:p w14:paraId="556A550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-0.03</w:t>
            </w:r>
          </w:p>
        </w:tc>
        <w:tc>
          <w:tcPr>
            <w:tcW w:w="497" w:type="pct"/>
          </w:tcPr>
          <w:p w14:paraId="6B4DA491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522" w:type="pct"/>
          </w:tcPr>
          <w:p w14:paraId="1CAF4E8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0.18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0" w:type="pct"/>
          </w:tcPr>
          <w:p w14:paraId="0C638036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461" w:type="pct"/>
          </w:tcPr>
          <w:p w14:paraId="603A46D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393" w:type="pct"/>
          </w:tcPr>
          <w:p w14:paraId="36BBD0C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-0.03</w:t>
            </w:r>
          </w:p>
        </w:tc>
        <w:tc>
          <w:tcPr>
            <w:tcW w:w="393" w:type="pct"/>
          </w:tcPr>
          <w:p w14:paraId="5E44A6F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0.07</w:t>
            </w:r>
          </w:p>
        </w:tc>
      </w:tr>
      <w:tr w:rsidR="007F7823" w:rsidRPr="007F7823" w14:paraId="4428705C" w14:textId="77777777" w:rsidTr="007F7823">
        <w:tc>
          <w:tcPr>
            <w:tcW w:w="505" w:type="pct"/>
          </w:tcPr>
          <w:p w14:paraId="59525142" w14:textId="77777777" w:rsidR="00C92A33" w:rsidRPr="007F7823" w:rsidRDefault="00C92A33" w:rsidP="00F333D1">
            <w:pPr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i/>
                <w:kern w:val="0"/>
                <w:sz w:val="20"/>
                <w:szCs w:val="20"/>
              </w:rPr>
              <w:t>Depressive</w:t>
            </w:r>
          </w:p>
        </w:tc>
        <w:tc>
          <w:tcPr>
            <w:tcW w:w="411" w:type="pct"/>
          </w:tcPr>
          <w:p w14:paraId="4604348E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-0.16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6" w:type="pct"/>
          </w:tcPr>
          <w:p w14:paraId="2A6114C9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453" w:type="pct"/>
          </w:tcPr>
          <w:p w14:paraId="69673DC1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-0.17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58" w:type="pct"/>
          </w:tcPr>
          <w:p w14:paraId="38B9140B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-0.07</w:t>
            </w:r>
          </w:p>
        </w:tc>
        <w:tc>
          <w:tcPr>
            <w:tcW w:w="497" w:type="pct"/>
          </w:tcPr>
          <w:p w14:paraId="2F42B84C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522" w:type="pct"/>
          </w:tcPr>
          <w:p w14:paraId="2DA50E55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520" w:type="pct"/>
          </w:tcPr>
          <w:p w14:paraId="30239AB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461" w:type="pct"/>
          </w:tcPr>
          <w:p w14:paraId="60F3FF8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393" w:type="pct"/>
          </w:tcPr>
          <w:p w14:paraId="0B9FBB96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-0.06</w:t>
            </w:r>
          </w:p>
        </w:tc>
        <w:tc>
          <w:tcPr>
            <w:tcW w:w="393" w:type="pct"/>
          </w:tcPr>
          <w:p w14:paraId="09EC2A89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0.09</w:t>
            </w:r>
          </w:p>
        </w:tc>
      </w:tr>
      <w:tr w:rsidR="007F7823" w:rsidRPr="007F7823" w14:paraId="77E4621C" w14:textId="77777777" w:rsidTr="007F7823">
        <w:tc>
          <w:tcPr>
            <w:tcW w:w="505" w:type="pct"/>
          </w:tcPr>
          <w:p w14:paraId="5E6B41CD" w14:textId="77777777" w:rsidR="00C92A33" w:rsidRPr="007F7823" w:rsidRDefault="00C92A33" w:rsidP="00F333D1">
            <w:pPr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i/>
                <w:kern w:val="0"/>
                <w:sz w:val="20"/>
                <w:szCs w:val="20"/>
              </w:rPr>
              <w:t>Irritable</w:t>
            </w:r>
          </w:p>
        </w:tc>
        <w:tc>
          <w:tcPr>
            <w:tcW w:w="411" w:type="pct"/>
          </w:tcPr>
          <w:p w14:paraId="53C84125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-0.11</w:t>
            </w:r>
          </w:p>
        </w:tc>
        <w:tc>
          <w:tcPr>
            <w:tcW w:w="386" w:type="pct"/>
          </w:tcPr>
          <w:p w14:paraId="447802F4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-0.08</w:t>
            </w:r>
          </w:p>
        </w:tc>
        <w:tc>
          <w:tcPr>
            <w:tcW w:w="453" w:type="pct"/>
          </w:tcPr>
          <w:p w14:paraId="4B1634A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-0.04</w:t>
            </w:r>
          </w:p>
        </w:tc>
        <w:tc>
          <w:tcPr>
            <w:tcW w:w="458" w:type="pct"/>
          </w:tcPr>
          <w:p w14:paraId="2DEF386C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497" w:type="pct"/>
          </w:tcPr>
          <w:p w14:paraId="4D5458D5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22" w:type="pct"/>
          </w:tcPr>
          <w:p w14:paraId="37E0B5C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520" w:type="pct"/>
          </w:tcPr>
          <w:p w14:paraId="42AB4BD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461" w:type="pct"/>
          </w:tcPr>
          <w:p w14:paraId="408882AB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393" w:type="pct"/>
          </w:tcPr>
          <w:p w14:paraId="5009A99F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393" w:type="pct"/>
          </w:tcPr>
          <w:p w14:paraId="1DBD07E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0.09</w:t>
            </w:r>
          </w:p>
        </w:tc>
      </w:tr>
      <w:tr w:rsidR="007F7823" w:rsidRPr="007F7823" w14:paraId="5B522896" w14:textId="77777777" w:rsidTr="007F7823">
        <w:tc>
          <w:tcPr>
            <w:tcW w:w="505" w:type="pct"/>
          </w:tcPr>
          <w:p w14:paraId="0F94B36D" w14:textId="77777777" w:rsidR="00C92A33" w:rsidRPr="007F7823" w:rsidRDefault="00C92A33" w:rsidP="00F333D1">
            <w:pPr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i/>
                <w:kern w:val="0"/>
                <w:sz w:val="20"/>
                <w:szCs w:val="20"/>
              </w:rPr>
              <w:t>Hyperthymic</w:t>
            </w:r>
          </w:p>
        </w:tc>
        <w:tc>
          <w:tcPr>
            <w:tcW w:w="411" w:type="pct"/>
          </w:tcPr>
          <w:p w14:paraId="56B41BC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-0.07</w:t>
            </w:r>
          </w:p>
        </w:tc>
        <w:tc>
          <w:tcPr>
            <w:tcW w:w="386" w:type="pct"/>
          </w:tcPr>
          <w:p w14:paraId="5699E666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-0.14</w:t>
            </w:r>
          </w:p>
        </w:tc>
        <w:tc>
          <w:tcPr>
            <w:tcW w:w="453" w:type="pct"/>
          </w:tcPr>
          <w:p w14:paraId="6928B9BC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458" w:type="pct"/>
          </w:tcPr>
          <w:p w14:paraId="5A6A439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497" w:type="pct"/>
          </w:tcPr>
          <w:p w14:paraId="39B050C6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22" w:type="pct"/>
          </w:tcPr>
          <w:p w14:paraId="3C179000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520" w:type="pct"/>
          </w:tcPr>
          <w:p w14:paraId="6EFC223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461" w:type="pct"/>
          </w:tcPr>
          <w:p w14:paraId="59B8BBF8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-0.02</w:t>
            </w:r>
          </w:p>
        </w:tc>
        <w:tc>
          <w:tcPr>
            <w:tcW w:w="393" w:type="pct"/>
          </w:tcPr>
          <w:p w14:paraId="1F0FF0D6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393" w:type="pct"/>
          </w:tcPr>
          <w:p w14:paraId="4197101E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0.11</w:t>
            </w:r>
          </w:p>
        </w:tc>
      </w:tr>
      <w:tr w:rsidR="007F7823" w:rsidRPr="007F7823" w14:paraId="674C6AA0" w14:textId="77777777" w:rsidTr="007F7823">
        <w:tc>
          <w:tcPr>
            <w:tcW w:w="505" w:type="pct"/>
          </w:tcPr>
          <w:p w14:paraId="79EBEC96" w14:textId="77777777" w:rsidR="00C92A33" w:rsidRPr="007F7823" w:rsidRDefault="00C92A33" w:rsidP="00F333D1">
            <w:pPr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i/>
                <w:kern w:val="0"/>
                <w:sz w:val="20"/>
                <w:szCs w:val="20"/>
              </w:rPr>
              <w:t>Anxious</w:t>
            </w:r>
          </w:p>
        </w:tc>
        <w:tc>
          <w:tcPr>
            <w:tcW w:w="411" w:type="pct"/>
          </w:tcPr>
          <w:p w14:paraId="6AE03E7C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386" w:type="pct"/>
          </w:tcPr>
          <w:p w14:paraId="37CA0EF6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453" w:type="pct"/>
          </w:tcPr>
          <w:p w14:paraId="5DACCD34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-0.01</w:t>
            </w:r>
          </w:p>
        </w:tc>
        <w:tc>
          <w:tcPr>
            <w:tcW w:w="458" w:type="pct"/>
          </w:tcPr>
          <w:p w14:paraId="49493BE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-0.09</w:t>
            </w:r>
          </w:p>
        </w:tc>
        <w:tc>
          <w:tcPr>
            <w:tcW w:w="497" w:type="pct"/>
          </w:tcPr>
          <w:p w14:paraId="198CCC7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-0.02</w:t>
            </w:r>
          </w:p>
        </w:tc>
        <w:tc>
          <w:tcPr>
            <w:tcW w:w="522" w:type="pct"/>
          </w:tcPr>
          <w:p w14:paraId="498DA5A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520" w:type="pct"/>
          </w:tcPr>
          <w:p w14:paraId="5A1829F7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461" w:type="pct"/>
          </w:tcPr>
          <w:p w14:paraId="6C0EDB1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-0.05</w:t>
            </w:r>
          </w:p>
        </w:tc>
        <w:tc>
          <w:tcPr>
            <w:tcW w:w="393" w:type="pct"/>
          </w:tcPr>
          <w:p w14:paraId="10F7226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-0.06</w:t>
            </w:r>
          </w:p>
        </w:tc>
        <w:tc>
          <w:tcPr>
            <w:tcW w:w="393" w:type="pct"/>
          </w:tcPr>
          <w:p w14:paraId="73F05DD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0.03</w:t>
            </w:r>
          </w:p>
        </w:tc>
      </w:tr>
      <w:tr w:rsidR="007F7823" w:rsidRPr="007F7823" w14:paraId="4695547E" w14:textId="77777777" w:rsidTr="007F7823">
        <w:tc>
          <w:tcPr>
            <w:tcW w:w="505" w:type="pct"/>
          </w:tcPr>
          <w:p w14:paraId="79A36971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COBRA</w:t>
            </w:r>
          </w:p>
        </w:tc>
        <w:tc>
          <w:tcPr>
            <w:tcW w:w="411" w:type="pct"/>
          </w:tcPr>
          <w:p w14:paraId="0D1114C8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386" w:type="pct"/>
          </w:tcPr>
          <w:p w14:paraId="6356F287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453" w:type="pct"/>
          </w:tcPr>
          <w:p w14:paraId="19A315E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-0.09</w:t>
            </w:r>
          </w:p>
        </w:tc>
        <w:tc>
          <w:tcPr>
            <w:tcW w:w="458" w:type="pct"/>
          </w:tcPr>
          <w:p w14:paraId="208B6E1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-0.08</w:t>
            </w:r>
          </w:p>
        </w:tc>
        <w:tc>
          <w:tcPr>
            <w:tcW w:w="497" w:type="pct"/>
          </w:tcPr>
          <w:p w14:paraId="200A82C1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-0.02</w:t>
            </w:r>
          </w:p>
        </w:tc>
        <w:tc>
          <w:tcPr>
            <w:tcW w:w="522" w:type="pct"/>
          </w:tcPr>
          <w:p w14:paraId="4E46F44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0.16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20" w:type="pct"/>
          </w:tcPr>
          <w:p w14:paraId="1315997E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0.17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61" w:type="pct"/>
          </w:tcPr>
          <w:p w14:paraId="3EAE208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393" w:type="pct"/>
          </w:tcPr>
          <w:p w14:paraId="3921FBBC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-0.02</w:t>
            </w:r>
          </w:p>
        </w:tc>
        <w:tc>
          <w:tcPr>
            <w:tcW w:w="393" w:type="pct"/>
          </w:tcPr>
          <w:p w14:paraId="67C33356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-0.03</w:t>
            </w:r>
          </w:p>
        </w:tc>
      </w:tr>
      <w:tr w:rsidR="007F7823" w:rsidRPr="007F7823" w14:paraId="20E51D97" w14:textId="77777777" w:rsidTr="007F7823">
        <w:tc>
          <w:tcPr>
            <w:tcW w:w="505" w:type="pct"/>
          </w:tcPr>
          <w:p w14:paraId="69D72EF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SDS work</w:t>
            </w:r>
          </w:p>
        </w:tc>
        <w:tc>
          <w:tcPr>
            <w:tcW w:w="411" w:type="pct"/>
          </w:tcPr>
          <w:p w14:paraId="7F32186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-0.02</w:t>
            </w:r>
          </w:p>
        </w:tc>
        <w:tc>
          <w:tcPr>
            <w:tcW w:w="386" w:type="pct"/>
          </w:tcPr>
          <w:p w14:paraId="3FDF946B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453" w:type="pct"/>
          </w:tcPr>
          <w:p w14:paraId="7F4D94B9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-0.18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58" w:type="pct"/>
          </w:tcPr>
          <w:p w14:paraId="5E4F84D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-0.08</w:t>
            </w:r>
          </w:p>
        </w:tc>
        <w:tc>
          <w:tcPr>
            <w:tcW w:w="497" w:type="pct"/>
          </w:tcPr>
          <w:p w14:paraId="2BA78A2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522" w:type="pct"/>
          </w:tcPr>
          <w:p w14:paraId="556C3C3B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0.17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0" w:type="pct"/>
          </w:tcPr>
          <w:p w14:paraId="344F8E8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0.16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61" w:type="pct"/>
          </w:tcPr>
          <w:p w14:paraId="6B1ADA5B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393" w:type="pct"/>
          </w:tcPr>
          <w:p w14:paraId="0037B9B1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-0.06</w:t>
            </w:r>
          </w:p>
        </w:tc>
        <w:tc>
          <w:tcPr>
            <w:tcW w:w="393" w:type="pct"/>
          </w:tcPr>
          <w:p w14:paraId="74DB6CA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0.01</w:t>
            </w:r>
          </w:p>
        </w:tc>
      </w:tr>
      <w:tr w:rsidR="007F7823" w:rsidRPr="007F7823" w14:paraId="2FD8A4AE" w14:textId="77777777" w:rsidTr="007F7823">
        <w:tc>
          <w:tcPr>
            <w:tcW w:w="505" w:type="pct"/>
          </w:tcPr>
          <w:p w14:paraId="10ACEB9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SDS social</w:t>
            </w:r>
          </w:p>
        </w:tc>
        <w:tc>
          <w:tcPr>
            <w:tcW w:w="411" w:type="pct"/>
          </w:tcPr>
          <w:p w14:paraId="54D5FEF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-0.02</w:t>
            </w:r>
          </w:p>
        </w:tc>
        <w:tc>
          <w:tcPr>
            <w:tcW w:w="386" w:type="pct"/>
          </w:tcPr>
          <w:p w14:paraId="30A3ACD7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453" w:type="pct"/>
          </w:tcPr>
          <w:p w14:paraId="122A7CC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-0.19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58" w:type="pct"/>
          </w:tcPr>
          <w:p w14:paraId="03020C35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-0.07</w:t>
            </w:r>
          </w:p>
        </w:tc>
        <w:tc>
          <w:tcPr>
            <w:tcW w:w="497" w:type="pct"/>
          </w:tcPr>
          <w:p w14:paraId="009AF0ED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522" w:type="pct"/>
          </w:tcPr>
          <w:p w14:paraId="531952E5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0.17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0" w:type="pct"/>
          </w:tcPr>
          <w:p w14:paraId="0D8DFEC5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0.19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61" w:type="pct"/>
          </w:tcPr>
          <w:p w14:paraId="1B737B4C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393" w:type="pct"/>
          </w:tcPr>
          <w:p w14:paraId="384DE12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-0.05</w:t>
            </w:r>
          </w:p>
        </w:tc>
        <w:tc>
          <w:tcPr>
            <w:tcW w:w="393" w:type="pct"/>
          </w:tcPr>
          <w:p w14:paraId="1EC2BCFB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-0.06</w:t>
            </w:r>
          </w:p>
        </w:tc>
      </w:tr>
      <w:tr w:rsidR="007F7823" w:rsidRPr="007F7823" w14:paraId="044278B3" w14:textId="77777777" w:rsidTr="007F7823">
        <w:tc>
          <w:tcPr>
            <w:tcW w:w="505" w:type="pct"/>
          </w:tcPr>
          <w:p w14:paraId="2532633B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SDS family/home</w:t>
            </w:r>
          </w:p>
        </w:tc>
        <w:tc>
          <w:tcPr>
            <w:tcW w:w="411" w:type="pct"/>
          </w:tcPr>
          <w:p w14:paraId="191594DE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386" w:type="pct"/>
          </w:tcPr>
          <w:p w14:paraId="6BFCD898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453" w:type="pct"/>
          </w:tcPr>
          <w:p w14:paraId="5E0E3827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458" w:type="pct"/>
          </w:tcPr>
          <w:p w14:paraId="628D1099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-0.17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97" w:type="pct"/>
          </w:tcPr>
          <w:p w14:paraId="58C2B504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522" w:type="pct"/>
          </w:tcPr>
          <w:p w14:paraId="40A748D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0.17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0" w:type="pct"/>
          </w:tcPr>
          <w:p w14:paraId="6CA18F7B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461" w:type="pct"/>
          </w:tcPr>
          <w:p w14:paraId="0D0A50CE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393" w:type="pct"/>
          </w:tcPr>
          <w:p w14:paraId="5FCAB0B2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-0.10</w:t>
            </w:r>
          </w:p>
        </w:tc>
        <w:tc>
          <w:tcPr>
            <w:tcW w:w="393" w:type="pct"/>
          </w:tcPr>
          <w:p w14:paraId="7DE98FE6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-0.05</w:t>
            </w:r>
          </w:p>
        </w:tc>
      </w:tr>
      <w:tr w:rsidR="007F7823" w:rsidRPr="007F7823" w14:paraId="1B0FFFD5" w14:textId="77777777" w:rsidTr="007F7823">
        <w:tc>
          <w:tcPr>
            <w:tcW w:w="505" w:type="pct"/>
          </w:tcPr>
          <w:p w14:paraId="051D0E2C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 xml:space="preserve">SDS total </w:t>
            </w:r>
          </w:p>
        </w:tc>
        <w:tc>
          <w:tcPr>
            <w:tcW w:w="411" w:type="pct"/>
          </w:tcPr>
          <w:p w14:paraId="46B568BA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386" w:type="pct"/>
          </w:tcPr>
          <w:p w14:paraId="387F90FF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453" w:type="pct"/>
          </w:tcPr>
          <w:p w14:paraId="10EA4FEB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-0.17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58" w:type="pct"/>
          </w:tcPr>
          <w:p w14:paraId="0808B694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-0.10</w:t>
            </w:r>
          </w:p>
        </w:tc>
        <w:tc>
          <w:tcPr>
            <w:tcW w:w="497" w:type="pct"/>
          </w:tcPr>
          <w:p w14:paraId="5150F4D3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522" w:type="pct"/>
          </w:tcPr>
          <w:p w14:paraId="29CD312C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0.20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0" w:type="pct"/>
          </w:tcPr>
          <w:p w14:paraId="3FE43BC0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0.17</w:t>
            </w:r>
            <w:r w:rsidRPr="007F7823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61" w:type="pct"/>
          </w:tcPr>
          <w:p w14:paraId="31D51BA1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393" w:type="pct"/>
          </w:tcPr>
          <w:p w14:paraId="5791B206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-0.08</w:t>
            </w:r>
          </w:p>
        </w:tc>
        <w:tc>
          <w:tcPr>
            <w:tcW w:w="393" w:type="pct"/>
          </w:tcPr>
          <w:p w14:paraId="0B677569" w14:textId="77777777" w:rsidR="00C92A33" w:rsidRPr="007F7823" w:rsidRDefault="00C92A33" w:rsidP="00F333D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F7823">
              <w:rPr>
                <w:rFonts w:ascii="Arial" w:hAnsi="Arial" w:cs="Arial"/>
                <w:kern w:val="0"/>
                <w:sz w:val="20"/>
                <w:szCs w:val="20"/>
              </w:rPr>
              <w:t>-0.03</w:t>
            </w:r>
          </w:p>
        </w:tc>
      </w:tr>
    </w:tbl>
    <w:p w14:paraId="04529204" w14:textId="77777777" w:rsidR="00386356" w:rsidRDefault="00386356" w:rsidP="00C92A33">
      <w:pPr>
        <w:autoSpaceDE w:val="0"/>
        <w:autoSpaceDN w:val="0"/>
        <w:adjustRightInd w:val="0"/>
        <w:spacing w:line="400" w:lineRule="atLeast"/>
        <w:jc w:val="left"/>
        <w:rPr>
          <w:rFonts w:ascii="Arial" w:hAnsi="Arial" w:cs="Arial"/>
          <w:kern w:val="0"/>
          <w:sz w:val="20"/>
          <w:szCs w:val="20"/>
        </w:rPr>
      </w:pPr>
    </w:p>
    <w:p w14:paraId="4FD65B2E" w14:textId="42C050F9" w:rsidR="00C92A33" w:rsidRPr="007F7823" w:rsidRDefault="00C92A33" w:rsidP="00C92A33">
      <w:pPr>
        <w:autoSpaceDE w:val="0"/>
        <w:autoSpaceDN w:val="0"/>
        <w:adjustRightInd w:val="0"/>
        <w:spacing w:line="400" w:lineRule="atLeast"/>
        <w:jc w:val="left"/>
        <w:rPr>
          <w:rFonts w:ascii="Arial" w:hAnsi="Arial" w:cs="Arial"/>
          <w:kern w:val="0"/>
          <w:sz w:val="20"/>
          <w:szCs w:val="20"/>
        </w:rPr>
      </w:pPr>
      <w:r w:rsidRPr="007F7823">
        <w:rPr>
          <w:rFonts w:ascii="Arial" w:hAnsi="Arial" w:cs="Arial"/>
          <w:kern w:val="0"/>
          <w:sz w:val="20"/>
          <w:szCs w:val="20"/>
        </w:rPr>
        <w:t xml:space="preserve">Abbreviations: </w:t>
      </w:r>
      <w:r w:rsidR="00DC1D26" w:rsidRPr="007F7823">
        <w:rPr>
          <w:rFonts w:ascii="Arial" w:hAnsi="Arial" w:cs="Arial"/>
          <w:i/>
          <w:kern w:val="0"/>
          <w:sz w:val="20"/>
          <w:szCs w:val="20"/>
        </w:rPr>
        <w:t>Anxious</w:t>
      </w:r>
      <w:r w:rsidR="00DC1D26" w:rsidRPr="007F7823">
        <w:rPr>
          <w:rFonts w:ascii="Arial" w:hAnsi="Arial" w:cs="Arial"/>
          <w:kern w:val="0"/>
          <w:sz w:val="20"/>
          <w:szCs w:val="20"/>
        </w:rPr>
        <w:t xml:space="preserve">, anxious temperament; </w:t>
      </w:r>
      <w:r w:rsidRPr="007F7823">
        <w:rPr>
          <w:rFonts w:ascii="Arial" w:hAnsi="Arial" w:cs="Arial"/>
          <w:kern w:val="0"/>
          <w:sz w:val="20"/>
          <w:szCs w:val="20"/>
        </w:rPr>
        <w:t xml:space="preserve">COBRA, cognitive complaints in bipolar disorder rating assessment; </w:t>
      </w:r>
      <w:r w:rsidR="00DC1D26" w:rsidRPr="007F7823">
        <w:rPr>
          <w:rFonts w:ascii="Arial" w:hAnsi="Arial" w:cs="Arial"/>
          <w:i/>
          <w:kern w:val="0"/>
          <w:sz w:val="20"/>
          <w:szCs w:val="20"/>
        </w:rPr>
        <w:t>Cyclothymic</w:t>
      </w:r>
      <w:r w:rsidR="00DC1D26" w:rsidRPr="007F7823">
        <w:rPr>
          <w:rFonts w:ascii="Arial" w:hAnsi="Arial" w:cs="Arial"/>
          <w:kern w:val="0"/>
          <w:sz w:val="20"/>
          <w:szCs w:val="20"/>
        </w:rPr>
        <w:t xml:space="preserve">, cyclothymic temperament; </w:t>
      </w:r>
      <w:r w:rsidR="00DC1D26" w:rsidRPr="007F7823">
        <w:rPr>
          <w:rFonts w:ascii="Arial" w:hAnsi="Arial" w:cs="Arial"/>
          <w:i/>
          <w:kern w:val="0"/>
          <w:sz w:val="20"/>
          <w:szCs w:val="20"/>
        </w:rPr>
        <w:t>Depressive</w:t>
      </w:r>
      <w:r w:rsidR="00DC1D26" w:rsidRPr="007F7823">
        <w:rPr>
          <w:rFonts w:ascii="Arial" w:hAnsi="Arial" w:cs="Arial"/>
          <w:kern w:val="0"/>
          <w:sz w:val="20"/>
          <w:szCs w:val="20"/>
        </w:rPr>
        <w:t xml:space="preserve">, depressive temperament; </w:t>
      </w:r>
      <w:r w:rsidR="00DC1D26" w:rsidRPr="007F7823">
        <w:rPr>
          <w:rFonts w:ascii="Arial" w:hAnsi="Arial" w:cs="Arial"/>
          <w:i/>
          <w:kern w:val="0"/>
          <w:sz w:val="20"/>
          <w:szCs w:val="20"/>
        </w:rPr>
        <w:t>Hyperthymic</w:t>
      </w:r>
      <w:r w:rsidR="00DC1D26" w:rsidRPr="007F7823">
        <w:rPr>
          <w:rFonts w:ascii="Arial" w:hAnsi="Arial" w:cs="Arial"/>
          <w:kern w:val="0"/>
          <w:sz w:val="20"/>
          <w:szCs w:val="20"/>
        </w:rPr>
        <w:t xml:space="preserve">, hyperthymic temperament; </w:t>
      </w:r>
      <w:r w:rsidR="00DC1D26" w:rsidRPr="007F7823">
        <w:rPr>
          <w:rFonts w:ascii="Arial" w:hAnsi="Arial" w:cs="Arial"/>
          <w:i/>
          <w:kern w:val="0"/>
          <w:sz w:val="20"/>
          <w:szCs w:val="20"/>
        </w:rPr>
        <w:t>Irritable</w:t>
      </w:r>
      <w:r w:rsidR="00DC1D26" w:rsidRPr="007F7823">
        <w:rPr>
          <w:rFonts w:ascii="Arial" w:hAnsi="Arial" w:cs="Arial"/>
          <w:kern w:val="0"/>
          <w:sz w:val="20"/>
          <w:szCs w:val="20"/>
        </w:rPr>
        <w:t xml:space="preserve">, irritable temperament; </w:t>
      </w:r>
      <w:r w:rsidRPr="007F7823">
        <w:rPr>
          <w:rFonts w:ascii="Arial" w:hAnsi="Arial" w:cs="Arial"/>
          <w:kern w:val="0"/>
          <w:sz w:val="20"/>
          <w:szCs w:val="20"/>
        </w:rPr>
        <w:t>PHQ-9, Patient Health Questionnaire-9; SDS, Sheehan Disability Scale</w:t>
      </w:r>
      <w:r w:rsidR="00DC1D26" w:rsidRPr="007F7823">
        <w:rPr>
          <w:rFonts w:ascii="Arial" w:hAnsi="Arial" w:cs="Arial"/>
          <w:kern w:val="0"/>
          <w:sz w:val="20"/>
          <w:szCs w:val="20"/>
        </w:rPr>
        <w:t>.</w:t>
      </w:r>
    </w:p>
    <w:p w14:paraId="6D74D484" w14:textId="77DE88DA" w:rsidR="00C92A33" w:rsidRPr="007F7823" w:rsidRDefault="00C92A33" w:rsidP="00C92A33">
      <w:pPr>
        <w:jc w:val="left"/>
        <w:rPr>
          <w:rFonts w:ascii="Arial" w:hAnsi="Arial" w:cs="Arial"/>
          <w:kern w:val="0"/>
          <w:sz w:val="20"/>
          <w:szCs w:val="20"/>
        </w:rPr>
      </w:pPr>
      <w:r w:rsidRPr="007F7823">
        <w:rPr>
          <w:rFonts w:ascii="Arial" w:hAnsi="Arial" w:cs="Arial"/>
          <w:kern w:val="0"/>
          <w:sz w:val="20"/>
          <w:szCs w:val="20"/>
          <w:vertAlign w:val="superscript"/>
        </w:rPr>
        <w:t>*</w:t>
      </w:r>
      <w:r w:rsidRPr="007F7823">
        <w:rPr>
          <w:rFonts w:ascii="Arial" w:hAnsi="Arial" w:cs="Arial"/>
          <w:i/>
          <w:kern w:val="0"/>
          <w:sz w:val="20"/>
          <w:szCs w:val="20"/>
        </w:rPr>
        <w:t xml:space="preserve">p </w:t>
      </w:r>
      <w:r w:rsidRPr="007F7823">
        <w:rPr>
          <w:rFonts w:ascii="Arial" w:hAnsi="Arial" w:cs="Arial"/>
          <w:kern w:val="0"/>
          <w:sz w:val="20"/>
          <w:szCs w:val="20"/>
        </w:rPr>
        <w:t xml:space="preserve">&lt; 0.05, </w:t>
      </w:r>
      <w:r w:rsidRPr="007F7823">
        <w:rPr>
          <w:rFonts w:ascii="Arial" w:hAnsi="Arial" w:cs="Arial"/>
          <w:kern w:val="0"/>
          <w:sz w:val="20"/>
          <w:szCs w:val="20"/>
          <w:vertAlign w:val="superscript"/>
        </w:rPr>
        <w:t>**</w:t>
      </w:r>
      <w:r w:rsidRPr="007F7823">
        <w:rPr>
          <w:rFonts w:ascii="Arial" w:hAnsi="Arial" w:cs="Arial"/>
          <w:i/>
          <w:kern w:val="0"/>
          <w:sz w:val="20"/>
          <w:szCs w:val="20"/>
        </w:rPr>
        <w:t xml:space="preserve">p </w:t>
      </w:r>
      <w:r w:rsidRPr="007F7823">
        <w:rPr>
          <w:rFonts w:ascii="Arial" w:hAnsi="Arial" w:cs="Arial"/>
          <w:kern w:val="0"/>
          <w:sz w:val="20"/>
          <w:szCs w:val="20"/>
        </w:rPr>
        <w:t xml:space="preserve">&lt; 0.01 (Two-sided and </w:t>
      </w:r>
      <w:r w:rsidRPr="007F7823">
        <w:rPr>
          <w:rFonts w:ascii="Arial" w:hAnsi="Arial" w:cs="Arial"/>
          <w:kern w:val="0"/>
          <w:sz w:val="20"/>
          <w:szCs w:val="20"/>
          <w:lang w:val="en"/>
        </w:rPr>
        <w:t>significance level of Bonferroni adjustment).</w:t>
      </w:r>
    </w:p>
    <w:p w14:paraId="3609BFDE" w14:textId="77777777" w:rsidR="00C92A33" w:rsidRPr="007F7823" w:rsidRDefault="00C92A33" w:rsidP="00C92A33">
      <w:pPr>
        <w:jc w:val="left"/>
        <w:rPr>
          <w:rFonts w:ascii="Arial" w:hAnsi="Arial" w:cs="Arial"/>
          <w:kern w:val="0"/>
          <w:sz w:val="20"/>
          <w:szCs w:val="20"/>
        </w:rPr>
      </w:pPr>
    </w:p>
    <w:p w14:paraId="2F12817D" w14:textId="77777777" w:rsidR="002F7EB0" w:rsidRPr="007F7823" w:rsidRDefault="002F7EB0">
      <w:pPr>
        <w:rPr>
          <w:rFonts w:ascii="Arial" w:hAnsi="Arial" w:cs="Arial"/>
          <w:sz w:val="20"/>
          <w:szCs w:val="20"/>
        </w:rPr>
      </w:pPr>
    </w:p>
    <w:sectPr w:rsidR="002F7EB0" w:rsidRPr="007F7823" w:rsidSect="008C268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2E5E2" w14:textId="77777777" w:rsidR="00A0176A" w:rsidRDefault="00A0176A" w:rsidP="00A45038">
      <w:r>
        <w:separator/>
      </w:r>
    </w:p>
  </w:endnote>
  <w:endnote w:type="continuationSeparator" w:id="0">
    <w:p w14:paraId="17A782DD" w14:textId="77777777" w:rsidR="00A0176A" w:rsidRDefault="00A0176A" w:rsidP="00A4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98908" w14:textId="77777777" w:rsidR="00A0176A" w:rsidRDefault="00A0176A" w:rsidP="00A45038">
      <w:r>
        <w:separator/>
      </w:r>
    </w:p>
  </w:footnote>
  <w:footnote w:type="continuationSeparator" w:id="0">
    <w:p w14:paraId="290D4781" w14:textId="77777777" w:rsidR="00A0176A" w:rsidRDefault="00A0176A" w:rsidP="00A45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33"/>
    <w:rsid w:val="00012FC9"/>
    <w:rsid w:val="000A429E"/>
    <w:rsid w:val="00151A1C"/>
    <w:rsid w:val="001F16B9"/>
    <w:rsid w:val="002525AE"/>
    <w:rsid w:val="002F7EB0"/>
    <w:rsid w:val="00386356"/>
    <w:rsid w:val="003D1AE9"/>
    <w:rsid w:val="003F2A9C"/>
    <w:rsid w:val="00407BD6"/>
    <w:rsid w:val="0041518B"/>
    <w:rsid w:val="0042050A"/>
    <w:rsid w:val="005507A7"/>
    <w:rsid w:val="006A72CC"/>
    <w:rsid w:val="007568CA"/>
    <w:rsid w:val="00771BDC"/>
    <w:rsid w:val="007F7823"/>
    <w:rsid w:val="008B541D"/>
    <w:rsid w:val="008C268E"/>
    <w:rsid w:val="00972A47"/>
    <w:rsid w:val="009D141F"/>
    <w:rsid w:val="00A0176A"/>
    <w:rsid w:val="00A45038"/>
    <w:rsid w:val="00AB5613"/>
    <w:rsid w:val="00B24CE8"/>
    <w:rsid w:val="00C92A33"/>
    <w:rsid w:val="00D82480"/>
    <w:rsid w:val="00D847B3"/>
    <w:rsid w:val="00DC1D26"/>
    <w:rsid w:val="00E77C7E"/>
    <w:rsid w:val="00E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88106"/>
  <w15:docId w15:val="{5217B63A-76C6-4748-A7FC-F442C95E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kern w:val="2"/>
        <w:sz w:val="16"/>
        <w:szCs w:val="16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A33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sz w:val="21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A33"/>
    <w:pPr>
      <w:spacing w:after="0" w:line="240" w:lineRule="auto"/>
    </w:pPr>
    <w:rPr>
      <w:rFonts w:asciiTheme="minorHAnsi" w:eastAsiaTheme="minorEastAsia" w:hAnsiTheme="minorHAnsi" w:cstheme="minorBidi"/>
      <w:sz w:val="21"/>
      <w:szCs w:val="22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A33"/>
    <w:rPr>
      <w:rFonts w:ascii="Segoe UI" w:eastAsiaTheme="minorEastAsia" w:hAnsi="Segoe UI" w:cs="Segoe UI"/>
      <w:sz w:val="18"/>
      <w:szCs w:val="1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50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7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7A7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7A7"/>
    <w:rPr>
      <w:rFonts w:asciiTheme="minorHAnsi" w:eastAsiaTheme="minorEastAsia" w:hAnsiTheme="minorHAnsi" w:cstheme="minorBidi"/>
      <w:b/>
      <w:bCs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4503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45038"/>
    <w:rPr>
      <w:rFonts w:asciiTheme="minorHAnsi" w:eastAsiaTheme="minorEastAsia" w:hAnsiTheme="minorHAnsi" w:cstheme="minorBidi"/>
      <w:sz w:val="21"/>
      <w:szCs w:val="22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4503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45038"/>
    <w:rPr>
      <w:rFonts w:asciiTheme="minorHAnsi" w:eastAsiaTheme="minorEastAsia" w:hAnsiTheme="minorHAnsi" w:cstheme="minorBidi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豊島邦義</dc:creator>
  <cp:keywords/>
  <dc:description/>
  <cp:lastModifiedBy>Author</cp:lastModifiedBy>
  <cp:revision>6</cp:revision>
  <dcterms:created xsi:type="dcterms:W3CDTF">2020-03-26T00:36:00Z</dcterms:created>
  <dcterms:modified xsi:type="dcterms:W3CDTF">2020-04-02T07:54:00Z</dcterms:modified>
</cp:coreProperties>
</file>