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8E" w:rsidRPr="008A668E" w:rsidRDefault="008A668E" w:rsidP="008A668E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A668E">
        <w:rPr>
          <w:rFonts w:ascii="Arial" w:hAnsi="Arial" w:cs="Arial"/>
          <w:b/>
          <w:sz w:val="24"/>
          <w:szCs w:val="24"/>
        </w:rPr>
        <w:t xml:space="preserve">Table S1. The </w:t>
      </w:r>
      <w:proofErr w:type="spellStart"/>
      <w:r w:rsidRPr="008A668E">
        <w:rPr>
          <w:rFonts w:ascii="Arial" w:hAnsi="Arial" w:cs="Arial"/>
          <w:b/>
          <w:i/>
          <w:sz w:val="24"/>
          <w:szCs w:val="24"/>
        </w:rPr>
        <w:t>mcr</w:t>
      </w:r>
      <w:proofErr w:type="spellEnd"/>
      <w:r w:rsidRPr="008A668E">
        <w:rPr>
          <w:rFonts w:ascii="Arial" w:hAnsi="Arial" w:cs="Arial"/>
          <w:b/>
          <w:sz w:val="24"/>
          <w:szCs w:val="24"/>
        </w:rPr>
        <w:t xml:space="preserve"> genes selected for DNA synthesis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</w:tblGrid>
      <w:tr w:rsidR="008A668E" w:rsidRPr="008A668E" w:rsidTr="004D570B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/>
                <w:sz w:val="24"/>
              </w:rPr>
            </w:pPr>
            <w:r w:rsidRPr="008A668E">
              <w:rPr>
                <w:rFonts w:ascii="Arial" w:hAnsi="Arial" w:cs="Arial"/>
                <w:b/>
                <w:sz w:val="24"/>
              </w:rPr>
              <w:t>Gene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A668E">
              <w:rPr>
                <w:rFonts w:ascii="Arial" w:hAnsi="Arial" w:cs="Arial"/>
                <w:b/>
                <w:sz w:val="24"/>
              </w:rPr>
              <w:t>NCBI reference sequence</w:t>
            </w:r>
          </w:p>
        </w:tc>
      </w:tr>
      <w:tr w:rsidR="008A668E" w:rsidRPr="008A668E" w:rsidTr="004D570B">
        <w:tc>
          <w:tcPr>
            <w:tcW w:w="1276" w:type="dxa"/>
            <w:tcBorders>
              <w:top w:val="single" w:sz="4" w:space="0" w:color="auto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mcr-1.1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NG_050417.1</w:t>
            </w:r>
          </w:p>
        </w:tc>
      </w:tr>
      <w:tr w:rsidR="008A668E" w:rsidRPr="008A668E" w:rsidTr="004D570B">
        <w:tc>
          <w:tcPr>
            <w:tcW w:w="1276" w:type="dxa"/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mcr-2.1</w:t>
            </w:r>
          </w:p>
        </w:tc>
        <w:tc>
          <w:tcPr>
            <w:tcW w:w="4961" w:type="dxa"/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NG_051171.1</w:t>
            </w:r>
          </w:p>
        </w:tc>
      </w:tr>
      <w:tr w:rsidR="008A668E" w:rsidRPr="008A668E" w:rsidTr="004D570B">
        <w:tc>
          <w:tcPr>
            <w:tcW w:w="1276" w:type="dxa"/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mcr-3.1</w:t>
            </w:r>
          </w:p>
        </w:tc>
        <w:tc>
          <w:tcPr>
            <w:tcW w:w="4961" w:type="dxa"/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NG_055505.1</w:t>
            </w:r>
          </w:p>
        </w:tc>
      </w:tr>
      <w:tr w:rsidR="008A668E" w:rsidRPr="008A668E" w:rsidTr="004D570B">
        <w:tc>
          <w:tcPr>
            <w:tcW w:w="1276" w:type="dxa"/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mcr-4.1</w:t>
            </w:r>
          </w:p>
        </w:tc>
        <w:tc>
          <w:tcPr>
            <w:tcW w:w="4961" w:type="dxa"/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NG_057470.1</w:t>
            </w:r>
          </w:p>
        </w:tc>
      </w:tr>
      <w:tr w:rsidR="008A668E" w:rsidRPr="008A668E" w:rsidTr="004D570B">
        <w:tc>
          <w:tcPr>
            <w:tcW w:w="1276" w:type="dxa"/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mcr-5.1</w:t>
            </w:r>
          </w:p>
        </w:tc>
        <w:tc>
          <w:tcPr>
            <w:tcW w:w="4961" w:type="dxa"/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NG_055658.1</w:t>
            </w:r>
          </w:p>
        </w:tc>
      </w:tr>
      <w:tr w:rsidR="008A668E" w:rsidRPr="008A668E" w:rsidTr="004D570B">
        <w:tc>
          <w:tcPr>
            <w:tcW w:w="1276" w:type="dxa"/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mcr-7.1</w:t>
            </w:r>
          </w:p>
        </w:tc>
        <w:tc>
          <w:tcPr>
            <w:tcW w:w="4961" w:type="dxa"/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NG_056413.1</w:t>
            </w:r>
          </w:p>
        </w:tc>
      </w:tr>
      <w:tr w:rsidR="008A668E" w:rsidRPr="008A668E" w:rsidTr="004D570B">
        <w:tc>
          <w:tcPr>
            <w:tcW w:w="1276" w:type="dxa"/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mcr-8.1</w:t>
            </w:r>
          </w:p>
        </w:tc>
        <w:tc>
          <w:tcPr>
            <w:tcW w:w="4961" w:type="dxa"/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NG_061399.1</w:t>
            </w:r>
          </w:p>
        </w:tc>
      </w:tr>
      <w:tr w:rsidR="008A668E" w:rsidRPr="008A668E" w:rsidTr="004D570B">
        <w:tc>
          <w:tcPr>
            <w:tcW w:w="1276" w:type="dxa"/>
            <w:tcBorders>
              <w:bottom w:val="single" w:sz="4" w:space="0" w:color="auto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4"/>
              </w:rPr>
            </w:pPr>
            <w:r w:rsidRPr="008A668E">
              <w:rPr>
                <w:rFonts w:ascii="Arial" w:hAnsi="Arial" w:cs="Arial"/>
                <w:i/>
                <w:sz w:val="24"/>
              </w:rPr>
              <w:t>mcr-9.1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A668E" w:rsidRPr="008A668E" w:rsidRDefault="008A668E" w:rsidP="004D570B">
            <w:pPr>
              <w:jc w:val="center"/>
              <w:rPr>
                <w:rFonts w:ascii="Arial" w:hAnsi="Arial" w:cs="Arial"/>
                <w:sz w:val="24"/>
              </w:rPr>
            </w:pPr>
            <w:r w:rsidRPr="008A668E">
              <w:rPr>
                <w:rFonts w:ascii="Arial" w:hAnsi="Arial" w:cs="Arial"/>
                <w:sz w:val="24"/>
              </w:rPr>
              <w:t>NG_064792.1</w:t>
            </w:r>
          </w:p>
        </w:tc>
      </w:tr>
    </w:tbl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>
      <w:pPr>
        <w:widowControl/>
        <w:jc w:val="left"/>
        <w:rPr>
          <w:rFonts w:ascii="Arial" w:eastAsia="宋体" w:hAnsi="Arial" w:cs="Arial"/>
          <w:b/>
          <w:kern w:val="24"/>
          <w:sz w:val="24"/>
          <w:szCs w:val="24"/>
        </w:rPr>
      </w:pPr>
      <w:r w:rsidRPr="008A668E">
        <w:rPr>
          <w:rFonts w:ascii="Arial" w:eastAsia="宋体" w:hAnsi="Arial" w:cs="Arial"/>
          <w:b/>
          <w:kern w:val="24"/>
          <w:sz w:val="24"/>
          <w:szCs w:val="24"/>
        </w:rPr>
        <w:br w:type="page"/>
      </w:r>
    </w:p>
    <w:p w:rsidR="008A668E" w:rsidRPr="008A668E" w:rsidRDefault="008A668E" w:rsidP="008A668E">
      <w:pPr>
        <w:widowControl/>
        <w:kinsoku w:val="0"/>
        <w:overflowPunct w:val="0"/>
        <w:spacing w:line="480" w:lineRule="auto"/>
        <w:textAlignment w:val="baseline"/>
        <w:rPr>
          <w:rFonts w:ascii="Arial" w:eastAsia="宋体" w:hAnsi="Arial" w:cs="Arial"/>
          <w:b/>
          <w:kern w:val="24"/>
          <w:sz w:val="24"/>
          <w:szCs w:val="24"/>
        </w:rPr>
      </w:pPr>
      <w:r w:rsidRPr="008A668E">
        <w:rPr>
          <w:rFonts w:ascii="Arial" w:eastAsia="宋体" w:hAnsi="Arial" w:cs="Arial"/>
          <w:b/>
          <w:kern w:val="24"/>
          <w:sz w:val="24"/>
          <w:szCs w:val="24"/>
        </w:rPr>
        <w:lastRenderedPageBreak/>
        <w:t>Table S2. Mixed DNA templates</w:t>
      </w:r>
    </w:p>
    <w:tbl>
      <w:tblPr>
        <w:tblStyle w:val="PlainTable2"/>
        <w:tblW w:w="86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353"/>
      </w:tblGrid>
      <w:tr w:rsidR="008A668E" w:rsidRPr="008A668E" w:rsidTr="008A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4"/>
            <w:tcBorders>
              <w:bottom w:val="single" w:sz="4" w:space="0" w:color="auto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i/>
                <w:sz w:val="22"/>
              </w:rPr>
            </w:pPr>
            <w:r w:rsidRPr="008A668E">
              <w:rPr>
                <w:rFonts w:ascii="Arial" w:hAnsi="Arial" w:cs="Arial"/>
                <w:sz w:val="22"/>
              </w:rPr>
              <w:t>28 combinations of two genes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single" w:sz="4" w:space="0" w:color="auto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mcr-1/mcr-3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mcr-1/mcr-4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mcr-1/mcr-5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mcr-1/mcr-8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mcr-1/mcr-9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mcr-2/mcr-3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i/>
                <w:sz w:val="24"/>
                <w:szCs w:val="24"/>
              </w:rPr>
              <w:t>mcr-2/mcr-4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mcr-2/mcr-5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mcr-2/mcr-7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mcr-2/mcr-8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i/>
                <w:sz w:val="24"/>
                <w:szCs w:val="24"/>
              </w:rPr>
              <w:t>mcr-2/mcr-9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mcr-3/mcr-4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mcr-3/mcr-5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mcr-3/mcr-7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i/>
                <w:sz w:val="24"/>
                <w:szCs w:val="24"/>
              </w:rPr>
              <w:t>mcr-3/mcr-8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mcr-3/mcr-9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mcr-4/mcr-5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mcr-4/mcr-7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i/>
                <w:sz w:val="24"/>
                <w:szCs w:val="24"/>
              </w:rPr>
              <w:t>mcr-4/mcr-8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mcr-4/mcr-9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mcr-5/mcr-7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mcr-5/mcr-8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il"/>
              <w:bottom w:val="single" w:sz="4" w:space="0" w:color="auto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i/>
                <w:sz w:val="24"/>
                <w:szCs w:val="24"/>
              </w:rPr>
              <w:t>mcr-5/mcr-9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mcr-7/mcr-8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mcr-7/mcr-9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mcr-8/mcr-9</w:t>
            </w:r>
          </w:p>
        </w:tc>
      </w:tr>
    </w:tbl>
    <w:p w:rsidR="008A668E" w:rsidRPr="008A668E" w:rsidRDefault="008A668E" w:rsidP="008A668E">
      <w:pPr>
        <w:rPr>
          <w:rFonts w:ascii="Arial" w:hAnsi="Arial" w:cs="Arial"/>
          <w:sz w:val="24"/>
          <w:szCs w:val="24"/>
        </w:rPr>
      </w:pPr>
    </w:p>
    <w:tbl>
      <w:tblPr>
        <w:tblStyle w:val="PlainTable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A668E" w:rsidRPr="008A668E" w:rsidTr="008A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bottom w:val="single" w:sz="4" w:space="0" w:color="auto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56 combinations of three genes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mcr-1/mcr-2/mcr-3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mcr-1/mcr-2/mcr-4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mcr-1/mcr-2/mcr-5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mcr-1/mcr-2/mcr-7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mcr-1/mcr-2/mcr-8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mcr-1/mcr-2/mcr-9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mcr-1/mcr-3/mcr-4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mcr-1/mcr-3/mcr-5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mcr-1/mcr-3/mcr-7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mcr-1/mcr-3/mcr-8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mcr-1/mcr-3/mcr-9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mcr-1/mcr-4/mcr-5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mcr-1/mcr-4/mcr-7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mcr-1/mcr-4/mcr-8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mcr-1/mcr-4/mcr-9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mcr-1/mcr-5/mcr-7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mcr-1/mcr-5/mcr-8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mcr-1/mcr-5/mcr-9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mcr-1/mcr-7/mcr-8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mcr-1/mcr-7/mcr-9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mcr-1/mcr-8/mcr-9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mcr-2/mcr-3/mcr-4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mcr-2/mcr-3/mcr-5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mcr-2/mcr-3/mcr-7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mcr-2/mcr-3/mcr-8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mcr-2/mcr-3/mcr-9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mcr-2/mcr-4/mcr-5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mcr-2/mcr-4/mcr-7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mcr-2/mcr-4/mcr-8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mcr-2/mcr-4/mcr-9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mcr-2/mcr-5/mcr-7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mcr-2/mcr-5/mcr-8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mcr-2/mcr-5/mcr-9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mcr-2/mcr-7/mcr-8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mcr-2/mcr-7/mcr-9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mcr-2/mcr-8/mcr-9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mcr-3/mcr-4/mcr-5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mcr-3/mcr-4/mcr-7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mcr-3/mcr-4/mcr-8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mcr-3/mcr-4/mcr-9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mcr-3/mcr-5/mcr-7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mcr-3/mcr-5/mcr-8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mcr-3/mcr-5/mcr-9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mcr-3/mcr-7/mcr-8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mcr-3/mcr-7/mcr-9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mcr-3/mcr-8/mcr-9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mcr-4/mcr-5/mcr-7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mcr-4/mcr-5/mcr-8</w:t>
            </w:r>
          </w:p>
        </w:tc>
      </w:tr>
      <w:tr w:rsidR="008A668E" w:rsidRPr="008A668E" w:rsidTr="008A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mcr-4/mcr-5/mcr-9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mcr-4/mcr-7/mcr-8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mcr-4/mcr-7/mcr-9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A668E" w:rsidRPr="008A668E" w:rsidRDefault="008A668E" w:rsidP="004D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mcr-4/mcr-8/mcr-9</w:t>
            </w:r>
          </w:p>
        </w:tc>
      </w:tr>
      <w:tr w:rsidR="008A668E" w:rsidRPr="008A668E" w:rsidTr="008A6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right w:val="nil"/>
            </w:tcBorders>
          </w:tcPr>
          <w:p w:rsidR="008A668E" w:rsidRPr="008A668E" w:rsidRDefault="008A668E" w:rsidP="004D570B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mcr-5/mcr-7/mcr-8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mcr-5/mcr-7/mcr-9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mcr-5/mcr-8/mcr-9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8A668E" w:rsidRPr="008A668E" w:rsidRDefault="008A668E" w:rsidP="004D5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bCs/>
                <w:i/>
                <w:sz w:val="24"/>
                <w:szCs w:val="24"/>
              </w:rPr>
              <w:t>mcr-7/mcr-8/mcr-9</w:t>
            </w:r>
          </w:p>
        </w:tc>
      </w:tr>
    </w:tbl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>
      <w:pPr>
        <w:widowControl/>
        <w:jc w:val="left"/>
        <w:rPr>
          <w:rFonts w:ascii="Arial" w:hAnsi="Arial" w:cs="Arial"/>
        </w:rPr>
      </w:pPr>
      <w:r w:rsidRPr="008A668E">
        <w:rPr>
          <w:rFonts w:ascii="Arial" w:hAnsi="Arial" w:cs="Arial"/>
        </w:rPr>
        <w:br w:type="page"/>
      </w:r>
    </w:p>
    <w:p w:rsidR="008A668E" w:rsidRPr="008A668E" w:rsidRDefault="008A668E" w:rsidP="008A668E">
      <w:pPr>
        <w:widowControl/>
        <w:kinsoku w:val="0"/>
        <w:overflowPunct w:val="0"/>
        <w:spacing w:line="480" w:lineRule="auto"/>
        <w:textAlignment w:val="baseline"/>
        <w:rPr>
          <w:rFonts w:ascii="Arial" w:eastAsia="宋体" w:hAnsi="Arial" w:cs="Arial"/>
          <w:b/>
          <w:kern w:val="24"/>
          <w:sz w:val="24"/>
          <w:szCs w:val="24"/>
        </w:rPr>
      </w:pPr>
      <w:r w:rsidRPr="008A668E">
        <w:rPr>
          <w:rFonts w:ascii="Arial" w:eastAsia="宋体" w:hAnsi="Arial" w:cs="Arial"/>
          <w:b/>
          <w:kern w:val="24"/>
          <w:sz w:val="24"/>
          <w:szCs w:val="24"/>
        </w:rPr>
        <w:lastRenderedPageBreak/>
        <w:t xml:space="preserve">Table S3. Bacterial isolates tested in the multiplex PCR assay </w:t>
      </w:r>
    </w:p>
    <w:tbl>
      <w:tblPr>
        <w:tblpPr w:leftFromText="180" w:rightFromText="180" w:vertAnchor="text" w:horzAnchor="margin" w:tblpX="108" w:tblpY="164"/>
        <w:tblW w:w="960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275"/>
        <w:gridCol w:w="1701"/>
        <w:gridCol w:w="2694"/>
      </w:tblGrid>
      <w:tr w:rsidR="008A668E" w:rsidRPr="008A668E" w:rsidTr="004D570B">
        <w:trPr>
          <w:trHeight w:val="268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</w:tcPr>
          <w:p w:rsidR="008A668E" w:rsidRPr="008A668E" w:rsidRDefault="008A668E" w:rsidP="004D570B">
            <w:pPr>
              <w:pStyle w:val="NoSpacing"/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68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8A668E" w:rsidRPr="008A668E" w:rsidRDefault="008A668E" w:rsidP="004D570B">
            <w:pPr>
              <w:pStyle w:val="NoSpacing"/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68E">
              <w:rPr>
                <w:rFonts w:ascii="Arial" w:hAnsi="Arial" w:cs="Arial"/>
                <w:b/>
                <w:sz w:val="24"/>
                <w:szCs w:val="24"/>
              </w:rPr>
              <w:t>Species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8A668E" w:rsidRPr="008A668E" w:rsidRDefault="008A668E" w:rsidP="004D570B">
            <w:pPr>
              <w:pStyle w:val="NoSpacing"/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68E">
              <w:rPr>
                <w:rFonts w:ascii="Arial" w:hAnsi="Arial" w:cs="Arial"/>
                <w:b/>
                <w:sz w:val="24"/>
                <w:szCs w:val="24"/>
              </w:rPr>
              <w:t>Hosts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8A668E" w:rsidRPr="008A668E" w:rsidRDefault="008A668E" w:rsidP="004D570B">
            <w:pPr>
              <w:pStyle w:val="NoSpacing"/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68E">
              <w:rPr>
                <w:rFonts w:ascii="Arial" w:hAnsi="Arial" w:cs="Arial"/>
                <w:b/>
                <w:sz w:val="24"/>
                <w:szCs w:val="24"/>
              </w:rPr>
              <w:t>Origins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:rsidR="008A668E" w:rsidRPr="008A668E" w:rsidRDefault="008A668E" w:rsidP="004D570B">
            <w:pPr>
              <w:pStyle w:val="NoSpacing"/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68E">
              <w:rPr>
                <w:rFonts w:ascii="Arial" w:hAnsi="Arial" w:cs="Arial"/>
                <w:b/>
                <w:sz w:val="24"/>
                <w:szCs w:val="24"/>
              </w:rPr>
              <w:t>Multiplex PCR results</w:t>
            </w:r>
          </w:p>
        </w:tc>
      </w:tr>
      <w:tr w:rsidR="008A668E" w:rsidRPr="008A668E" w:rsidTr="004D570B">
        <w:trPr>
          <w:trHeight w:val="348"/>
        </w:trPr>
        <w:tc>
          <w:tcPr>
            <w:tcW w:w="1668" w:type="dxa"/>
            <w:tcBorders>
              <w:top w:val="single" w:sz="8" w:space="0" w:color="auto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NEPC0101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50"/>
        </w:trPr>
        <w:tc>
          <w:tcPr>
            <w:tcW w:w="1668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NEPC0102</w:t>
            </w:r>
          </w:p>
        </w:tc>
        <w:tc>
          <w:tcPr>
            <w:tcW w:w="2268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324"/>
        </w:trPr>
        <w:tc>
          <w:tcPr>
            <w:tcW w:w="1668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NEPC0302</w:t>
            </w:r>
          </w:p>
        </w:tc>
        <w:tc>
          <w:tcPr>
            <w:tcW w:w="2268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9"/>
        </w:trPr>
        <w:tc>
          <w:tcPr>
            <w:tcW w:w="1668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NEPC0303</w:t>
            </w:r>
          </w:p>
        </w:tc>
        <w:tc>
          <w:tcPr>
            <w:tcW w:w="2268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197"/>
        </w:trPr>
        <w:tc>
          <w:tcPr>
            <w:tcW w:w="1668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NEPC0801</w:t>
            </w:r>
          </w:p>
        </w:tc>
        <w:tc>
          <w:tcPr>
            <w:tcW w:w="2268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79"/>
        </w:trPr>
        <w:tc>
          <w:tcPr>
            <w:tcW w:w="1668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NEPC0802</w:t>
            </w:r>
          </w:p>
        </w:tc>
        <w:tc>
          <w:tcPr>
            <w:tcW w:w="2268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07"/>
        </w:trPr>
        <w:tc>
          <w:tcPr>
            <w:tcW w:w="1668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NEPC1001</w:t>
            </w:r>
          </w:p>
        </w:tc>
        <w:tc>
          <w:tcPr>
            <w:tcW w:w="2268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324"/>
        </w:trPr>
        <w:tc>
          <w:tcPr>
            <w:tcW w:w="1668" w:type="dxa"/>
            <w:tcBorders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NEPC1401</w:t>
            </w:r>
          </w:p>
        </w:tc>
        <w:tc>
          <w:tcPr>
            <w:tcW w:w="2268" w:type="dxa"/>
            <w:tcBorders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NEPC1402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NEPC1702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NEPC1703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NEPC2101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NEPC2102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NEPC2201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NEPC2202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NEPC2802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NEPC2803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NEPC3003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NKPC0103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NKPC0301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NKPC0803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NKPC1002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NKPC1003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NKPC1403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NKPC1701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NKPC2103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NKPC2203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NKPC2801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NKPC3001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NKPC3002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Swine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DEPC0115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DEPC0116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DEPC0304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DEPC0311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DEPC0312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DEPC0245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DEPC0261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DEPC1041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DEPC1046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DEPC0223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lastRenderedPageBreak/>
              <w:t>DEPC2110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DEPC2112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DEPC0305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DEPC0371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CEPC0721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CEPC0722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CEPC2130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CEPC0118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CEPC0135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CEPC1418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CEPC1421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CEPC0806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CEPC0914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CEPC0920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CEPC1801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DKPC1613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DKPC2017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DKPC2072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DKPC0504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dog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8A668E" w:rsidRPr="008A668E" w:rsidTr="004D570B">
        <w:trPr>
          <w:trHeight w:val="286"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CKPC1121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 xml:space="preserve">K. </w:t>
            </w:r>
            <w:proofErr w:type="spellStart"/>
            <w:r w:rsidRPr="008A668E">
              <w:rPr>
                <w:rFonts w:ascii="Arial" w:hAnsi="Arial" w:cs="Arial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A668E" w:rsidRPr="008A668E" w:rsidRDefault="008A668E" w:rsidP="007126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Pet cat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Jilin, China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</w:tbl>
    <w:p w:rsidR="008A668E" w:rsidRPr="008A668E" w:rsidRDefault="008A668E" w:rsidP="008A668E">
      <w:pPr>
        <w:pStyle w:val="NormalWeb"/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kern w:val="24"/>
        </w:rPr>
      </w:pPr>
    </w:p>
    <w:p w:rsidR="008A668E" w:rsidRPr="008A668E" w:rsidRDefault="008A668E" w:rsidP="008A668E">
      <w:pPr>
        <w:pStyle w:val="NormalWeb"/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kern w:val="24"/>
        </w:rPr>
      </w:pPr>
    </w:p>
    <w:p w:rsidR="008A668E" w:rsidRPr="008A668E" w:rsidRDefault="008A668E" w:rsidP="008A668E">
      <w:pPr>
        <w:widowControl/>
        <w:jc w:val="left"/>
        <w:rPr>
          <w:rFonts w:ascii="Arial" w:hAnsi="Arial" w:cs="Arial"/>
          <w:sz w:val="24"/>
          <w:szCs w:val="24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71261A" w:rsidRDefault="0071261A">
      <w:pPr>
        <w:widowControl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A668E" w:rsidRPr="002B70FD" w:rsidRDefault="008A668E" w:rsidP="008A668E">
      <w:pPr>
        <w:rPr>
          <w:rFonts w:ascii="Arial" w:hAnsi="Arial" w:cs="Arial"/>
          <w:b/>
          <w:sz w:val="24"/>
        </w:rPr>
      </w:pPr>
      <w:r w:rsidRPr="008A668E">
        <w:rPr>
          <w:rFonts w:ascii="Arial" w:hAnsi="Arial" w:cs="Arial"/>
          <w:b/>
          <w:sz w:val="24"/>
        </w:rPr>
        <w:lastRenderedPageBreak/>
        <w:t xml:space="preserve">Table S4. </w:t>
      </w:r>
      <w:r w:rsidRPr="008A668E">
        <w:rPr>
          <w:rFonts w:ascii="Arial" w:hAnsi="Arial" w:cs="Arial"/>
          <w:b/>
          <w:i/>
          <w:sz w:val="24"/>
        </w:rPr>
        <w:t>In-</w:t>
      </w:r>
      <w:proofErr w:type="spellStart"/>
      <w:r w:rsidRPr="008A668E">
        <w:rPr>
          <w:rFonts w:ascii="Arial" w:hAnsi="Arial" w:cs="Arial"/>
          <w:b/>
          <w:i/>
          <w:sz w:val="24"/>
        </w:rPr>
        <w:t>silico</w:t>
      </w:r>
      <w:proofErr w:type="spellEnd"/>
      <w:r w:rsidRPr="008A668E">
        <w:rPr>
          <w:rFonts w:ascii="Arial" w:hAnsi="Arial" w:cs="Arial"/>
          <w:b/>
          <w:sz w:val="24"/>
        </w:rPr>
        <w:t xml:space="preserve"> analysis of the primers for the amplification of </w:t>
      </w:r>
      <w:proofErr w:type="spellStart"/>
      <w:r w:rsidRPr="008A668E">
        <w:rPr>
          <w:rFonts w:ascii="Arial" w:hAnsi="Arial" w:cs="Arial"/>
          <w:b/>
          <w:i/>
          <w:sz w:val="24"/>
        </w:rPr>
        <w:t>mcr</w:t>
      </w:r>
      <w:proofErr w:type="spellEnd"/>
      <w:r w:rsidRPr="008A668E">
        <w:rPr>
          <w:rFonts w:ascii="Arial" w:hAnsi="Arial" w:cs="Arial"/>
          <w:b/>
          <w:sz w:val="24"/>
        </w:rPr>
        <w:t xml:space="preserve"> variants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68E" w:rsidRPr="002B70FD" w:rsidTr="0071261A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8A668E" w:rsidRPr="002B70FD" w:rsidRDefault="008A668E" w:rsidP="007126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0FD">
              <w:rPr>
                <w:rFonts w:ascii="Arial" w:hAnsi="Arial" w:cs="Arial"/>
                <w:b/>
                <w:sz w:val="24"/>
                <w:szCs w:val="24"/>
              </w:rPr>
              <w:t>Gene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8A668E" w:rsidRPr="002B70FD" w:rsidRDefault="008A668E" w:rsidP="007126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B70FD">
              <w:rPr>
                <w:rFonts w:ascii="Arial" w:hAnsi="Arial" w:cs="Arial"/>
                <w:b/>
                <w:sz w:val="24"/>
                <w:szCs w:val="24"/>
              </w:rPr>
              <w:t>Genebank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8A668E" w:rsidRPr="002B70FD" w:rsidRDefault="008A668E" w:rsidP="007126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0FD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8A668E" w:rsidRPr="008A668E" w:rsidTr="0071261A">
        <w:tc>
          <w:tcPr>
            <w:tcW w:w="2765" w:type="dxa"/>
            <w:tcBorders>
              <w:top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KP347127.1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  <w:bookmarkEnd w:id="0"/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mcr-1.10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MF176238.1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KY853650.2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LC337668.1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MG384739.1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KX443408.2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MG763897.1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MK568462.1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mcr-1.17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MK568463.1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mcr-1.18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PGLM01000025.1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mcr-1.19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MK490674.1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LXQO01000025.1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mcr-1.20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LS398440.1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MK965883.1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MN017134.1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MN873697.1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MN879257.1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MN879259.1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JAAGSA010000042.1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mcr-1.27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JAAGSB010000042.1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KU934208.1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KY041856.1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KY283125.1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KY352406.1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mcr-1.7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KY488488.1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mcr-1.8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KY683842.1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mcr-1.9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KY964067.1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mcr-2.1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LT598652.1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mcr-2.2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MUYU01000015.1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mcr-2.3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NQCO02000001.1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KY924928.1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mcr-3.10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MG214531.1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MG489958.1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MG564491.1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MH332763.1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MH332764.1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MH332765.1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MH332766.1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mcr-3.17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MH332767.1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mcr-3.18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MH332768.1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mcr-3.19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NEFW01000046.1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lastRenderedPageBreak/>
              <w:t>mcr-3.2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NPZH01000177.1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MH371140.1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NQCT02000005.1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NQCZ01000032.1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NQCB01000188.1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PPTE01000085.1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MH371139.1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mcr-3.27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MH131694.1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mcr-3.28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MH522717.1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mcr-3.29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MK521074.1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MF495680.1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mcr-3.30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MH536730.1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FLXA01000011.1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MF489760.1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MF598076.1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mcr-3.7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MF598077.1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mcr-3.8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MF598079.1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mcr-3.9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MF598080.1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mcr-4.1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MG459156.1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mcr-4.2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MG459157.1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mcr-4.3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MG026621.1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mcr-4.4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MG822665.1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mcr-4.5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MG822664.1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mcr-4.6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MH423812.1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mcr-5.1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KY807920.1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mcr-5.2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MG384740.1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mcr-5.3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MH062179.1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mcr-5.4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MK965519.1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mcr-7.1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MG267386.1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mcr-8.1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MG736312.1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mcr-8.2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MH638291.1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mcr-8.3</w:t>
            </w:r>
          </w:p>
        </w:tc>
        <w:tc>
          <w:tcPr>
            <w:tcW w:w="2765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MH598530.1</w:t>
            </w:r>
          </w:p>
        </w:tc>
        <w:tc>
          <w:tcPr>
            <w:tcW w:w="2766" w:type="dxa"/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A668E" w:rsidRPr="008A668E" w:rsidTr="0071261A">
        <w:tc>
          <w:tcPr>
            <w:tcW w:w="2765" w:type="dxa"/>
            <w:tcBorders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68E">
              <w:rPr>
                <w:rFonts w:ascii="Arial" w:hAnsi="Arial" w:cs="Arial"/>
                <w:i/>
                <w:sz w:val="24"/>
                <w:szCs w:val="24"/>
              </w:rPr>
              <w:t>mcr-9.1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MK791138.1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8A668E" w:rsidRPr="008A668E" w:rsidRDefault="008A668E" w:rsidP="0071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68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rPr>
          <w:rFonts w:ascii="Arial" w:hAnsi="Arial" w:cs="Arial"/>
        </w:rPr>
      </w:pPr>
    </w:p>
    <w:p w:rsidR="008A668E" w:rsidRPr="008A668E" w:rsidRDefault="008A668E" w:rsidP="008A668E">
      <w:pPr>
        <w:widowControl/>
        <w:kinsoku w:val="0"/>
        <w:overflowPunct w:val="0"/>
        <w:spacing w:line="480" w:lineRule="auto"/>
        <w:textAlignment w:val="baseline"/>
        <w:rPr>
          <w:rFonts w:ascii="Arial" w:hAnsi="Arial" w:cs="Arial"/>
        </w:rPr>
      </w:pPr>
    </w:p>
    <w:p w:rsidR="00D34F36" w:rsidRDefault="00D34F36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D570B" w:rsidRDefault="004D570B" w:rsidP="004D570B">
      <w:pPr>
        <w:widowControl/>
        <w:jc w:val="center"/>
        <w:rPr>
          <w:rFonts w:ascii="Arial" w:hAnsi="Arial" w:cs="Arial"/>
        </w:rPr>
      </w:pPr>
    </w:p>
    <w:p w:rsidR="004D570B" w:rsidRDefault="004D570B" w:rsidP="004D570B">
      <w:pPr>
        <w:widowControl/>
        <w:jc w:val="center"/>
        <w:rPr>
          <w:rFonts w:ascii="Arial" w:hAnsi="Arial" w:cs="Arial"/>
        </w:rPr>
      </w:pPr>
      <w:r w:rsidRPr="004D570B">
        <w:rPr>
          <w:rFonts w:ascii="Arial" w:hAnsi="Arial" w:cs="Arial"/>
          <w:noProof/>
        </w:rPr>
        <w:drawing>
          <wp:inline distT="0" distB="0" distL="0" distR="0">
            <wp:extent cx="4993040" cy="3199765"/>
            <wp:effectExtent l="0" t="0" r="0" b="635"/>
            <wp:docPr id="1" name="Picture 1" descr="C:\Users\qiuji\Desktop\科研工作 桌面\发表文章\MCR 多重 PCR paper投稿文件\Manuscript by Jiazhang Qiu\Submit to IDR\Revision\8.26\9.3\Race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uji\Desktop\科研工作 桌面\发表文章\MCR 多重 PCR paper投稿文件\Manuscript by Jiazhang Qiu\Submit to IDR\Revision\8.26\9.3\Race\Figure S1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703" cy="321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8E" w:rsidRPr="004440DE" w:rsidRDefault="008A668E" w:rsidP="008A668E">
      <w:pPr>
        <w:rPr>
          <w:rFonts w:ascii="Arial" w:hAnsi="Arial" w:cs="Arial"/>
        </w:rPr>
      </w:pPr>
    </w:p>
    <w:p w:rsidR="004440DE" w:rsidRDefault="004D570B" w:rsidP="004D570B">
      <w:pPr>
        <w:spacing w:line="480" w:lineRule="auto"/>
        <w:rPr>
          <w:rFonts w:ascii="Arial" w:hAnsi="Arial" w:cs="Arial"/>
          <w:sz w:val="24"/>
          <w:szCs w:val="24"/>
        </w:rPr>
      </w:pPr>
      <w:r w:rsidRPr="004440DE">
        <w:rPr>
          <w:rFonts w:ascii="Arial" w:hAnsi="Arial" w:cs="Arial"/>
          <w:b/>
          <w:sz w:val="24"/>
          <w:szCs w:val="24"/>
        </w:rPr>
        <w:t xml:space="preserve">Figure S1. </w:t>
      </w:r>
      <w:r w:rsidRPr="004440DE">
        <w:rPr>
          <w:rFonts w:ascii="Arial" w:hAnsi="Arial" w:cs="Arial"/>
          <w:sz w:val="24"/>
          <w:szCs w:val="24"/>
        </w:rPr>
        <w:t xml:space="preserve">Multiplex PCR assay to detect </w:t>
      </w:r>
      <w:proofErr w:type="spellStart"/>
      <w:r w:rsidRPr="004440DE">
        <w:rPr>
          <w:rFonts w:ascii="Arial" w:hAnsi="Arial" w:cs="Arial"/>
          <w:i/>
          <w:sz w:val="24"/>
          <w:szCs w:val="24"/>
        </w:rPr>
        <w:t>mcr</w:t>
      </w:r>
      <w:proofErr w:type="spellEnd"/>
      <w:r w:rsidRPr="004440DE">
        <w:rPr>
          <w:rFonts w:ascii="Arial" w:hAnsi="Arial" w:cs="Arial"/>
          <w:sz w:val="24"/>
          <w:szCs w:val="24"/>
        </w:rPr>
        <w:t xml:space="preserve"> genes. Liquid cultures of </w:t>
      </w:r>
      <w:r w:rsidRPr="004440DE">
        <w:rPr>
          <w:rFonts w:ascii="Arial" w:hAnsi="Arial" w:cs="Arial"/>
          <w:i/>
          <w:sz w:val="24"/>
          <w:szCs w:val="24"/>
        </w:rPr>
        <w:t xml:space="preserve">E. coli </w:t>
      </w:r>
      <w:r w:rsidRPr="004440DE">
        <w:rPr>
          <w:rFonts w:ascii="Arial" w:hAnsi="Arial" w:cs="Arial"/>
          <w:sz w:val="24"/>
          <w:szCs w:val="24"/>
        </w:rPr>
        <w:t xml:space="preserve">strain Top10 carrying pUC57 with individual </w:t>
      </w:r>
      <w:proofErr w:type="spellStart"/>
      <w:r w:rsidRPr="004440DE">
        <w:rPr>
          <w:rFonts w:ascii="Arial" w:hAnsi="Arial" w:cs="Arial"/>
          <w:i/>
          <w:sz w:val="24"/>
          <w:szCs w:val="24"/>
        </w:rPr>
        <w:t>mcr</w:t>
      </w:r>
      <w:proofErr w:type="spellEnd"/>
      <w:r w:rsidRPr="004440DE">
        <w:rPr>
          <w:rFonts w:ascii="Arial" w:hAnsi="Arial" w:cs="Arial"/>
          <w:sz w:val="24"/>
          <w:szCs w:val="24"/>
        </w:rPr>
        <w:t xml:space="preserve"> genes were boiled and the resulting total DNA was added to the multiplex PCR. NC, </w:t>
      </w:r>
      <w:r w:rsidRPr="004440DE">
        <w:rPr>
          <w:rFonts w:ascii="Arial" w:hAnsi="Arial" w:cs="Arial"/>
          <w:i/>
          <w:sz w:val="24"/>
          <w:szCs w:val="24"/>
        </w:rPr>
        <w:t>E. coli</w:t>
      </w:r>
      <w:r w:rsidRPr="004440DE">
        <w:rPr>
          <w:rFonts w:ascii="Arial" w:hAnsi="Arial" w:cs="Arial"/>
          <w:sz w:val="24"/>
          <w:szCs w:val="24"/>
        </w:rPr>
        <w:t xml:space="preserve"> TOP10 with empty vector pUC57. M shows the molecular size marker.</w:t>
      </w:r>
    </w:p>
    <w:p w:rsidR="004440DE" w:rsidRDefault="004440DE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14D3" w:rsidRDefault="007814D3" w:rsidP="007814D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D570B" w:rsidRPr="004440DE" w:rsidRDefault="004440DE" w:rsidP="007814D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4440D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12186" cy="2476500"/>
            <wp:effectExtent l="0" t="0" r="3175" b="0"/>
            <wp:docPr id="2" name="Picture 2" descr="C:\Users\qiuji\Desktop\科研工作 桌面\发表文章\MCR 多重 PCR paper投稿文件\Manuscript by Jiazhang Qiu\Submit to IDR\Revision\8.26\9.3\Race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iuji\Desktop\科研工作 桌面\发表文章\MCR 多重 PCR paper投稿文件\Manuscript by Jiazhang Qiu\Submit to IDR\Revision\8.26\9.3\Race\Figure S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816" cy="248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8E" w:rsidRPr="008A668E" w:rsidRDefault="008A668E" w:rsidP="008A668E">
      <w:pPr>
        <w:rPr>
          <w:rFonts w:ascii="Arial" w:hAnsi="Arial" w:cs="Arial"/>
        </w:rPr>
      </w:pPr>
    </w:p>
    <w:p w:rsidR="003F2DD1" w:rsidRDefault="004440DE" w:rsidP="004440DE">
      <w:pPr>
        <w:spacing w:line="480" w:lineRule="auto"/>
        <w:rPr>
          <w:rFonts w:ascii="Arial" w:hAnsi="Arial" w:cs="Arial"/>
          <w:sz w:val="24"/>
          <w:szCs w:val="24"/>
        </w:rPr>
      </w:pPr>
      <w:r w:rsidRPr="004440DE">
        <w:rPr>
          <w:rFonts w:ascii="Arial" w:hAnsi="Arial" w:cs="Arial"/>
          <w:b/>
          <w:sz w:val="24"/>
          <w:szCs w:val="24"/>
        </w:rPr>
        <w:t xml:space="preserve">Figure S2. </w:t>
      </w:r>
      <w:r w:rsidRPr="004440DE">
        <w:rPr>
          <w:rFonts w:ascii="Arial" w:hAnsi="Arial" w:cs="Arial"/>
          <w:sz w:val="24"/>
          <w:szCs w:val="24"/>
        </w:rPr>
        <w:t xml:space="preserve">Detection limit of the multiplex PCR assay. Different amount of plasmid DNA containing relevant </w:t>
      </w:r>
      <w:proofErr w:type="spellStart"/>
      <w:r w:rsidRPr="004440DE">
        <w:rPr>
          <w:rFonts w:ascii="Arial" w:hAnsi="Arial" w:cs="Arial"/>
          <w:i/>
          <w:sz w:val="24"/>
          <w:szCs w:val="24"/>
        </w:rPr>
        <w:t>mcr</w:t>
      </w:r>
      <w:proofErr w:type="spellEnd"/>
      <w:r w:rsidRPr="004440DE">
        <w:rPr>
          <w:rFonts w:ascii="Arial" w:hAnsi="Arial" w:cs="Arial"/>
          <w:sz w:val="24"/>
          <w:szCs w:val="24"/>
        </w:rPr>
        <w:t xml:space="preserve"> genes were added to the multiplex PCR mixture. </w:t>
      </w:r>
      <w:proofErr w:type="spellStart"/>
      <w:r w:rsidRPr="004440DE">
        <w:rPr>
          <w:rFonts w:ascii="Arial" w:hAnsi="Arial" w:cs="Arial"/>
          <w:sz w:val="24"/>
          <w:szCs w:val="24"/>
        </w:rPr>
        <w:t>Amplicons</w:t>
      </w:r>
      <w:proofErr w:type="spellEnd"/>
      <w:r w:rsidRPr="004440DE">
        <w:rPr>
          <w:rFonts w:ascii="Arial" w:hAnsi="Arial" w:cs="Arial"/>
          <w:sz w:val="24"/>
          <w:szCs w:val="24"/>
        </w:rPr>
        <w:t xml:space="preserve"> were detected by the </w:t>
      </w:r>
      <w:proofErr w:type="spellStart"/>
      <w:r w:rsidRPr="004440DE">
        <w:rPr>
          <w:rFonts w:ascii="Arial" w:hAnsi="Arial" w:cs="Arial"/>
          <w:sz w:val="24"/>
          <w:szCs w:val="24"/>
        </w:rPr>
        <w:t>agarose</w:t>
      </w:r>
      <w:proofErr w:type="spellEnd"/>
      <w:r w:rsidRPr="004440DE">
        <w:rPr>
          <w:rFonts w:ascii="Arial" w:hAnsi="Arial" w:cs="Arial"/>
          <w:sz w:val="24"/>
          <w:szCs w:val="24"/>
        </w:rPr>
        <w:t xml:space="preserve"> gel electrophoresis. M indicates the molecular size marker.</w:t>
      </w:r>
    </w:p>
    <w:p w:rsidR="003F2DD1" w:rsidRDefault="003F2DD1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2DD1" w:rsidRDefault="003F2DD1" w:rsidP="004440DE">
      <w:pPr>
        <w:spacing w:line="480" w:lineRule="auto"/>
        <w:rPr>
          <w:rFonts w:ascii="Arial" w:hAnsi="Arial" w:cs="Arial"/>
        </w:rPr>
      </w:pPr>
    </w:p>
    <w:p w:rsidR="00B465B2" w:rsidRDefault="003F2DD1" w:rsidP="004440DE">
      <w:pPr>
        <w:spacing w:line="480" w:lineRule="auto"/>
        <w:rPr>
          <w:rFonts w:ascii="Arial" w:hAnsi="Arial" w:cs="Arial"/>
        </w:rPr>
      </w:pPr>
      <w:r w:rsidRPr="003F2DD1">
        <w:rPr>
          <w:rFonts w:ascii="Arial" w:hAnsi="Arial" w:cs="Arial"/>
          <w:noProof/>
        </w:rPr>
        <w:drawing>
          <wp:inline distT="0" distB="0" distL="0" distR="0">
            <wp:extent cx="4798391" cy="3009900"/>
            <wp:effectExtent l="0" t="0" r="2540" b="0"/>
            <wp:docPr id="3" name="Picture 3" descr="C:\Users\qiuji\Desktop\科研工作 桌面\发表文章\MCR 多重 PCR paper投稿文件\Manuscript by Jiazhang Qiu\Submit to IDR\Revision\8.26\9.3\Race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uji\Desktop\科研工作 桌面\发表文章\MCR 多重 PCR paper投稿文件\Manuscript by Jiazhang Qiu\Submit to IDR\Revision\8.26\9.3\Race\Figure S3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37" cy="30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D1" w:rsidRPr="003F2DD1" w:rsidRDefault="003F2DD1" w:rsidP="003F2DD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F2DD1">
        <w:rPr>
          <w:rFonts w:ascii="Arial" w:hAnsi="Arial" w:cs="Arial"/>
          <w:b/>
          <w:sz w:val="24"/>
          <w:szCs w:val="24"/>
        </w:rPr>
        <w:t xml:space="preserve">Figure S3. </w:t>
      </w:r>
      <w:r w:rsidRPr="003F2DD1">
        <w:rPr>
          <w:rFonts w:ascii="Arial" w:hAnsi="Arial" w:cs="Arial"/>
          <w:sz w:val="24"/>
          <w:szCs w:val="24"/>
        </w:rPr>
        <w:t xml:space="preserve">Cross-reactivity of the multiplex PCR method with the </w:t>
      </w:r>
      <w:proofErr w:type="spellStart"/>
      <w:r w:rsidRPr="003F2DD1">
        <w:rPr>
          <w:rFonts w:ascii="Arial" w:hAnsi="Arial" w:cs="Arial"/>
          <w:sz w:val="24"/>
          <w:szCs w:val="24"/>
        </w:rPr>
        <w:t>carbapenemase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 genes.</w:t>
      </w:r>
      <w:r w:rsidRPr="003F2DD1">
        <w:rPr>
          <w:rFonts w:ascii="Arial" w:hAnsi="Arial" w:cs="Arial"/>
          <w:b/>
          <w:sz w:val="24"/>
          <w:szCs w:val="24"/>
        </w:rPr>
        <w:t xml:space="preserve"> </w:t>
      </w:r>
      <w:r w:rsidRPr="003F2DD1">
        <w:rPr>
          <w:rFonts w:ascii="Arial" w:hAnsi="Arial" w:cs="Arial"/>
          <w:sz w:val="24"/>
          <w:szCs w:val="24"/>
        </w:rPr>
        <w:t xml:space="preserve">The DNA sequences of </w:t>
      </w:r>
      <w:r w:rsidRPr="003F2DD1">
        <w:rPr>
          <w:rFonts w:ascii="Arial" w:hAnsi="Arial" w:cs="Arial"/>
          <w:i/>
          <w:sz w:val="24"/>
          <w:szCs w:val="24"/>
        </w:rPr>
        <w:t>dim-1</w:t>
      </w:r>
      <w:r w:rsidRPr="003F2D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F2DD1">
        <w:rPr>
          <w:rFonts w:ascii="Arial" w:hAnsi="Arial" w:cs="Arial"/>
          <w:sz w:val="24"/>
          <w:szCs w:val="24"/>
        </w:rPr>
        <w:t>GenBank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: KC004136.2), </w:t>
      </w:r>
      <w:r w:rsidRPr="003F2DD1">
        <w:rPr>
          <w:rFonts w:ascii="Arial" w:hAnsi="Arial" w:cs="Arial"/>
          <w:i/>
          <w:sz w:val="24"/>
          <w:szCs w:val="24"/>
        </w:rPr>
        <w:t>imp-1</w:t>
      </w:r>
      <w:r w:rsidRPr="003F2D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F2DD1">
        <w:rPr>
          <w:rFonts w:ascii="Arial" w:hAnsi="Arial" w:cs="Arial"/>
          <w:sz w:val="24"/>
          <w:szCs w:val="24"/>
        </w:rPr>
        <w:t>GenBank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: AJ223604.1), </w:t>
      </w:r>
      <w:r w:rsidRPr="003F2DD1">
        <w:rPr>
          <w:rFonts w:ascii="Arial" w:hAnsi="Arial" w:cs="Arial"/>
          <w:i/>
          <w:sz w:val="24"/>
          <w:szCs w:val="24"/>
        </w:rPr>
        <w:t>spm-1</w:t>
      </w:r>
      <w:r w:rsidRPr="003F2D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F2DD1">
        <w:rPr>
          <w:rFonts w:ascii="Arial" w:hAnsi="Arial" w:cs="Arial"/>
          <w:sz w:val="24"/>
          <w:szCs w:val="24"/>
        </w:rPr>
        <w:t>GenBank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: AJ492820.1), and </w:t>
      </w:r>
      <w:r w:rsidRPr="003F2DD1">
        <w:rPr>
          <w:rFonts w:ascii="Arial" w:hAnsi="Arial" w:cs="Arial"/>
          <w:i/>
          <w:sz w:val="24"/>
          <w:szCs w:val="24"/>
        </w:rPr>
        <w:t>aim-1</w:t>
      </w:r>
      <w:r w:rsidRPr="003F2D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F2DD1">
        <w:rPr>
          <w:rFonts w:ascii="Arial" w:hAnsi="Arial" w:cs="Arial"/>
          <w:sz w:val="24"/>
          <w:szCs w:val="24"/>
        </w:rPr>
        <w:t>GenBank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: AM998375.1) were synthesized by </w:t>
      </w:r>
      <w:proofErr w:type="spellStart"/>
      <w:r w:rsidRPr="003F2DD1">
        <w:rPr>
          <w:rFonts w:ascii="Arial" w:hAnsi="Arial" w:cs="Arial"/>
          <w:sz w:val="24"/>
          <w:szCs w:val="24"/>
        </w:rPr>
        <w:t>GenScript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 and cloned into pUC57. The plasmid DNA harboring relevant </w:t>
      </w:r>
      <w:proofErr w:type="spellStart"/>
      <w:r w:rsidRPr="003F2DD1">
        <w:rPr>
          <w:rFonts w:ascii="Arial" w:hAnsi="Arial" w:cs="Arial"/>
          <w:sz w:val="24"/>
          <w:szCs w:val="24"/>
        </w:rPr>
        <w:t>carbapenemase</w:t>
      </w:r>
      <w:proofErr w:type="spellEnd"/>
      <w:r w:rsidRPr="003F2DD1">
        <w:rPr>
          <w:rFonts w:ascii="Arial" w:hAnsi="Arial" w:cs="Arial"/>
          <w:sz w:val="24"/>
          <w:szCs w:val="24"/>
        </w:rPr>
        <w:t xml:space="preserve"> genes were used as templates in the multiplex PCR assay. </w:t>
      </w:r>
      <w:bookmarkStart w:id="1" w:name="_GoBack"/>
      <w:bookmarkEnd w:id="1"/>
    </w:p>
    <w:p w:rsidR="003F2DD1" w:rsidRPr="003F2DD1" w:rsidRDefault="003F2DD1" w:rsidP="004440DE">
      <w:pPr>
        <w:spacing w:line="480" w:lineRule="auto"/>
        <w:rPr>
          <w:rFonts w:ascii="Arial" w:hAnsi="Arial" w:cs="Arial"/>
        </w:rPr>
      </w:pPr>
    </w:p>
    <w:sectPr w:rsidR="003F2DD1" w:rsidRPr="003F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96"/>
    <w:rsid w:val="002B70FD"/>
    <w:rsid w:val="003F2DD1"/>
    <w:rsid w:val="00415096"/>
    <w:rsid w:val="004440DE"/>
    <w:rsid w:val="004D570B"/>
    <w:rsid w:val="004E0741"/>
    <w:rsid w:val="0071261A"/>
    <w:rsid w:val="007814D3"/>
    <w:rsid w:val="008A668E"/>
    <w:rsid w:val="00B465B2"/>
    <w:rsid w:val="00D3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CB872-ECE4-4D8A-B7E1-2F385B6E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8A66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link w:val="NormalWebChar"/>
    <w:rsid w:val="008A668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WebChar">
    <w:name w:val="Normal (Web) Char"/>
    <w:link w:val="NormalWeb"/>
    <w:rsid w:val="008A668E"/>
    <w:rPr>
      <w:rFonts w:ascii="宋体" w:eastAsia="宋体" w:hAnsi="宋体" w:cs="宋体"/>
      <w:kern w:val="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A668E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8A668E"/>
    <w:pPr>
      <w:widowControl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qiujiazhang1983@163.com</dc:creator>
  <cp:keywords/>
  <dc:description/>
  <cp:lastModifiedBy>qiujiazhang1983@163.com</cp:lastModifiedBy>
  <cp:revision>8</cp:revision>
  <dcterms:created xsi:type="dcterms:W3CDTF">2020-09-03T01:49:00Z</dcterms:created>
  <dcterms:modified xsi:type="dcterms:W3CDTF">2020-09-03T05:51:00Z</dcterms:modified>
</cp:coreProperties>
</file>