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3952E" w14:textId="77777777" w:rsidR="00A03878" w:rsidRDefault="00A03878" w:rsidP="00A0387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</w:t>
      </w:r>
    </w:p>
    <w:p w14:paraId="56E6AED5" w14:textId="219D96DD" w:rsidR="00A03878" w:rsidRPr="00E730D8" w:rsidRDefault="00A03878" w:rsidP="00A038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3A51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 S</w:t>
      </w:r>
      <w:r w:rsidRPr="00163A51">
        <w:rPr>
          <w:rFonts w:ascii="Times New Roman" w:hAnsi="Times New Roman" w:cs="Times New Roman"/>
          <w:b/>
          <w:sz w:val="24"/>
          <w:szCs w:val="24"/>
        </w:rPr>
        <w:t>1</w:t>
      </w:r>
      <w:r w:rsidRPr="00163A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730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Distribution of BMSCs-</w:t>
      </w:r>
      <w:proofErr w:type="spellStart"/>
      <w:r w:rsidRPr="00E730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Exos</w:t>
      </w:r>
      <w:proofErr w:type="spellEnd"/>
      <w:r w:rsidRPr="00E730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the injured brain region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following</w:t>
      </w:r>
      <w:r w:rsidRPr="00E730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ICH. </w:t>
      </w:r>
      <w:r w:rsidRPr="00E7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Representative immunofluorescence pictures of hemorrhagic region from rats receiving </w:t>
      </w:r>
      <w:proofErr w:type="spellStart"/>
      <w:r w:rsidRPr="00E730D8">
        <w:rPr>
          <w:rFonts w:ascii="Times New Roman" w:hAnsi="Times New Roman" w:cs="Times New Roman"/>
          <w:color w:val="000000" w:themeColor="text1"/>
          <w:sz w:val="24"/>
          <w:szCs w:val="24"/>
        </w:rPr>
        <w:t>Dil</w:t>
      </w:r>
      <w:proofErr w:type="spellEnd"/>
      <w:r w:rsidRPr="00E730D8">
        <w:rPr>
          <w:rFonts w:ascii="Times New Roman" w:hAnsi="Times New Roman" w:cs="Times New Roman"/>
          <w:color w:val="000000" w:themeColor="text1"/>
          <w:sz w:val="24"/>
          <w:szCs w:val="24"/>
        </w:rPr>
        <w:t>-labeled BMSCs-</w:t>
      </w:r>
      <w:proofErr w:type="spellStart"/>
      <w:r w:rsidRPr="00E730D8">
        <w:rPr>
          <w:rFonts w:ascii="Times New Roman" w:hAnsi="Times New Roman" w:cs="Times New Roman"/>
          <w:color w:val="000000" w:themeColor="text1"/>
          <w:sz w:val="24"/>
          <w:szCs w:val="24"/>
        </w:rPr>
        <w:t>Exos</w:t>
      </w:r>
      <w:proofErr w:type="spellEnd"/>
      <w:r w:rsidRPr="00E73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BMSCs-miR-146a-5p-Exos. Pictures were taken under 100× or 400× magnification. The scale bars represent 200 nm and 50 nm, respectively. </w:t>
      </w:r>
    </w:p>
    <w:p w14:paraId="365BCE7C" w14:textId="77777777" w:rsidR="00A03878" w:rsidRDefault="00A66505" w:rsidP="00A0387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665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22AE0" wp14:editId="7F63AF3C">
            <wp:extent cx="6124575" cy="6124575"/>
            <wp:effectExtent l="0" t="0" r="9525" b="9525"/>
            <wp:docPr id="2" name="图片 2" descr="F:\整理中\2636 骨髓间质干细胞 外泌体\2636 四投\投稿文件\Supplemental 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整理中\2636 骨髓间质干细胞 外泌体\2636 四投\投稿文件\Supplemental Fig.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878" w:rsidRPr="00A038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1C180C" w14:textId="77777777" w:rsidR="00A03878" w:rsidRDefault="00A038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E2F483" w14:textId="7B0D2A48" w:rsidR="00A03878" w:rsidRPr="007D02C6" w:rsidRDefault="00A03878" w:rsidP="00A03878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63A51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>
        <w:rPr>
          <w:rFonts w:ascii="Times New Roman" w:hAnsi="Times New Roman" w:cs="Times New Roman"/>
          <w:b/>
          <w:sz w:val="24"/>
          <w:szCs w:val="24"/>
        </w:rPr>
        <w:t>ure S</w:t>
      </w:r>
      <w:r w:rsidRPr="00163A51">
        <w:rPr>
          <w:rFonts w:ascii="Times New Roman" w:hAnsi="Times New Roman" w:cs="Times New Roman"/>
          <w:b/>
          <w:sz w:val="24"/>
          <w:szCs w:val="24"/>
        </w:rPr>
        <w:t xml:space="preserve">2 PAK3 and MAP1B were target genes of miR-146a-5p. </w:t>
      </w:r>
      <w:r w:rsidRPr="00C00026">
        <w:rPr>
          <w:rFonts w:ascii="Times New Roman" w:hAnsi="Times New Roman" w:cs="Times New Roman"/>
          <w:sz w:val="24"/>
          <w:szCs w:val="24"/>
        </w:rPr>
        <w:t xml:space="preserve">(A and B) Expression level of PAK3 and MAP1B protein in the injured brain tissue of rats. (C) A photograph depicted targeting sites of miR-146a-5p on PAK3 and MAP1B mRNA. (D and E) Dual-luciferase assay was performed to test binding between miR-146a-5p/PAK3 and miR-146a-5p/MAP1B. The data are presented as the mean ± SD, </w:t>
      </w:r>
      <w:r w:rsidRPr="00163A51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C00026">
        <w:rPr>
          <w:rFonts w:ascii="Times New Roman" w:hAnsi="Times New Roman" w:cs="Times New Roman"/>
          <w:sz w:val="24"/>
          <w:szCs w:val="24"/>
        </w:rPr>
        <w:t xml:space="preserve">p &lt; 0.05, </w:t>
      </w:r>
      <w:r w:rsidRPr="00163A51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C00026">
        <w:rPr>
          <w:rFonts w:ascii="Times New Roman" w:hAnsi="Times New Roman" w:cs="Times New Roman"/>
          <w:sz w:val="24"/>
          <w:szCs w:val="24"/>
        </w:rPr>
        <w:t xml:space="preserve">p &lt; 0.01, </w:t>
      </w:r>
      <w:r w:rsidRPr="00163A51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Pr="00C00026">
        <w:rPr>
          <w:rFonts w:ascii="Times New Roman" w:hAnsi="Times New Roman" w:cs="Times New Roman"/>
          <w:sz w:val="24"/>
          <w:szCs w:val="24"/>
        </w:rPr>
        <w:t>p &lt; 0.001.</w:t>
      </w:r>
    </w:p>
    <w:p w14:paraId="2CA8D132" w14:textId="0ACB334A" w:rsidR="007E19E0" w:rsidRDefault="00A66505" w:rsidP="00C0002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665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468529" wp14:editId="626F532E">
            <wp:extent cx="6124575" cy="6657975"/>
            <wp:effectExtent l="0" t="0" r="9525" b="9525"/>
            <wp:docPr id="1" name="图片 1" descr="F:\整理中\2636 骨髓间质干细胞 外泌体\2636 四投\投稿文件\Supplemental 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整理中\2636 骨髓间质干细胞 外泌体\2636 四投\投稿文件\Supplemental Fig.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9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E546D" w14:textId="77777777" w:rsidR="00E276BA" w:rsidRDefault="00E276BA" w:rsidP="00163A51">
      <w:r>
        <w:separator/>
      </w:r>
    </w:p>
  </w:endnote>
  <w:endnote w:type="continuationSeparator" w:id="0">
    <w:p w14:paraId="484EFDAA" w14:textId="77777777" w:rsidR="00E276BA" w:rsidRDefault="00E276BA" w:rsidP="0016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26F35" w14:textId="77777777" w:rsidR="00E276BA" w:rsidRDefault="00E276BA" w:rsidP="00163A51">
      <w:r>
        <w:separator/>
      </w:r>
    </w:p>
  </w:footnote>
  <w:footnote w:type="continuationSeparator" w:id="0">
    <w:p w14:paraId="247277B5" w14:textId="77777777" w:rsidR="00E276BA" w:rsidRDefault="00E276BA" w:rsidP="00163A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9E0"/>
    <w:rsid w:val="00143789"/>
    <w:rsid w:val="00163A51"/>
    <w:rsid w:val="003B4900"/>
    <w:rsid w:val="00415E04"/>
    <w:rsid w:val="00585135"/>
    <w:rsid w:val="00600A30"/>
    <w:rsid w:val="007C2521"/>
    <w:rsid w:val="007D02C6"/>
    <w:rsid w:val="007E19E0"/>
    <w:rsid w:val="0088619C"/>
    <w:rsid w:val="00A03878"/>
    <w:rsid w:val="00A5276A"/>
    <w:rsid w:val="00A66505"/>
    <w:rsid w:val="00C00026"/>
    <w:rsid w:val="00E2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8AA1F"/>
  <w15:chartTrackingRefBased/>
  <w15:docId w15:val="{DC31C147-3456-4E9E-8A6D-2436244B8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63A5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63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63A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Mel Phimester</cp:lastModifiedBy>
  <cp:revision>2</cp:revision>
  <dcterms:created xsi:type="dcterms:W3CDTF">2020-07-13T10:29:00Z</dcterms:created>
  <dcterms:modified xsi:type="dcterms:W3CDTF">2020-07-13T10:29:00Z</dcterms:modified>
</cp:coreProperties>
</file>