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F240" w14:textId="77777777" w:rsidR="001D1447" w:rsidRPr="00FF12A0" w:rsidRDefault="001D1447" w:rsidP="001D144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FF"/>
          <w:sz w:val="22"/>
          <w:szCs w:val="22"/>
        </w:rPr>
      </w:pPr>
      <w:r w:rsidRPr="00FF12A0">
        <w:rPr>
          <w:rFonts w:ascii="Times New Roman" w:hAnsi="Times New Roman" w:cs="Times New Roman"/>
          <w:color w:val="0000FF"/>
          <w:sz w:val="22"/>
          <w:szCs w:val="22"/>
        </w:rPr>
        <w:t>Supplementary Table 1</w:t>
      </w:r>
      <w:r>
        <w:rPr>
          <w:rFonts w:ascii="Times New Roman" w:hAnsi="Times New Roman" w:cs="Times New Roman" w:hint="eastAsia"/>
          <w:color w:val="0000FF"/>
          <w:sz w:val="22"/>
          <w:szCs w:val="22"/>
        </w:rPr>
        <w:t>.</w:t>
      </w:r>
      <w:r w:rsidRPr="001D1447">
        <w:t xml:space="preserve"> </w:t>
      </w:r>
      <w:r w:rsidRPr="001D1447">
        <w:rPr>
          <w:rFonts w:ascii="Times New Roman" w:hAnsi="Times New Roman" w:cs="Times New Roman"/>
          <w:color w:val="0000FF"/>
          <w:sz w:val="22"/>
          <w:szCs w:val="22"/>
        </w:rPr>
        <w:t>MPPD baseline settings.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006"/>
      </w:tblGrid>
      <w:tr w:rsidR="001D1447" w:rsidRPr="00FF12A0" w14:paraId="29980AA6" w14:textId="77777777" w:rsidTr="005061A2">
        <w:tc>
          <w:tcPr>
            <w:tcW w:w="3510" w:type="dxa"/>
          </w:tcPr>
          <w:p w14:paraId="1B924EF4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MPPD baseline input categories </w:t>
            </w:r>
          </w:p>
        </w:tc>
        <w:tc>
          <w:tcPr>
            <w:tcW w:w="5006" w:type="dxa"/>
          </w:tcPr>
          <w:p w14:paraId="56EBA7FA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Baseline input settings</w:t>
            </w:r>
          </w:p>
        </w:tc>
      </w:tr>
      <w:tr w:rsidR="001D1447" w:rsidRPr="00FF12A0" w14:paraId="0AF20479" w14:textId="77777777" w:rsidTr="005061A2">
        <w:tc>
          <w:tcPr>
            <w:tcW w:w="3510" w:type="dxa"/>
          </w:tcPr>
          <w:p w14:paraId="48DD3A33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Individual characteristics (airway morphometry and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 xml:space="preserve"> </w:t>
            </w: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deposition/clearance)</w:t>
            </w:r>
          </w:p>
        </w:tc>
        <w:tc>
          <w:tcPr>
            <w:tcW w:w="5006" w:type="dxa"/>
          </w:tcPr>
          <w:p w14:paraId="6A0EA3B2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Human species; Yeh-Schum symmetric single path lung model; FRC = 3,300 mL; URT volume = 50 mL</w:t>
            </w:r>
          </w:p>
          <w:p w14:paraId="4EAAD674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Tracheal mucous velocity = 5.5 mm/min; fast human clearance rate = 0.02/day; medium human clearance rate = 0.001/day; slow human clearance rate = 0.0001/day; lymph node human clearance rate = 0.00002/day</w:t>
            </w:r>
          </w:p>
        </w:tc>
      </w:tr>
      <w:tr w:rsidR="001D1447" w:rsidRPr="00FF12A0" w14:paraId="7033197D" w14:textId="77777777" w:rsidTr="005061A2">
        <w:tc>
          <w:tcPr>
            <w:tcW w:w="3510" w:type="dxa"/>
          </w:tcPr>
          <w:p w14:paraId="01A251C1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Exposure scenario: constant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 xml:space="preserve"> </w:t>
            </w: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exposure</w:t>
            </w:r>
          </w:p>
          <w:p w14:paraId="4B270AA4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5006" w:type="dxa"/>
          </w:tcPr>
          <w:p w14:paraId="33D011E4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Acceleration of gravity = 981.0 cm/sec2; body orientation = upright; aerosol concentration = 0.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3</w:t>
            </w: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mg/m3; breathing frequency = 20/min;</w:t>
            </w:r>
          </w:p>
          <w:p w14:paraId="504B34BD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VT = 1,250 mL; inspiratory fraction = 0.5; pause fraction = 0; breathing scenario, oronasal-mouth breather; number of hours per day = 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8</w:t>
            </w: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; number of days per week = 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5</w:t>
            </w:r>
          </w:p>
        </w:tc>
      </w:tr>
      <w:tr w:rsidR="001D1447" w:rsidRPr="00FF12A0" w14:paraId="115BE640" w14:textId="77777777" w:rsidTr="005061A2">
        <w:tc>
          <w:tcPr>
            <w:tcW w:w="3510" w:type="dxa"/>
          </w:tcPr>
          <w:p w14:paraId="7365C0A6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Particle properties</w:t>
            </w:r>
          </w:p>
        </w:tc>
        <w:tc>
          <w:tcPr>
            <w:tcW w:w="5006" w:type="dxa"/>
          </w:tcPr>
          <w:p w14:paraId="219CA468" w14:textId="77777777" w:rsidR="001D1447" w:rsidRPr="00FF12A0" w:rsidRDefault="001D1447" w:rsidP="005061A2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Density = </w:t>
            </w:r>
            <w:r w:rsidRPr="00FF12A0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3.9</w:t>
            </w:r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g/cm3; diameter = 0.04 μm; count median diameter checked; NP model checked; </w:t>
            </w:r>
            <w:proofErr w:type="spellStart"/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inhalability</w:t>
            </w:r>
            <w:proofErr w:type="spellEnd"/>
            <w:r w:rsidRPr="00FF12A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adjustment not checked; GSD (diameter) = 1.25</w:t>
            </w:r>
          </w:p>
        </w:tc>
      </w:tr>
    </w:tbl>
    <w:p w14:paraId="0D9CEF22" w14:textId="5FE73243" w:rsidR="0018087E" w:rsidRDefault="0018087E"/>
    <w:p w14:paraId="438016CC" w14:textId="77777777" w:rsidR="0018087E" w:rsidRDefault="0018087E">
      <w:pPr>
        <w:widowControl/>
        <w:jc w:val="left"/>
      </w:pPr>
      <w:r>
        <w:br w:type="page"/>
      </w:r>
    </w:p>
    <w:p w14:paraId="23F75D83" w14:textId="77777777" w:rsidR="0018087E" w:rsidRPr="00462EB1" w:rsidRDefault="0018087E" w:rsidP="0018087E">
      <w:pPr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lastRenderedPageBreak/>
        <w:t xml:space="preserve">Supplementary </w:t>
      </w:r>
      <w:r w:rsidRPr="00462EB1">
        <w:rPr>
          <w:rFonts w:ascii="Times New Roman" w:hAnsi="Times New Roman"/>
          <w:kern w:val="0"/>
          <w:sz w:val="28"/>
          <w:szCs w:val="28"/>
        </w:rPr>
        <w:t xml:space="preserve">Table </w:t>
      </w:r>
      <w:r>
        <w:rPr>
          <w:rFonts w:ascii="Times New Roman" w:hAnsi="Times New Roman" w:hint="eastAsia"/>
          <w:kern w:val="0"/>
          <w:sz w:val="28"/>
          <w:szCs w:val="28"/>
        </w:rPr>
        <w:t>2</w:t>
      </w:r>
      <w:r w:rsidRPr="00462EB1">
        <w:rPr>
          <w:rFonts w:ascii="Times New Roman" w:hAnsi="Times New Roman"/>
          <w:kern w:val="0"/>
          <w:sz w:val="28"/>
          <w:szCs w:val="28"/>
        </w:rPr>
        <w:t xml:space="preserve"> Effects of Nano-TiO</w:t>
      </w:r>
      <w:r w:rsidRPr="00881CB9">
        <w:rPr>
          <w:rFonts w:ascii="Times New Roman" w:hAnsi="Times New Roman"/>
          <w:kern w:val="0"/>
          <w:sz w:val="28"/>
          <w:szCs w:val="28"/>
          <w:vertAlign w:val="subscript"/>
        </w:rPr>
        <w:t>2</w:t>
      </w:r>
      <w:r w:rsidRPr="00462EB1">
        <w:rPr>
          <w:rFonts w:ascii="Times New Roman" w:hAnsi="Times New Roman"/>
          <w:kern w:val="0"/>
          <w:sz w:val="28"/>
          <w:szCs w:val="28"/>
        </w:rPr>
        <w:t xml:space="preserve"> on coefficient of lung</w:t>
      </w:r>
      <w:r>
        <w:rPr>
          <w:rFonts w:ascii="Times New Roman" w:hAnsi="Times New Roman" w:hint="eastAsia"/>
          <w:kern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hint="eastAsia"/>
          <w:kern w:val="0"/>
          <w:sz w:val="28"/>
          <w:szCs w:val="28"/>
        </w:rPr>
        <w:t>liver</w:t>
      </w:r>
      <w:proofErr w:type="gramEnd"/>
      <w:r>
        <w:rPr>
          <w:rFonts w:ascii="Times New Roman" w:hAnsi="Times New Roman" w:hint="eastAsia"/>
          <w:kern w:val="0"/>
          <w:sz w:val="28"/>
          <w:szCs w:val="28"/>
        </w:rPr>
        <w:t xml:space="preserve"> and kidney</w:t>
      </w:r>
      <w:r w:rsidRPr="00462EB1">
        <w:rPr>
          <w:rFonts w:ascii="Times New Roman" w:hAnsi="Times New Roman"/>
          <w:kern w:val="0"/>
          <w:sz w:val="28"/>
          <w:szCs w:val="28"/>
        </w:rPr>
        <w:t xml:space="preserve"> in rat</w:t>
      </w:r>
      <w:r>
        <w:rPr>
          <w:rFonts w:ascii="Times New Roman" w:hAnsi="Times New Roman" w:hint="eastAsia"/>
          <w:kern w:val="0"/>
          <w:sz w:val="28"/>
          <w:szCs w:val="28"/>
        </w:rPr>
        <w:t>s</w:t>
      </w:r>
      <w:r w:rsidRPr="00462EB1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28"/>
        </w:rPr>
        <w:t>(mean</w:t>
      </w:r>
      <w:r>
        <w:rPr>
          <w:rFonts w:ascii="Times New Roman" w:hAnsi="Times New Roman"/>
          <w:kern w:val="0"/>
          <w:sz w:val="28"/>
          <w:szCs w:val="28"/>
        </w:rPr>
        <w:t xml:space="preserve"> ± </w:t>
      </w:r>
      <w:r>
        <w:rPr>
          <w:rFonts w:ascii="Times New Roman" w:hAnsi="Times New Roman" w:hint="eastAsia"/>
          <w:kern w:val="0"/>
          <w:sz w:val="28"/>
          <w:szCs w:val="28"/>
        </w:rPr>
        <w:t>SD</w:t>
      </w:r>
      <w:r w:rsidRPr="00462EB1">
        <w:rPr>
          <w:rFonts w:ascii="Times New Roman" w:hAnsi="Times New Roman"/>
          <w:kern w:val="0"/>
          <w:sz w:val="28"/>
          <w:szCs w:val="28"/>
        </w:rPr>
        <w:t>)</w:t>
      </w:r>
    </w:p>
    <w:p w14:paraId="63CB366A" w14:textId="77777777" w:rsidR="0018087E" w:rsidRPr="00462EB1" w:rsidRDefault="0018087E" w:rsidP="0018087E">
      <w:pPr>
        <w:jc w:val="center"/>
        <w:rPr>
          <w:rFonts w:ascii="Times New Roman" w:hAnsi="Times New Roman"/>
          <w:kern w:val="0"/>
          <w:sz w:val="28"/>
          <w:szCs w:val="28"/>
        </w:rPr>
      </w:pPr>
    </w:p>
    <w:p w14:paraId="05F379D2" w14:textId="77777777" w:rsidR="0018087E" w:rsidRDefault="0018087E" w:rsidP="0018087E">
      <w:pPr>
        <w:jc w:val="center"/>
        <w:rPr>
          <w:rFonts w:ascii="Times New Roman" w:hAnsi="Times New Roman"/>
          <w:kern w:val="0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709" w:tblpY="3070"/>
        <w:tblW w:w="15616" w:type="dxa"/>
        <w:tblLook w:val="04A0" w:firstRow="1" w:lastRow="0" w:firstColumn="1" w:lastColumn="0" w:noHBand="0" w:noVBand="1"/>
      </w:tblPr>
      <w:tblGrid>
        <w:gridCol w:w="889"/>
        <w:gridCol w:w="937"/>
        <w:gridCol w:w="1547"/>
        <w:gridCol w:w="1547"/>
        <w:gridCol w:w="1547"/>
        <w:gridCol w:w="222"/>
        <w:gridCol w:w="1547"/>
        <w:gridCol w:w="1547"/>
        <w:gridCol w:w="1547"/>
        <w:gridCol w:w="222"/>
        <w:gridCol w:w="1547"/>
        <w:gridCol w:w="1547"/>
        <w:gridCol w:w="1547"/>
      </w:tblGrid>
      <w:tr w:rsidR="0018087E" w:rsidRPr="0007693C" w14:paraId="5DC4C1CE" w14:textId="77777777" w:rsidTr="009D3C69">
        <w:tc>
          <w:tcPr>
            <w:tcW w:w="176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89523A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sz w:val="22"/>
                <w:szCs w:val="22"/>
              </w:rPr>
              <w:t>Group</w:t>
            </w:r>
          </w:p>
        </w:tc>
        <w:tc>
          <w:tcPr>
            <w:tcW w:w="93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C86EBD5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sz w:val="22"/>
                <w:szCs w:val="22"/>
              </w:rPr>
              <w:t xml:space="preserve">Number </w:t>
            </w:r>
          </w:p>
          <w:p w14:paraId="1F121C81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sz w:val="22"/>
                <w:szCs w:val="22"/>
              </w:rPr>
              <w:t>of mice</w:t>
            </w:r>
          </w:p>
        </w:tc>
        <w:tc>
          <w:tcPr>
            <w:tcW w:w="41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DC3757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hint="eastAsia"/>
                <w:sz w:val="22"/>
                <w:szCs w:val="22"/>
              </w:rPr>
              <w:t>ung</w:t>
            </w: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vAlign w:val="center"/>
          </w:tcPr>
          <w:p w14:paraId="5F43BA1A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476BC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hint="eastAsia"/>
                <w:sz w:val="22"/>
                <w:szCs w:val="22"/>
              </w:rPr>
              <w:t>iver</w:t>
            </w: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</w:tcPr>
          <w:p w14:paraId="02FFC16A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ABB17D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hint="eastAsia"/>
                <w:sz w:val="22"/>
                <w:szCs w:val="22"/>
              </w:rPr>
              <w:t>idney</w:t>
            </w:r>
          </w:p>
        </w:tc>
      </w:tr>
      <w:tr w:rsidR="0018087E" w:rsidRPr="0007693C" w14:paraId="0FAD7972" w14:textId="77777777" w:rsidTr="009D3C69">
        <w:tc>
          <w:tcPr>
            <w:tcW w:w="1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BF1EC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CCEC3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E4FB7D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1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90AC6D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3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33860C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A59E4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47705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1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AEBFC2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3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FF47C0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05529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7FD984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1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C86BB5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3</w:t>
            </w:r>
          </w:p>
        </w:tc>
        <w:tc>
          <w:tcPr>
            <w:tcW w:w="13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D8AE8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Day 7</w:t>
            </w:r>
          </w:p>
        </w:tc>
      </w:tr>
      <w:tr w:rsidR="0018087E" w:rsidRPr="0007693C" w14:paraId="0878FF24" w14:textId="77777777" w:rsidTr="009D3C69"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8C78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Control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C74D2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A54CA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62±0.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37B36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62±0.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A9871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62±0.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6E804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FA76F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29±0.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4030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29±0.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65CBB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31±0.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07655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87338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85±0.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90B1A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85±0.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BC387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86±0.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06</w:t>
            </w:r>
          </w:p>
        </w:tc>
      </w:tr>
      <w:tr w:rsidR="0018087E" w:rsidRPr="0007693C" w14:paraId="33CE81FA" w14:textId="77777777" w:rsidTr="009D3C69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0CD8A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0.2g/kg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E938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B4EB20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AD0609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6CD782F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9915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A65BE0D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38±0.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C38E9A5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37±0.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E680826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37±0.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0D9642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C4A56F1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86±0.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AF623DC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86±0.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FCA6D44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85±0.0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</w:tr>
      <w:tr w:rsidR="0018087E" w:rsidRPr="0007693C" w14:paraId="56428DD6" w14:textId="77777777" w:rsidTr="009D3C69"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D171C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1g/kg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C44FE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7693C"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FAA7A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BDADF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64±0.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85A9A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63±0.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8AB9F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CDF43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DC16A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38±0.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1E291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33±0.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D8D19" w14:textId="77777777" w:rsidR="0018087E" w:rsidRPr="0007693C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C94D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85±0.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98B47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86±0.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109D1" w14:textId="77777777" w:rsidR="0018087E" w:rsidRPr="00967BBD" w:rsidRDefault="0018087E" w:rsidP="009D3C69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0.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85±0.0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00</w:t>
            </w:r>
            <w:r w:rsidRPr="00967BBD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</w:tr>
    </w:tbl>
    <w:p w14:paraId="52482EC5" w14:textId="77777777" w:rsidR="0018087E" w:rsidRPr="00462EB1" w:rsidRDefault="0018087E" w:rsidP="0018087E">
      <w:pPr>
        <w:jc w:val="center"/>
        <w:rPr>
          <w:rFonts w:ascii="Times New Roman" w:hAnsi="Times New Roman"/>
          <w:kern w:val="0"/>
          <w:sz w:val="28"/>
          <w:szCs w:val="28"/>
        </w:rPr>
      </w:pPr>
    </w:p>
    <w:p w14:paraId="36372837" w14:textId="77777777" w:rsidR="0018087E" w:rsidRDefault="0018087E" w:rsidP="0018087E"/>
    <w:p w14:paraId="7D0E87FD" w14:textId="77777777" w:rsidR="0018087E" w:rsidRDefault="0018087E" w:rsidP="0018087E"/>
    <w:p w14:paraId="3183F616" w14:textId="2B6FFDEF" w:rsidR="0018087E" w:rsidRDefault="0018087E">
      <w:pPr>
        <w:widowControl/>
        <w:jc w:val="left"/>
      </w:pPr>
      <w:r>
        <w:br w:type="page"/>
      </w:r>
    </w:p>
    <w:p w14:paraId="3BBEEC5E" w14:textId="77777777" w:rsidR="0018087E" w:rsidRDefault="0018087E" w:rsidP="0018087E">
      <w:r>
        <w:rPr>
          <w:noProof/>
        </w:rPr>
        <w:drawing>
          <wp:inline distT="0" distB="0" distL="0" distR="0" wp14:anchorId="02F7CB97" wp14:editId="774A11AE">
            <wp:extent cx="4518660" cy="2690037"/>
            <wp:effectExtent l="0" t="0" r="2540" b="2540"/>
            <wp:docPr id="1" name="图片 1" descr="Macintosh HD:Users:hanbin:Desktop:body-weigh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anbin:Desktop:body-weight.ti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58" cy="26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B056" w14:textId="77777777" w:rsidR="0018087E" w:rsidRPr="00220AF6" w:rsidRDefault="0018087E" w:rsidP="0018087E">
      <w:pPr>
        <w:spacing w:line="440" w:lineRule="exact"/>
        <w:rPr>
          <w:rFonts w:ascii="Times New Roman" w:hAnsi="Times New Roman"/>
          <w:kern w:val="0"/>
          <w:sz w:val="22"/>
          <w:szCs w:val="22"/>
        </w:rPr>
      </w:pPr>
      <w:r w:rsidRPr="00220AF6">
        <w:rPr>
          <w:rFonts w:ascii="Times New Roman" w:hAnsi="Times New Roman"/>
          <w:kern w:val="0"/>
          <w:sz w:val="22"/>
          <w:szCs w:val="22"/>
        </w:rPr>
        <w:t>Supplementary Figure.</w:t>
      </w:r>
      <w:r>
        <w:rPr>
          <w:rFonts w:ascii="Times New Roman" w:hAnsi="Times New Roman" w:hint="eastAsia"/>
          <w:kern w:val="0"/>
          <w:sz w:val="22"/>
          <w:szCs w:val="22"/>
        </w:rPr>
        <w:t>1</w:t>
      </w:r>
      <w:r w:rsidRPr="00220AF6">
        <w:rPr>
          <w:rFonts w:ascii="Times New Roman" w:hAnsi="Times New Roman"/>
          <w:kern w:val="0"/>
          <w:sz w:val="22"/>
          <w:szCs w:val="22"/>
        </w:rPr>
        <w:t xml:space="preserve"> </w:t>
      </w:r>
    </w:p>
    <w:p w14:paraId="653FAA15" w14:textId="19356F1A" w:rsidR="0018087E" w:rsidRDefault="0018087E" w:rsidP="0018087E">
      <w:pPr>
        <w:rPr>
          <w:rFonts w:ascii="Times New Roman" w:hAnsi="Times New Roman"/>
        </w:rPr>
      </w:pPr>
      <w:r w:rsidRPr="00772B10">
        <w:rPr>
          <w:rFonts w:ascii="Times New Roman" w:hAnsi="Times New Roman"/>
        </w:rPr>
        <w:t xml:space="preserve">After </w:t>
      </w:r>
      <w:r>
        <w:rPr>
          <w:rFonts w:ascii="Times New Roman" w:hAnsi="Times New Roman" w:hint="eastAsia"/>
        </w:rPr>
        <w:t>exposure</w:t>
      </w:r>
      <w:r w:rsidRPr="00772B10">
        <w:rPr>
          <w:rFonts w:ascii="Times New Roman" w:hAnsi="Times New Roman"/>
        </w:rPr>
        <w:t xml:space="preserve"> for 1, 3 and 7 days,</w:t>
      </w:r>
      <w:r>
        <w:rPr>
          <w:rFonts w:ascii="Times New Roman" w:hAnsi="Times New Roman" w:hint="eastAsia"/>
        </w:rPr>
        <w:t xml:space="preserve"> t</w:t>
      </w:r>
      <w:r w:rsidRPr="000258A4">
        <w:rPr>
          <w:rFonts w:ascii="Times New Roman" w:hAnsi="Times New Roman"/>
        </w:rPr>
        <w:t xml:space="preserve">he weight of rats was </w:t>
      </w:r>
      <w:r>
        <w:rPr>
          <w:rFonts w:ascii="Times New Roman" w:hAnsi="Times New Roman" w:hint="eastAsia"/>
        </w:rPr>
        <w:t>i</w:t>
      </w:r>
      <w:r w:rsidRPr="000258A4">
        <w:rPr>
          <w:rFonts w:ascii="Times New Roman" w:hAnsi="Times New Roman"/>
        </w:rPr>
        <w:t>n</w:t>
      </w:r>
      <w:r>
        <w:rPr>
          <w:rFonts w:ascii="Times New Roman" w:hAnsi="Times New Roman" w:hint="eastAsia"/>
        </w:rPr>
        <w:t xml:space="preserve"> control group, 0.2g/kg group and 1</w:t>
      </w:r>
      <w:r w:rsidRPr="000258A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g/kg group.</w:t>
      </w:r>
    </w:p>
    <w:p w14:paraId="31F3E614" w14:textId="77777777" w:rsidR="0018087E" w:rsidRDefault="0018087E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99D0E2B" w14:textId="77777777" w:rsidR="0018087E" w:rsidRDefault="0018087E" w:rsidP="0018087E">
      <w:pPr>
        <w:rPr>
          <w:rFonts w:ascii="Times New Roman" w:hAnsi="Times New Roman"/>
        </w:rPr>
      </w:pPr>
    </w:p>
    <w:p w14:paraId="566CD579" w14:textId="77777777" w:rsidR="0018087E" w:rsidRDefault="0018087E" w:rsidP="0018087E">
      <w:pPr>
        <w:spacing w:line="440" w:lineRule="exact"/>
        <w:rPr>
          <w:rFonts w:ascii="Times New Roman" w:hAnsi="Times New Roman"/>
          <w:kern w:val="0"/>
        </w:rPr>
      </w:pPr>
    </w:p>
    <w:p w14:paraId="284667BD" w14:textId="77777777" w:rsidR="0018087E" w:rsidRDefault="0018087E" w:rsidP="0018087E">
      <w:pPr>
        <w:spacing w:line="440" w:lineRule="exact"/>
        <w:rPr>
          <w:rFonts w:ascii="Times New Roman" w:hAnsi="Times New Roman"/>
          <w:kern w:val="0"/>
        </w:rPr>
      </w:pPr>
    </w:p>
    <w:p w14:paraId="30067CE7" w14:textId="77777777" w:rsidR="0018087E" w:rsidRDefault="0018087E" w:rsidP="0018087E">
      <w:pPr>
        <w:spacing w:line="440" w:lineRule="exact"/>
        <w:rPr>
          <w:rFonts w:ascii="Times New Roman" w:hAnsi="Times New Roman"/>
          <w:kern w:val="0"/>
        </w:rPr>
      </w:pPr>
    </w:p>
    <w:p w14:paraId="03F26916" w14:textId="77777777" w:rsidR="0018087E" w:rsidRDefault="0018087E" w:rsidP="0018087E">
      <w:pPr>
        <w:spacing w:line="440" w:lineRule="exact"/>
        <w:rPr>
          <w:rFonts w:ascii="Times New Roman" w:hAnsi="Times New Roman"/>
          <w:kern w:val="0"/>
        </w:rPr>
      </w:pPr>
    </w:p>
    <w:p w14:paraId="05B62931" w14:textId="77777777" w:rsidR="0018087E" w:rsidRPr="00300362" w:rsidRDefault="0018087E" w:rsidP="0018087E">
      <w:pPr>
        <w:spacing w:line="440" w:lineRule="exact"/>
        <w:rPr>
          <w:rFonts w:ascii="Times New Roman" w:hAnsi="Times New Roman"/>
          <w:kern w:val="0"/>
        </w:rPr>
      </w:pPr>
      <w:r w:rsidRPr="00300362">
        <w:rPr>
          <w:rFonts w:ascii="Times New Roman" w:hAnsi="Times New Roman"/>
          <w:kern w:val="0"/>
        </w:rPr>
        <w:t>Supplementary Figure.</w:t>
      </w:r>
      <w:r w:rsidRPr="00300362">
        <w:rPr>
          <w:rFonts w:ascii="Times New Roman" w:hAnsi="Times New Roman" w:hint="eastAsia"/>
          <w:kern w:val="0"/>
        </w:rPr>
        <w:t>2</w:t>
      </w:r>
      <w:r w:rsidRPr="00300362">
        <w:rPr>
          <w:rFonts w:ascii="Times New Roman" w:hAnsi="Times New Roman"/>
          <w:kern w:val="0"/>
        </w:rPr>
        <w:t xml:space="preserve"> </w:t>
      </w:r>
    </w:p>
    <w:p w14:paraId="3856F91E" w14:textId="77777777" w:rsidR="0018087E" w:rsidRPr="00220AF6" w:rsidRDefault="0018087E" w:rsidP="0018087E">
      <w:pPr>
        <w:spacing w:line="440" w:lineRule="exact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 w:hint="eastAsia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F953865" wp14:editId="4AA17918">
            <wp:simplePos x="0" y="0"/>
            <wp:positionH relativeFrom="column">
              <wp:posOffset>-22860</wp:posOffset>
            </wp:positionH>
            <wp:positionV relativeFrom="paragraph">
              <wp:posOffset>101600</wp:posOffset>
            </wp:positionV>
            <wp:extent cx="5270500" cy="2136775"/>
            <wp:effectExtent l="0" t="0" r="12700" b="0"/>
            <wp:wrapThrough wrapText="bothSides">
              <wp:wrapPolygon edited="0">
                <wp:start x="104" y="257"/>
                <wp:lineTo x="104" y="1284"/>
                <wp:lineTo x="520" y="4878"/>
                <wp:lineTo x="208" y="6162"/>
                <wp:lineTo x="0" y="7703"/>
                <wp:lineTo x="0" y="13095"/>
                <wp:lineTo x="625" y="17203"/>
                <wp:lineTo x="625" y="18230"/>
                <wp:lineTo x="2290" y="20027"/>
                <wp:lineTo x="3123" y="20541"/>
                <wp:lineTo x="17800" y="20541"/>
                <wp:lineTo x="21548" y="18487"/>
                <wp:lineTo x="21548" y="2054"/>
                <wp:lineTo x="10930" y="257"/>
                <wp:lineTo x="104" y="257"/>
              </wp:wrapPolygon>
            </wp:wrapThrough>
            <wp:docPr id="2" name="图片 2" descr="Macintosh HD:Users:hanbin:Desktop:无标题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bin:Desktop:无标题1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AF6">
        <w:rPr>
          <w:rFonts w:ascii="Times New Roman" w:hAnsi="Times New Roman"/>
          <w:kern w:val="0"/>
          <w:sz w:val="22"/>
          <w:szCs w:val="22"/>
        </w:rPr>
        <w:t xml:space="preserve"> </w:t>
      </w:r>
    </w:p>
    <w:p w14:paraId="7B9FD633" w14:textId="77777777" w:rsidR="0018087E" w:rsidRDefault="0018087E" w:rsidP="0018087E">
      <w:pPr>
        <w:spacing w:line="440" w:lineRule="exact"/>
        <w:rPr>
          <w:rFonts w:ascii="Times New Roman" w:hAnsi="Times New Roman"/>
          <w:kern w:val="0"/>
          <w:sz w:val="22"/>
          <w:szCs w:val="22"/>
        </w:rPr>
      </w:pPr>
    </w:p>
    <w:p w14:paraId="3DE96EB8" w14:textId="77777777" w:rsidR="0018087E" w:rsidRPr="00300362" w:rsidRDefault="0018087E" w:rsidP="0018087E">
      <w:pPr>
        <w:spacing w:line="440" w:lineRule="exact"/>
        <w:rPr>
          <w:rFonts w:ascii="Times New Roman" w:hAnsi="Times New Roman"/>
          <w:kern w:val="0"/>
        </w:rPr>
      </w:pPr>
      <w:r w:rsidRPr="00300362">
        <w:rPr>
          <w:rFonts w:ascii="Times New Roman" w:hAnsi="Times New Roman"/>
          <w:kern w:val="0"/>
        </w:rPr>
        <w:t>Supplementary Figure.</w:t>
      </w:r>
      <w:r w:rsidRPr="00300362">
        <w:rPr>
          <w:rFonts w:ascii="Times New Roman" w:hAnsi="Times New Roman" w:hint="eastAsia"/>
          <w:kern w:val="0"/>
        </w:rPr>
        <w:t>2</w:t>
      </w:r>
      <w:r w:rsidRPr="00300362">
        <w:rPr>
          <w:rFonts w:ascii="Times New Roman" w:hAnsi="Times New Roman"/>
          <w:kern w:val="0"/>
        </w:rPr>
        <w:t xml:space="preserve"> </w:t>
      </w:r>
    </w:p>
    <w:p w14:paraId="3F495CFD" w14:textId="77777777" w:rsidR="0018087E" w:rsidRPr="00300362" w:rsidRDefault="0018087E" w:rsidP="0018087E">
      <w:pPr>
        <w:spacing w:line="440" w:lineRule="exact"/>
        <w:rPr>
          <w:rFonts w:ascii="Times New Roman" w:hAnsi="Times New Roman"/>
          <w:kern w:val="0"/>
        </w:rPr>
      </w:pPr>
      <w:r w:rsidRPr="00300362">
        <w:rPr>
          <w:rFonts w:ascii="Times New Roman" w:hAnsi="Times New Roman"/>
          <w:kern w:val="0"/>
        </w:rPr>
        <w:t>A: ICP-MS Titanium standard curve</w:t>
      </w:r>
      <w:r w:rsidRPr="00300362">
        <w:rPr>
          <w:rFonts w:ascii="Times New Roman" w:hAnsi="Times New Roman" w:hint="eastAsia"/>
          <w:kern w:val="0"/>
        </w:rPr>
        <w:t xml:space="preserve"> (</w:t>
      </w:r>
      <w:r w:rsidRPr="00300362">
        <w:rPr>
          <w:rFonts w:ascii="Times New Roman" w:hAnsi="Times New Roman"/>
          <w:kern w:val="0"/>
        </w:rPr>
        <w:t>μg/L) B: ICP-MS response analysis: The abscissa represents the molecular weight of different metals, Titanium</w:t>
      </w:r>
      <w:r w:rsidRPr="00300362">
        <w:rPr>
          <w:rFonts w:ascii="Times New Roman" w:hAnsi="Times New Roman" w:hint="eastAsia"/>
          <w:kern w:val="0"/>
        </w:rPr>
        <w:t xml:space="preserve"> (</w:t>
      </w:r>
      <w:r w:rsidRPr="00300362">
        <w:rPr>
          <w:rFonts w:ascii="Times New Roman" w:hAnsi="Times New Roman"/>
          <w:kern w:val="0"/>
        </w:rPr>
        <w:t>47.867), Rhodium</w:t>
      </w:r>
      <w:r w:rsidRPr="00300362">
        <w:rPr>
          <w:rFonts w:ascii="Times New Roman" w:hAnsi="Times New Roman" w:hint="eastAsia"/>
          <w:kern w:val="0"/>
        </w:rPr>
        <w:t xml:space="preserve"> (</w:t>
      </w:r>
      <w:r w:rsidRPr="00300362">
        <w:rPr>
          <w:rFonts w:ascii="Times New Roman" w:hAnsi="Times New Roman"/>
          <w:kern w:val="0"/>
        </w:rPr>
        <w:t>102.91</w:t>
      </w:r>
      <w:r w:rsidRPr="00300362">
        <w:rPr>
          <w:rFonts w:ascii="Times New Roman" w:hAnsi="Times New Roman" w:hint="eastAsia"/>
          <w:kern w:val="0"/>
        </w:rPr>
        <w:t>)</w:t>
      </w:r>
      <w:r w:rsidRPr="00300362">
        <w:rPr>
          <w:rFonts w:ascii="Times New Roman" w:hAnsi="Times New Roman"/>
          <w:kern w:val="0"/>
        </w:rPr>
        <w:t>; the ordinate represents the concentration</w:t>
      </w:r>
      <w:r w:rsidRPr="00300362">
        <w:rPr>
          <w:rFonts w:ascii="Times New Roman" w:hAnsi="Times New Roman" w:hint="eastAsia"/>
          <w:kern w:val="0"/>
        </w:rPr>
        <w:t xml:space="preserve"> (</w:t>
      </w:r>
      <w:r w:rsidRPr="00300362">
        <w:rPr>
          <w:rFonts w:ascii="Times New Roman" w:hAnsi="Times New Roman"/>
          <w:kern w:val="0"/>
        </w:rPr>
        <w:t>μg/L</w:t>
      </w:r>
      <w:r w:rsidRPr="00300362">
        <w:rPr>
          <w:rFonts w:ascii="Times New Roman" w:hAnsi="Times New Roman" w:hint="eastAsia"/>
          <w:kern w:val="0"/>
        </w:rPr>
        <w:t>)</w:t>
      </w:r>
    </w:p>
    <w:p w14:paraId="7C812F12" w14:textId="77777777" w:rsidR="0018087E" w:rsidRPr="00220AF6" w:rsidRDefault="0018087E" w:rsidP="0018087E">
      <w:pPr>
        <w:widowControl/>
        <w:jc w:val="center"/>
        <w:rPr>
          <w:rFonts w:ascii="Times New Roman" w:hAnsi="Times New Roman"/>
          <w:kern w:val="0"/>
          <w:sz w:val="22"/>
          <w:szCs w:val="22"/>
        </w:rPr>
      </w:pPr>
    </w:p>
    <w:p w14:paraId="026D7219" w14:textId="77777777" w:rsidR="0018087E" w:rsidRDefault="0018087E" w:rsidP="0018087E"/>
    <w:p w14:paraId="62EAAC77" w14:textId="77777777" w:rsidR="00C34984" w:rsidRDefault="00C34984"/>
    <w:sectPr w:rsidR="00C34984" w:rsidSect="0018087E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47"/>
    <w:rsid w:val="0018087E"/>
    <w:rsid w:val="001D1447"/>
    <w:rsid w:val="00C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FB638"/>
  <w14:defaultImageDpi w14:val="300"/>
  <w15:docId w15:val="{04D794A7-0EDE-42DB-9D27-D5F8C62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4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韩</dc:creator>
  <cp:keywords/>
  <dc:description/>
  <cp:lastModifiedBy>Mel Phimester</cp:lastModifiedBy>
  <cp:revision>2</cp:revision>
  <dcterms:created xsi:type="dcterms:W3CDTF">2020-07-25T00:31:00Z</dcterms:created>
  <dcterms:modified xsi:type="dcterms:W3CDTF">2020-07-25T00:31:00Z</dcterms:modified>
</cp:coreProperties>
</file>