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BEDF93" w14:textId="13DAED3A" w:rsidR="00921454" w:rsidRPr="007F4AD2" w:rsidRDefault="005D64F0">
      <w:pPr>
        <w:rPr>
          <w:rFonts w:ascii="Times New Roman" w:hAnsi="Times New Roman" w:cs="Times New Roman"/>
          <w:sz w:val="24"/>
          <w:szCs w:val="24"/>
        </w:rPr>
      </w:pPr>
      <w:r w:rsidRPr="005D64F0">
        <w:rPr>
          <w:rFonts w:ascii="Times New Roman" w:hAnsi="Times New Roman" w:cs="Times New Roman"/>
          <w:b/>
          <w:bCs/>
          <w:sz w:val="24"/>
          <w:szCs w:val="24"/>
        </w:rPr>
        <w:t>Supplemental Table 1</w:t>
      </w:r>
      <w:r w:rsidR="004B48B3" w:rsidRPr="007F4AD2">
        <w:rPr>
          <w:rFonts w:ascii="Times New Roman" w:hAnsi="Times New Roman" w:cs="Times New Roman"/>
          <w:sz w:val="24"/>
          <w:szCs w:val="24"/>
        </w:rPr>
        <w:t xml:space="preserve">. </w:t>
      </w:r>
      <w:r w:rsidR="00AC168B">
        <w:rPr>
          <w:rFonts w:ascii="Times New Roman" w:hAnsi="Times New Roman" w:cs="Times New Roman"/>
          <w:sz w:val="24"/>
          <w:szCs w:val="24"/>
        </w:rPr>
        <w:t>P</w:t>
      </w:r>
      <w:r w:rsidR="00255701">
        <w:rPr>
          <w:rFonts w:ascii="Times New Roman" w:hAnsi="Times New Roman" w:cs="Times New Roman"/>
          <w:sz w:val="24"/>
          <w:szCs w:val="24"/>
        </w:rPr>
        <w:t>ostoperative nausea and vomiting (PONV) (</w:t>
      </w:r>
      <w:r w:rsidR="00D63DEA">
        <w:rPr>
          <w:rFonts w:ascii="Times New Roman" w:hAnsi="Times New Roman" w:cs="Times New Roman"/>
          <w:sz w:val="24"/>
          <w:szCs w:val="24"/>
        </w:rPr>
        <w:t>2</w:t>
      </w:r>
      <w:r w:rsidR="00255701">
        <w:rPr>
          <w:rFonts w:ascii="Times New Roman" w:hAnsi="Times New Roman" w:cs="Times New Roman"/>
          <w:sz w:val="24"/>
          <w:szCs w:val="24"/>
        </w:rPr>
        <w:t>-</w:t>
      </w:r>
      <w:r w:rsidR="00D63DEA">
        <w:rPr>
          <w:rFonts w:ascii="Times New Roman" w:hAnsi="Times New Roman" w:cs="Times New Roman"/>
          <w:sz w:val="24"/>
          <w:szCs w:val="24"/>
        </w:rPr>
        <w:t>6</w:t>
      </w:r>
      <w:r w:rsidR="00255701">
        <w:rPr>
          <w:rFonts w:ascii="Times New Roman" w:hAnsi="Times New Roman" w:cs="Times New Roman"/>
          <w:sz w:val="24"/>
          <w:szCs w:val="24"/>
        </w:rPr>
        <w:t xml:space="preserve">h) </w:t>
      </w:r>
      <w:r w:rsidR="001F0FAB">
        <w:rPr>
          <w:rFonts w:ascii="Times New Roman" w:hAnsi="Times New Roman" w:cs="Times New Roman" w:hint="eastAsia"/>
          <w:sz w:val="24"/>
          <w:szCs w:val="24"/>
        </w:rPr>
        <w:t>among</w:t>
      </w:r>
      <w:r w:rsidR="001F0FAB">
        <w:rPr>
          <w:rFonts w:ascii="Times New Roman" w:hAnsi="Times New Roman" w:cs="Times New Roman"/>
          <w:sz w:val="24"/>
          <w:szCs w:val="24"/>
        </w:rPr>
        <w:t xml:space="preserve"> different</w:t>
      </w:r>
      <w:r w:rsidR="00255701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28620818"/>
      <w:r w:rsidR="00255701">
        <w:rPr>
          <w:rFonts w:ascii="Times New Roman" w:hAnsi="Times New Roman" w:cs="Times New Roman"/>
          <w:sz w:val="24"/>
          <w:szCs w:val="24"/>
        </w:rPr>
        <w:t>CHRM3 rs2165870</w:t>
      </w:r>
      <w:bookmarkEnd w:id="0"/>
      <w:r w:rsidR="00255701">
        <w:rPr>
          <w:rFonts w:ascii="Times New Roman" w:hAnsi="Times New Roman" w:cs="Times New Roman"/>
          <w:sz w:val="24"/>
          <w:szCs w:val="24"/>
        </w:rPr>
        <w:t xml:space="preserve"> genotype</w:t>
      </w:r>
      <w:r w:rsidR="00AC168B">
        <w:rPr>
          <w:rFonts w:ascii="Times New Roman" w:hAnsi="Times New Roman" w:cs="Times New Roman"/>
          <w:sz w:val="24"/>
          <w:szCs w:val="24"/>
        </w:rPr>
        <w:t xml:space="preserve"> </w:t>
      </w:r>
      <w:r w:rsidR="001F0FAB">
        <w:rPr>
          <w:rFonts w:ascii="Times New Roman" w:hAnsi="Times New Roman" w:cs="Times New Roman"/>
          <w:sz w:val="24"/>
          <w:szCs w:val="24"/>
        </w:rPr>
        <w:t>carriers.</w:t>
      </w:r>
    </w:p>
    <w:tbl>
      <w:tblPr>
        <w:tblStyle w:val="TableGrid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78"/>
        <w:gridCol w:w="2276"/>
        <w:gridCol w:w="2276"/>
        <w:gridCol w:w="2276"/>
        <w:gridCol w:w="2276"/>
        <w:gridCol w:w="2276"/>
      </w:tblGrid>
      <w:tr w:rsidR="00F675D0" w:rsidRPr="004B48B3" w14:paraId="34C6BFE3" w14:textId="4B362C0D" w:rsidTr="00F675D0">
        <w:trPr>
          <w:trHeight w:val="146"/>
        </w:trPr>
        <w:tc>
          <w:tcPr>
            <w:tcW w:w="2578" w:type="dxa"/>
            <w:vMerge w:val="restart"/>
            <w:tcBorders>
              <w:top w:val="single" w:sz="12" w:space="0" w:color="auto"/>
            </w:tcBorders>
          </w:tcPr>
          <w:p w14:paraId="5BC10EA9" w14:textId="77777777" w:rsidR="00F675D0" w:rsidRPr="004B48B3" w:rsidRDefault="00F675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6" w:type="dxa"/>
            <w:tcBorders>
              <w:top w:val="single" w:sz="12" w:space="0" w:color="auto"/>
              <w:bottom w:val="nil"/>
            </w:tcBorders>
          </w:tcPr>
          <w:p w14:paraId="18FAA05A" w14:textId="7A6AB24F" w:rsidR="00F675D0" w:rsidRPr="004B48B3" w:rsidRDefault="00F67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ll genotypes </w:t>
            </w:r>
          </w:p>
        </w:tc>
        <w:tc>
          <w:tcPr>
            <w:tcW w:w="2276" w:type="dxa"/>
            <w:tcBorders>
              <w:top w:val="single" w:sz="12" w:space="0" w:color="auto"/>
            </w:tcBorders>
          </w:tcPr>
          <w:p w14:paraId="3EA4140C" w14:textId="47BBCAE8" w:rsidR="00F675D0" w:rsidRPr="004B48B3" w:rsidRDefault="00F67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2276" w:type="dxa"/>
            <w:tcBorders>
              <w:top w:val="single" w:sz="12" w:space="0" w:color="auto"/>
            </w:tcBorders>
          </w:tcPr>
          <w:p w14:paraId="1DD63810" w14:textId="39377901" w:rsidR="00F675D0" w:rsidRPr="004B48B3" w:rsidRDefault="00F67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276" w:type="dxa"/>
            <w:tcBorders>
              <w:top w:val="single" w:sz="12" w:space="0" w:color="auto"/>
            </w:tcBorders>
          </w:tcPr>
          <w:p w14:paraId="663F88C7" w14:textId="030170F7" w:rsidR="00F675D0" w:rsidRPr="004B48B3" w:rsidRDefault="00F67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276" w:type="dxa"/>
            <w:vMerge w:val="restart"/>
            <w:tcBorders>
              <w:top w:val="single" w:sz="12" w:space="0" w:color="auto"/>
            </w:tcBorders>
          </w:tcPr>
          <w:p w14:paraId="7844BC45" w14:textId="3363D31B" w:rsidR="00F675D0" w:rsidRPr="004B48B3" w:rsidRDefault="00F67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79C">
              <w:rPr>
                <w:rFonts w:ascii="Times New Roman" w:hAnsi="Times New Roman" w:cs="Times New Roman" w:hint="eastAsia"/>
                <w:i/>
                <w:iCs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-value</w:t>
            </w:r>
          </w:p>
        </w:tc>
      </w:tr>
      <w:tr w:rsidR="00F675D0" w:rsidRPr="004B48B3" w14:paraId="393DC5C1" w14:textId="77777777" w:rsidTr="00F675D0">
        <w:trPr>
          <w:trHeight w:val="146"/>
        </w:trPr>
        <w:tc>
          <w:tcPr>
            <w:tcW w:w="2578" w:type="dxa"/>
            <w:vMerge/>
            <w:tcBorders>
              <w:bottom w:val="single" w:sz="6" w:space="0" w:color="auto"/>
            </w:tcBorders>
          </w:tcPr>
          <w:p w14:paraId="73FC8A25" w14:textId="77777777" w:rsidR="00F675D0" w:rsidRPr="004B48B3" w:rsidRDefault="00F675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6" w:type="dxa"/>
            <w:tcBorders>
              <w:top w:val="nil"/>
              <w:bottom w:val="single" w:sz="6" w:space="0" w:color="auto"/>
            </w:tcBorders>
          </w:tcPr>
          <w:p w14:paraId="3A4CADF2" w14:textId="1FD09E93" w:rsidR="00F675D0" w:rsidRDefault="00F67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= 512</w:t>
            </w:r>
          </w:p>
        </w:tc>
        <w:tc>
          <w:tcPr>
            <w:tcW w:w="2276" w:type="dxa"/>
            <w:tcBorders>
              <w:bottom w:val="single" w:sz="6" w:space="0" w:color="auto"/>
            </w:tcBorders>
          </w:tcPr>
          <w:p w14:paraId="2AB9E42C" w14:textId="3854F40B" w:rsidR="00F675D0" w:rsidRDefault="00F67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219</w:t>
            </w:r>
          </w:p>
        </w:tc>
        <w:tc>
          <w:tcPr>
            <w:tcW w:w="2276" w:type="dxa"/>
            <w:tcBorders>
              <w:bottom w:val="single" w:sz="6" w:space="0" w:color="auto"/>
            </w:tcBorders>
          </w:tcPr>
          <w:p w14:paraId="38733BDC" w14:textId="6412F3C8" w:rsidR="00F675D0" w:rsidRDefault="00F67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244</w:t>
            </w:r>
          </w:p>
        </w:tc>
        <w:tc>
          <w:tcPr>
            <w:tcW w:w="2276" w:type="dxa"/>
            <w:tcBorders>
              <w:bottom w:val="single" w:sz="6" w:space="0" w:color="auto"/>
            </w:tcBorders>
          </w:tcPr>
          <w:p w14:paraId="37CC3286" w14:textId="5FAAFBC2" w:rsidR="00F675D0" w:rsidRDefault="00F67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49</w:t>
            </w:r>
          </w:p>
        </w:tc>
        <w:tc>
          <w:tcPr>
            <w:tcW w:w="2276" w:type="dxa"/>
            <w:vMerge/>
            <w:tcBorders>
              <w:bottom w:val="single" w:sz="6" w:space="0" w:color="auto"/>
            </w:tcBorders>
          </w:tcPr>
          <w:p w14:paraId="2FBB2316" w14:textId="77777777" w:rsidR="00F675D0" w:rsidRPr="0029379C" w:rsidRDefault="00F675D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172852" w:rsidRPr="004B48B3" w14:paraId="3CF2D07B" w14:textId="7FF7A331" w:rsidTr="00172852">
        <w:tc>
          <w:tcPr>
            <w:tcW w:w="2578" w:type="dxa"/>
            <w:tcBorders>
              <w:top w:val="single" w:sz="6" w:space="0" w:color="auto"/>
            </w:tcBorders>
          </w:tcPr>
          <w:p w14:paraId="47BC4520" w14:textId="44DE3A04" w:rsidR="00172852" w:rsidRPr="004B48B3" w:rsidRDefault="00172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ausea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n;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76" w:type="dxa"/>
            <w:tcBorders>
              <w:top w:val="single" w:sz="6" w:space="0" w:color="auto"/>
            </w:tcBorders>
          </w:tcPr>
          <w:p w14:paraId="5D2847F0" w14:textId="3E2EF242" w:rsidR="00172852" w:rsidRDefault="0063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="00811CE3">
              <w:rPr>
                <w:rFonts w:ascii="Times New Roman" w:hAnsi="Times New Roman" w:cs="Times New Roman"/>
                <w:sz w:val="24"/>
                <w:szCs w:val="24"/>
              </w:rPr>
              <w:t xml:space="preserve"> (31.1)</w:t>
            </w:r>
          </w:p>
        </w:tc>
        <w:tc>
          <w:tcPr>
            <w:tcW w:w="2276" w:type="dxa"/>
            <w:tcBorders>
              <w:top w:val="single" w:sz="6" w:space="0" w:color="auto"/>
            </w:tcBorders>
          </w:tcPr>
          <w:p w14:paraId="5AE189D8" w14:textId="21A1B811" w:rsidR="00172852" w:rsidRDefault="0063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11CE3">
              <w:rPr>
                <w:rFonts w:ascii="Times New Roman" w:hAnsi="Times New Roman" w:cs="Times New Roman"/>
                <w:sz w:val="24"/>
                <w:szCs w:val="24"/>
              </w:rPr>
              <w:t>(2</w:t>
            </w:r>
            <w:r w:rsidR="00CF45F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11CE3">
              <w:rPr>
                <w:rFonts w:ascii="Times New Roman" w:hAnsi="Times New Roman" w:cs="Times New Roman"/>
                <w:sz w:val="24"/>
                <w:szCs w:val="24"/>
              </w:rPr>
              <w:t>.2)</w:t>
            </w:r>
          </w:p>
        </w:tc>
        <w:tc>
          <w:tcPr>
            <w:tcW w:w="2276" w:type="dxa"/>
            <w:tcBorders>
              <w:top w:val="single" w:sz="6" w:space="0" w:color="auto"/>
            </w:tcBorders>
          </w:tcPr>
          <w:p w14:paraId="0E51C1D4" w14:textId="58472559" w:rsidR="00172852" w:rsidRDefault="0063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11CE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F45F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811C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F45F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11CE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76" w:type="dxa"/>
            <w:tcBorders>
              <w:top w:val="single" w:sz="6" w:space="0" w:color="auto"/>
            </w:tcBorders>
          </w:tcPr>
          <w:p w14:paraId="79A5C884" w14:textId="1CEFC5A8" w:rsidR="00172852" w:rsidRDefault="0063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11CE3">
              <w:rPr>
                <w:rFonts w:ascii="Times New Roman" w:hAnsi="Times New Roman" w:cs="Times New Roman"/>
                <w:sz w:val="24"/>
                <w:szCs w:val="24"/>
              </w:rPr>
              <w:t>(51.0)</w:t>
            </w:r>
          </w:p>
        </w:tc>
        <w:tc>
          <w:tcPr>
            <w:tcW w:w="2276" w:type="dxa"/>
            <w:tcBorders>
              <w:top w:val="single" w:sz="6" w:space="0" w:color="auto"/>
            </w:tcBorders>
          </w:tcPr>
          <w:p w14:paraId="5A3C8004" w14:textId="0AF447E9" w:rsidR="00172852" w:rsidRPr="00811CE3" w:rsidRDefault="00630D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1CE3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0</w:t>
            </w:r>
            <w:r w:rsidRPr="00811C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.00</w:t>
            </w:r>
            <w:r w:rsidR="00CF45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172852" w:rsidRPr="004B48B3" w14:paraId="486AA02D" w14:textId="5E0804F9" w:rsidTr="00172852">
        <w:tc>
          <w:tcPr>
            <w:tcW w:w="2578" w:type="dxa"/>
          </w:tcPr>
          <w:p w14:paraId="56DFB13D" w14:textId="77777777" w:rsidR="00172852" w:rsidRDefault="00172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tching/vomiting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n;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4A34E1AA" w14:textId="7F2828F5" w:rsidR="00172852" w:rsidRPr="004B48B3" w:rsidRDefault="00172852" w:rsidP="0017285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ausea and retching/vomiting combined (PONV) (n; %)</w:t>
            </w:r>
          </w:p>
        </w:tc>
        <w:tc>
          <w:tcPr>
            <w:tcW w:w="2276" w:type="dxa"/>
          </w:tcPr>
          <w:p w14:paraId="1FFA73FC" w14:textId="0DB74FD4" w:rsidR="00172852" w:rsidRDefault="0063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 w:rsidR="00C57628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811CE3">
              <w:rPr>
                <w:rFonts w:ascii="Times New Roman" w:hAnsi="Times New Roman" w:cs="Times New Roman"/>
                <w:sz w:val="24"/>
                <w:szCs w:val="24"/>
              </w:rPr>
              <w:t xml:space="preserve"> (2</w:t>
            </w:r>
            <w:r w:rsidR="00CF45F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11C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F45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11CE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49D1BB44" w14:textId="77777777" w:rsidR="00811CE3" w:rsidRDefault="00811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CB65C6" w14:textId="77777777" w:rsidR="00811CE3" w:rsidRDefault="00811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6A183E" w14:textId="721FF6F7" w:rsidR="00811CE3" w:rsidRDefault="00811CE3" w:rsidP="00811CE3">
            <w:pPr>
              <w:tabs>
                <w:tab w:val="center" w:pos="10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 (40.8)</w:t>
            </w:r>
          </w:p>
        </w:tc>
        <w:tc>
          <w:tcPr>
            <w:tcW w:w="2276" w:type="dxa"/>
          </w:tcPr>
          <w:p w14:paraId="0A7302B1" w14:textId="153C1192" w:rsidR="00172852" w:rsidRDefault="00811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576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(2</w:t>
            </w:r>
            <w:r w:rsidR="00CF45F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F45F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6692A05C" w14:textId="77777777" w:rsidR="00811CE3" w:rsidRDefault="00811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3E271E" w14:textId="77777777" w:rsidR="00811CE3" w:rsidRDefault="00811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6E6D1A" w14:textId="0F9D5230" w:rsidR="00811CE3" w:rsidRDefault="00811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82(3</w:t>
            </w:r>
            <w:r w:rsidR="00CF45F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F45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76" w:type="dxa"/>
          </w:tcPr>
          <w:p w14:paraId="4CF93690" w14:textId="02D41C06" w:rsidR="00172852" w:rsidRDefault="0063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6</w:t>
            </w:r>
            <w:r w:rsidR="00CF45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11CE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F45F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811C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F45F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11CE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4A85F96D" w14:textId="77777777" w:rsidR="00811CE3" w:rsidRDefault="00811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DA03D3" w14:textId="77777777" w:rsidR="00811CE3" w:rsidRDefault="00811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E19327" w14:textId="591FFAEE" w:rsidR="00811CE3" w:rsidRDefault="00811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96(</w:t>
            </w:r>
            <w:r w:rsidR="00CF45F2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F45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76" w:type="dxa"/>
          </w:tcPr>
          <w:p w14:paraId="0EB3781E" w14:textId="0A912A3E" w:rsidR="00172852" w:rsidRDefault="00CF45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811CE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255701">
              <w:rPr>
                <w:rFonts w:ascii="Times New Roman" w:hAnsi="Times New Roman" w:cs="Times New Roman"/>
                <w:sz w:val="24"/>
                <w:szCs w:val="24"/>
              </w:rPr>
              <w:t>36.7</w:t>
            </w:r>
            <w:r w:rsidR="00811CE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10CBD09A" w14:textId="77777777" w:rsidR="00811CE3" w:rsidRDefault="00811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8198CE" w14:textId="77777777" w:rsidR="00811CE3" w:rsidRDefault="00811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8C0B23" w14:textId="5ED9D687" w:rsidR="00811CE3" w:rsidRDefault="00811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1(</w:t>
            </w:r>
            <w:r w:rsidR="00255701">
              <w:rPr>
                <w:rFonts w:ascii="Times New Roman" w:hAnsi="Times New Roman" w:cs="Times New Roman"/>
                <w:sz w:val="24"/>
                <w:szCs w:val="24"/>
              </w:rPr>
              <w:t>63.2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76" w:type="dxa"/>
          </w:tcPr>
          <w:p w14:paraId="45F29551" w14:textId="71A36530" w:rsidR="00172852" w:rsidRPr="00CF45F2" w:rsidRDefault="00811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5F2"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 w:rsidRPr="00CF45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F45F2" w:rsidRPr="00CF45F2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  <w:p w14:paraId="586D1A26" w14:textId="77777777" w:rsidR="00811CE3" w:rsidRPr="00811CE3" w:rsidRDefault="00811C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25C693C" w14:textId="77777777" w:rsidR="00811CE3" w:rsidRPr="00811CE3" w:rsidRDefault="00811C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4B3B765" w14:textId="274617C5" w:rsidR="00811CE3" w:rsidRPr="00811CE3" w:rsidRDefault="00811C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1CE3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0</w:t>
            </w:r>
            <w:r w:rsidRPr="00811C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.00</w:t>
            </w:r>
            <w:r w:rsidR="00CF45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</w:tbl>
    <w:p w14:paraId="469505E4" w14:textId="4575438E" w:rsidR="004B48B3" w:rsidRDefault="0029379C">
      <w:pPr>
        <w:rPr>
          <w:rFonts w:ascii="Times New Roman" w:hAnsi="Times New Roman" w:cs="Times New Roman"/>
          <w:sz w:val="24"/>
          <w:szCs w:val="24"/>
        </w:rPr>
      </w:pPr>
      <w:r w:rsidRPr="0029379C">
        <w:rPr>
          <w:rFonts w:ascii="Times New Roman" w:hAnsi="Times New Roman" w:cs="Times New Roman"/>
          <w:sz w:val="24"/>
          <w:szCs w:val="24"/>
        </w:rPr>
        <w:t>Bold values are statistically significant (</w:t>
      </w:r>
      <w:r w:rsidRPr="0029379C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Pr="0029379C">
        <w:rPr>
          <w:rFonts w:ascii="Times New Roman" w:hAnsi="Times New Roman" w:cs="Times New Roman"/>
          <w:sz w:val="24"/>
          <w:szCs w:val="24"/>
        </w:rPr>
        <w:t xml:space="preserve"> &lt;0.05)</w:t>
      </w:r>
    </w:p>
    <w:p w14:paraId="3EAD7102" w14:textId="1ED52C13" w:rsidR="0007787C" w:rsidRDefault="0007787C">
      <w:pPr>
        <w:rPr>
          <w:rFonts w:ascii="Times New Roman" w:hAnsi="Times New Roman" w:cs="Times New Roman"/>
          <w:sz w:val="24"/>
          <w:szCs w:val="24"/>
        </w:rPr>
      </w:pPr>
    </w:p>
    <w:p w14:paraId="7308A047" w14:textId="2CF9B9A8" w:rsidR="0007787C" w:rsidRDefault="0007787C">
      <w:pPr>
        <w:rPr>
          <w:rFonts w:ascii="Times New Roman" w:hAnsi="Times New Roman" w:cs="Times New Roman"/>
          <w:sz w:val="24"/>
          <w:szCs w:val="24"/>
        </w:rPr>
      </w:pPr>
    </w:p>
    <w:p w14:paraId="4FF17E0C" w14:textId="77777777" w:rsidR="0007787C" w:rsidRPr="007F4AD2" w:rsidRDefault="0007787C" w:rsidP="0007787C">
      <w:pPr>
        <w:rPr>
          <w:rFonts w:ascii="Times New Roman" w:hAnsi="Times New Roman" w:cs="Times New Roman"/>
          <w:sz w:val="24"/>
          <w:szCs w:val="24"/>
        </w:rPr>
      </w:pPr>
      <w:r w:rsidRPr="005D64F0">
        <w:rPr>
          <w:rFonts w:ascii="Times New Roman" w:hAnsi="Times New Roman" w:cs="Times New Roman"/>
          <w:b/>
          <w:bCs/>
          <w:sz w:val="24"/>
          <w:szCs w:val="24"/>
        </w:rPr>
        <w:t xml:space="preserve">Supplemental Table 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7F4AD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Postoperative nausea and vomiting (PONV) (2-6h) </w:t>
      </w:r>
      <w:r>
        <w:rPr>
          <w:rFonts w:ascii="Times New Roman" w:hAnsi="Times New Roman" w:cs="Times New Roman" w:hint="eastAsia"/>
          <w:sz w:val="24"/>
          <w:szCs w:val="24"/>
        </w:rPr>
        <w:t>among</w:t>
      </w:r>
      <w:r>
        <w:rPr>
          <w:rFonts w:ascii="Times New Roman" w:hAnsi="Times New Roman" w:cs="Times New Roman"/>
          <w:sz w:val="24"/>
          <w:szCs w:val="24"/>
        </w:rPr>
        <w:t xml:space="preserve"> different </w:t>
      </w:r>
      <w:r w:rsidRPr="004F770C">
        <w:rPr>
          <w:rFonts w:ascii="Times New Roman" w:hAnsi="Times New Roman" w:cs="Times New Roman"/>
          <w:sz w:val="24"/>
          <w:szCs w:val="24"/>
        </w:rPr>
        <w:t>types of surgeries</w:t>
      </w:r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leGrid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78"/>
        <w:gridCol w:w="2276"/>
        <w:gridCol w:w="2276"/>
        <w:gridCol w:w="2276"/>
      </w:tblGrid>
      <w:tr w:rsidR="0007787C" w:rsidRPr="004B48B3" w14:paraId="5BD5133B" w14:textId="77777777" w:rsidTr="00F434E1">
        <w:trPr>
          <w:trHeight w:val="146"/>
        </w:trPr>
        <w:tc>
          <w:tcPr>
            <w:tcW w:w="2578" w:type="dxa"/>
            <w:vMerge w:val="restart"/>
            <w:tcBorders>
              <w:top w:val="single" w:sz="12" w:space="0" w:color="auto"/>
            </w:tcBorders>
          </w:tcPr>
          <w:p w14:paraId="7E7D757D" w14:textId="77777777" w:rsidR="0007787C" w:rsidRPr="004B48B3" w:rsidRDefault="0007787C" w:rsidP="00F43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6" w:type="dxa"/>
            <w:tcBorders>
              <w:top w:val="single" w:sz="12" w:space="0" w:color="auto"/>
            </w:tcBorders>
          </w:tcPr>
          <w:p w14:paraId="2E11392B" w14:textId="77777777" w:rsidR="0007787C" w:rsidRPr="004B48B3" w:rsidRDefault="0007787C" w:rsidP="00F43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Case</w:t>
            </w:r>
            <w:r w:rsidRPr="009979C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  <w:proofErr w:type="spellEnd"/>
          </w:p>
        </w:tc>
        <w:tc>
          <w:tcPr>
            <w:tcW w:w="2276" w:type="dxa"/>
            <w:tcBorders>
              <w:top w:val="single" w:sz="12" w:space="0" w:color="auto"/>
            </w:tcBorders>
          </w:tcPr>
          <w:p w14:paraId="65CAEABB" w14:textId="77777777" w:rsidR="0007787C" w:rsidRPr="004B48B3" w:rsidRDefault="0007787C" w:rsidP="00F43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 w:hint="eastAsia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ontrol</w:t>
            </w:r>
            <w:r w:rsidRPr="009979C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</w:t>
            </w:r>
            <w:proofErr w:type="spellEnd"/>
          </w:p>
        </w:tc>
        <w:tc>
          <w:tcPr>
            <w:tcW w:w="2276" w:type="dxa"/>
            <w:vMerge w:val="restart"/>
            <w:tcBorders>
              <w:top w:val="single" w:sz="12" w:space="0" w:color="auto"/>
            </w:tcBorders>
          </w:tcPr>
          <w:p w14:paraId="349BE60B" w14:textId="77777777" w:rsidR="0007787C" w:rsidRPr="004B48B3" w:rsidRDefault="0007787C" w:rsidP="00F43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79C">
              <w:rPr>
                <w:rFonts w:ascii="Times New Roman" w:hAnsi="Times New Roman" w:cs="Times New Roman" w:hint="eastAsia"/>
                <w:i/>
                <w:iCs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-value</w:t>
            </w:r>
          </w:p>
        </w:tc>
      </w:tr>
      <w:tr w:rsidR="0007787C" w:rsidRPr="004B48B3" w14:paraId="71F9BD75" w14:textId="77777777" w:rsidTr="00F434E1">
        <w:trPr>
          <w:trHeight w:val="146"/>
        </w:trPr>
        <w:tc>
          <w:tcPr>
            <w:tcW w:w="2578" w:type="dxa"/>
            <w:vMerge/>
            <w:tcBorders>
              <w:bottom w:val="single" w:sz="6" w:space="0" w:color="auto"/>
            </w:tcBorders>
          </w:tcPr>
          <w:p w14:paraId="184F931B" w14:textId="77777777" w:rsidR="0007787C" w:rsidRPr="004B48B3" w:rsidRDefault="0007787C" w:rsidP="00F43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6" w:type="dxa"/>
            <w:tcBorders>
              <w:bottom w:val="single" w:sz="6" w:space="0" w:color="auto"/>
            </w:tcBorders>
          </w:tcPr>
          <w:p w14:paraId="3FCB3006" w14:textId="77777777" w:rsidR="0007787C" w:rsidRDefault="0007787C" w:rsidP="00F43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209</w:t>
            </w:r>
          </w:p>
        </w:tc>
        <w:tc>
          <w:tcPr>
            <w:tcW w:w="2276" w:type="dxa"/>
            <w:tcBorders>
              <w:bottom w:val="single" w:sz="6" w:space="0" w:color="auto"/>
            </w:tcBorders>
          </w:tcPr>
          <w:p w14:paraId="70FE3F60" w14:textId="77777777" w:rsidR="0007787C" w:rsidRDefault="0007787C" w:rsidP="00F43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303</w:t>
            </w:r>
          </w:p>
        </w:tc>
        <w:tc>
          <w:tcPr>
            <w:tcW w:w="2276" w:type="dxa"/>
            <w:vMerge/>
            <w:tcBorders>
              <w:bottom w:val="single" w:sz="6" w:space="0" w:color="auto"/>
            </w:tcBorders>
          </w:tcPr>
          <w:p w14:paraId="64D246F9" w14:textId="77777777" w:rsidR="0007787C" w:rsidRPr="0029379C" w:rsidRDefault="0007787C" w:rsidP="00F434E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07787C" w:rsidRPr="004B48B3" w14:paraId="42D66030" w14:textId="77777777" w:rsidTr="00F434E1">
        <w:tc>
          <w:tcPr>
            <w:tcW w:w="2578" w:type="dxa"/>
          </w:tcPr>
          <w:p w14:paraId="14E62D23" w14:textId="77777777" w:rsidR="0007787C" w:rsidRDefault="0007787C" w:rsidP="00F434E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2343C">
              <w:rPr>
                <w:rFonts w:ascii="Times New Roman" w:hAnsi="Times New Roman" w:cs="Times New Roman"/>
                <w:sz w:val="24"/>
                <w:szCs w:val="24"/>
              </w:rPr>
              <w:t>Neurosurgery</w:t>
            </w:r>
          </w:p>
          <w:p w14:paraId="5D5E6677" w14:textId="77777777" w:rsidR="0007787C" w:rsidRDefault="0007787C" w:rsidP="00F434E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2343C">
              <w:rPr>
                <w:rFonts w:ascii="Times New Roman" w:hAnsi="Times New Roman" w:cs="Times New Roman"/>
                <w:sz w:val="24"/>
                <w:szCs w:val="24"/>
              </w:rPr>
              <w:t>Throat</w:t>
            </w:r>
          </w:p>
          <w:p w14:paraId="098DB967" w14:textId="77777777" w:rsidR="0007787C" w:rsidRDefault="0007787C" w:rsidP="00F434E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2343C">
              <w:rPr>
                <w:rFonts w:ascii="Times New Roman" w:hAnsi="Times New Roman" w:cs="Times New Roman"/>
                <w:sz w:val="24"/>
                <w:szCs w:val="24"/>
              </w:rPr>
              <w:t>Gynecological</w:t>
            </w:r>
          </w:p>
          <w:p w14:paraId="1D0E538D" w14:textId="77777777" w:rsidR="0007787C" w:rsidRPr="004B48B3" w:rsidRDefault="0007787C" w:rsidP="00F434E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General</w:t>
            </w:r>
            <w:r w:rsidRPr="0002343C">
              <w:rPr>
                <w:rFonts w:ascii="Times New Roman" w:hAnsi="Times New Roman" w:cs="Times New Roman"/>
                <w:sz w:val="24"/>
                <w:szCs w:val="24"/>
              </w:rPr>
              <w:t xml:space="preserve"> surgery</w:t>
            </w:r>
          </w:p>
        </w:tc>
        <w:tc>
          <w:tcPr>
            <w:tcW w:w="2276" w:type="dxa"/>
          </w:tcPr>
          <w:p w14:paraId="49A8055D" w14:textId="77777777" w:rsidR="0007787C" w:rsidRDefault="0007787C" w:rsidP="00F43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61(</w:t>
            </w:r>
            <w:r w:rsidRPr="00821237">
              <w:rPr>
                <w:rFonts w:ascii="Times New Roman" w:hAnsi="Times New Roman" w:cs="Times New Roman"/>
                <w:sz w:val="24"/>
                <w:szCs w:val="24"/>
              </w:rPr>
              <w:t>46.6%)</w:t>
            </w:r>
          </w:p>
          <w:p w14:paraId="4DE2A304" w14:textId="77777777" w:rsidR="0007787C" w:rsidRDefault="0007787C" w:rsidP="00F43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45(36.9%)</w:t>
            </w:r>
          </w:p>
          <w:p w14:paraId="0A94AF51" w14:textId="77777777" w:rsidR="0007787C" w:rsidRDefault="0007787C" w:rsidP="00F43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Pr="00821237">
              <w:rPr>
                <w:rFonts w:ascii="Times New Roman" w:hAnsi="Times New Roman" w:cs="Times New Roman"/>
                <w:sz w:val="24"/>
                <w:szCs w:val="24"/>
              </w:rPr>
              <w:t>(35.1%)</w:t>
            </w:r>
          </w:p>
          <w:p w14:paraId="05166842" w14:textId="77777777" w:rsidR="0007787C" w:rsidRDefault="0007787C" w:rsidP="00F43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56(44.8%)</w:t>
            </w:r>
          </w:p>
        </w:tc>
        <w:tc>
          <w:tcPr>
            <w:tcW w:w="2276" w:type="dxa"/>
          </w:tcPr>
          <w:p w14:paraId="47AA576F" w14:textId="77777777" w:rsidR="0007787C" w:rsidRDefault="0007787C" w:rsidP="00F43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70(53.4%)</w:t>
            </w:r>
          </w:p>
          <w:p w14:paraId="6CE924A6" w14:textId="77777777" w:rsidR="0007787C" w:rsidRDefault="0007787C" w:rsidP="00F43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7(63.1%)</w:t>
            </w:r>
          </w:p>
          <w:p w14:paraId="472FE0A7" w14:textId="77777777" w:rsidR="0007787C" w:rsidRDefault="0007787C" w:rsidP="00F43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87(64.9%)</w:t>
            </w:r>
          </w:p>
          <w:p w14:paraId="12CA3353" w14:textId="77777777" w:rsidR="0007787C" w:rsidRDefault="0007787C" w:rsidP="00F43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9(55.2%)</w:t>
            </w:r>
          </w:p>
        </w:tc>
        <w:tc>
          <w:tcPr>
            <w:tcW w:w="2276" w:type="dxa"/>
          </w:tcPr>
          <w:p w14:paraId="721FA3A8" w14:textId="77777777" w:rsidR="0007787C" w:rsidRPr="00C560AC" w:rsidRDefault="0007787C" w:rsidP="00F43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0AC"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 w:rsidRPr="00C560AC">
              <w:rPr>
                <w:rFonts w:ascii="Times New Roman" w:hAnsi="Times New Roman" w:cs="Times New Roman"/>
                <w:sz w:val="24"/>
                <w:szCs w:val="24"/>
              </w:rPr>
              <w:t>.156</w:t>
            </w:r>
          </w:p>
        </w:tc>
      </w:tr>
    </w:tbl>
    <w:p w14:paraId="3534EA87" w14:textId="77777777" w:rsidR="0007787C" w:rsidRDefault="0007787C" w:rsidP="0007787C">
      <w:pPr>
        <w:rPr>
          <w:rFonts w:ascii="Times New Roman" w:hAnsi="Times New Roman" w:cs="Times New Roman"/>
          <w:sz w:val="24"/>
          <w:szCs w:val="24"/>
        </w:rPr>
      </w:pPr>
      <w:r w:rsidRPr="0029379C">
        <w:rPr>
          <w:rFonts w:ascii="Times New Roman" w:hAnsi="Times New Roman" w:cs="Times New Roman"/>
          <w:sz w:val="24"/>
          <w:szCs w:val="24"/>
        </w:rPr>
        <w:t>Bold values are statistically significant (</w:t>
      </w:r>
      <w:r w:rsidRPr="0029379C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Pr="0029379C">
        <w:rPr>
          <w:rFonts w:ascii="Times New Roman" w:hAnsi="Times New Roman" w:cs="Times New Roman"/>
          <w:sz w:val="24"/>
          <w:szCs w:val="24"/>
        </w:rPr>
        <w:t xml:space="preserve"> &lt;0.05)</w:t>
      </w:r>
    </w:p>
    <w:p w14:paraId="4A1615C2" w14:textId="77777777" w:rsidR="0007787C" w:rsidRDefault="0007787C" w:rsidP="0007787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979CD">
        <w:rPr>
          <w:rFonts w:ascii="Times New Roman" w:hAnsi="Times New Roman" w:cs="Times New Roman"/>
          <w:sz w:val="24"/>
          <w:szCs w:val="24"/>
          <w:vertAlign w:val="superscript"/>
        </w:rPr>
        <w:t>a</w:t>
      </w:r>
      <w:r>
        <w:rPr>
          <w:rFonts w:ascii="Times New Roman" w:hAnsi="Times New Roman" w:cs="Times New Roman"/>
          <w:sz w:val="24"/>
          <w:szCs w:val="24"/>
        </w:rPr>
        <w:t>Ca</w:t>
      </w:r>
      <w:r w:rsidRPr="009979CD">
        <w:rPr>
          <w:rFonts w:ascii="Times New Roman" w:hAnsi="Times New Roman" w:cs="Times New Roman"/>
          <w:sz w:val="24"/>
          <w:szCs w:val="24"/>
        </w:rPr>
        <w:t>ses</w:t>
      </w:r>
      <w:proofErr w:type="spellEnd"/>
      <w:r w:rsidRPr="009979CD">
        <w:rPr>
          <w:rFonts w:ascii="Times New Roman" w:hAnsi="Times New Roman" w:cs="Times New Roman"/>
          <w:sz w:val="24"/>
          <w:szCs w:val="24"/>
        </w:rPr>
        <w:t xml:space="preserve"> were </w:t>
      </w:r>
      <w:r>
        <w:rPr>
          <w:rFonts w:ascii="Times New Roman" w:hAnsi="Times New Roman" w:cs="Times New Roman"/>
          <w:sz w:val="24"/>
          <w:szCs w:val="24"/>
        </w:rPr>
        <w:t xml:space="preserve">PONV </w:t>
      </w:r>
      <w:r w:rsidRPr="009979CD">
        <w:rPr>
          <w:rFonts w:ascii="Times New Roman" w:hAnsi="Times New Roman" w:cs="Times New Roman"/>
          <w:sz w:val="24"/>
          <w:szCs w:val="24"/>
        </w:rPr>
        <w:t>patients who had nausea and vomiting after surgery.</w:t>
      </w:r>
    </w:p>
    <w:p w14:paraId="4C4D8FB6" w14:textId="77777777" w:rsidR="0007787C" w:rsidRPr="001F262E" w:rsidRDefault="0007787C" w:rsidP="0007787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979CD">
        <w:rPr>
          <w:rFonts w:ascii="Times New Roman" w:hAnsi="Times New Roman" w:cs="Times New Roman"/>
          <w:sz w:val="24"/>
          <w:szCs w:val="24"/>
          <w:vertAlign w:val="superscript"/>
        </w:rPr>
        <w:t>b</w:t>
      </w:r>
      <w:r w:rsidRPr="009979CD">
        <w:rPr>
          <w:rFonts w:ascii="Times New Roman" w:hAnsi="Times New Roman" w:cs="Times New Roman"/>
          <w:sz w:val="24"/>
          <w:szCs w:val="24"/>
        </w:rPr>
        <w:t>Controls</w:t>
      </w:r>
      <w:proofErr w:type="spellEnd"/>
      <w:r w:rsidRPr="009979CD">
        <w:rPr>
          <w:rFonts w:ascii="Times New Roman" w:hAnsi="Times New Roman" w:cs="Times New Roman"/>
          <w:sz w:val="24"/>
          <w:szCs w:val="24"/>
        </w:rPr>
        <w:t xml:space="preserve"> were patients without nausea and vomiting after surgery.</w:t>
      </w:r>
    </w:p>
    <w:p w14:paraId="0354313C" w14:textId="77777777" w:rsidR="0007787C" w:rsidRPr="004B48B3" w:rsidRDefault="0007787C">
      <w:pPr>
        <w:rPr>
          <w:rFonts w:ascii="Times New Roman" w:hAnsi="Times New Roman" w:cs="Times New Roman"/>
          <w:sz w:val="24"/>
          <w:szCs w:val="24"/>
        </w:rPr>
      </w:pPr>
    </w:p>
    <w:sectPr w:rsidR="0007787C" w:rsidRPr="004B48B3" w:rsidSect="00172852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BC770A" w14:textId="77777777" w:rsidR="005E55D2" w:rsidRDefault="005E55D2" w:rsidP="007F4AD2">
      <w:r>
        <w:separator/>
      </w:r>
    </w:p>
  </w:endnote>
  <w:endnote w:type="continuationSeparator" w:id="0">
    <w:p w14:paraId="3C70F6DA" w14:textId="77777777" w:rsidR="005E55D2" w:rsidRDefault="005E55D2" w:rsidP="007F4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98FC71" w14:textId="77777777" w:rsidR="005E55D2" w:rsidRDefault="005E55D2" w:rsidP="007F4AD2">
      <w:r>
        <w:separator/>
      </w:r>
    </w:p>
  </w:footnote>
  <w:footnote w:type="continuationSeparator" w:id="0">
    <w:p w14:paraId="135C5D37" w14:textId="77777777" w:rsidR="005E55D2" w:rsidRDefault="005E55D2" w:rsidP="007F4A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454"/>
    <w:rsid w:val="0007787C"/>
    <w:rsid w:val="00172852"/>
    <w:rsid w:val="001F0FAB"/>
    <w:rsid w:val="00255701"/>
    <w:rsid w:val="0029379C"/>
    <w:rsid w:val="004B48B3"/>
    <w:rsid w:val="00541EDC"/>
    <w:rsid w:val="0055312F"/>
    <w:rsid w:val="005D64F0"/>
    <w:rsid w:val="005E55D2"/>
    <w:rsid w:val="00630D82"/>
    <w:rsid w:val="006A3A50"/>
    <w:rsid w:val="006C1220"/>
    <w:rsid w:val="007953B7"/>
    <w:rsid w:val="007B1C1C"/>
    <w:rsid w:val="007B6A70"/>
    <w:rsid w:val="007F4AD2"/>
    <w:rsid w:val="00811CE3"/>
    <w:rsid w:val="008E53D8"/>
    <w:rsid w:val="00921454"/>
    <w:rsid w:val="00A94D8B"/>
    <w:rsid w:val="00AC168B"/>
    <w:rsid w:val="00C57628"/>
    <w:rsid w:val="00CF45F2"/>
    <w:rsid w:val="00D63DEA"/>
    <w:rsid w:val="00DC67A9"/>
    <w:rsid w:val="00DF25F4"/>
    <w:rsid w:val="00E17E63"/>
    <w:rsid w:val="00F67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408758"/>
  <w15:chartTrackingRefBased/>
  <w15:docId w15:val="{8AFC1958-A595-40A6-98DB-E57CEF45A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B48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F4AD2"/>
    <w:pPr>
      <w:pBdr>
        <w:bottom w:val="single" w:sz="6" w:space="1" w:color="auto"/>
      </w:pBdr>
      <w:tabs>
        <w:tab w:val="center" w:pos="4320"/>
        <w:tab w:val="right" w:pos="8640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F4AD2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7F4AD2"/>
    <w:pPr>
      <w:tabs>
        <w:tab w:val="center" w:pos="4320"/>
        <w:tab w:val="right" w:pos="8640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7F4AD2"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1EDC"/>
    <w:rPr>
      <w:rFonts w:ascii="SimSun" w:eastAsia="SimSu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1EDC"/>
    <w:rPr>
      <w:rFonts w:ascii="SimSun" w:eastAsia="SimSu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Mel Phimester</cp:lastModifiedBy>
  <cp:revision>2</cp:revision>
  <dcterms:created xsi:type="dcterms:W3CDTF">2020-07-23T03:50:00Z</dcterms:created>
  <dcterms:modified xsi:type="dcterms:W3CDTF">2020-07-23T03:50:00Z</dcterms:modified>
</cp:coreProperties>
</file>