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521B" w14:textId="0297ADAD" w:rsidR="00BE3339" w:rsidRDefault="00792838">
      <w:r>
        <w:rPr>
          <w:noProof/>
        </w:rPr>
        <w:drawing>
          <wp:inline distT="0" distB="0" distL="0" distR="0" wp14:anchorId="0FEE6A0B" wp14:editId="26FB1D9F">
            <wp:extent cx="5274310" cy="82238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9558" w14:textId="77777777" w:rsidR="0010600B" w:rsidRDefault="0010600B" w:rsidP="0010600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b/>
          <w:sz w:val="24"/>
        </w:rPr>
        <w:t xml:space="preserve">Supplementary </w:t>
      </w:r>
      <w:r>
        <w:rPr>
          <w:rFonts w:ascii="Arial" w:hAnsi="Arial" w:cs="Arial"/>
          <w:b/>
          <w:sz w:val="24"/>
        </w:rPr>
        <w:t xml:space="preserve">Figure </w:t>
      </w:r>
      <w:r>
        <w:rPr>
          <w:rFonts w:ascii="Arial" w:hAnsi="Arial" w:cs="Arial" w:hint="eastAsia"/>
          <w:b/>
          <w:sz w:val="24"/>
        </w:rPr>
        <w:t>1</w:t>
      </w:r>
      <w:r w:rsidRPr="00F4713B">
        <w:rPr>
          <w:rFonts w:ascii="Arial" w:hAnsi="Arial" w:cs="Arial"/>
          <w:b/>
          <w:sz w:val="24"/>
        </w:rPr>
        <w:t xml:space="preserve"> </w:t>
      </w:r>
      <w:r w:rsidRPr="000F49B5">
        <w:rPr>
          <w:rFonts w:ascii="Arial" w:hAnsi="Arial" w:cs="Arial"/>
          <w:b/>
          <w:sz w:val="24"/>
        </w:rPr>
        <w:t xml:space="preserve">Triptolide inhibits the proliferation of </w:t>
      </w:r>
      <w:r>
        <w:rPr>
          <w:rFonts w:ascii="Arial" w:hAnsi="Arial" w:cs="Arial" w:hint="eastAsia"/>
          <w:b/>
          <w:sz w:val="24"/>
        </w:rPr>
        <w:t xml:space="preserve">HEK </w:t>
      </w:r>
      <w:r w:rsidRPr="000F49B5">
        <w:rPr>
          <w:rFonts w:ascii="Arial" w:hAnsi="Arial" w:cs="Arial"/>
          <w:b/>
          <w:sz w:val="24"/>
        </w:rPr>
        <w:t xml:space="preserve">cells induced by </w:t>
      </w:r>
      <w:r>
        <w:rPr>
          <w:rFonts w:ascii="Arial" w:hAnsi="Arial" w:cs="Arial"/>
          <w:b/>
          <w:sz w:val="24"/>
        </w:rPr>
        <w:t>IL22</w:t>
      </w:r>
      <w:r w:rsidRPr="000F49B5">
        <w:rPr>
          <w:rFonts w:ascii="Arial" w:hAnsi="Arial" w:cs="Arial"/>
          <w:b/>
          <w:sz w:val="24"/>
        </w:rPr>
        <w:t xml:space="preserve"> via upregulating miR-181b-5p</w:t>
      </w:r>
      <w:r>
        <w:rPr>
          <w:rFonts w:ascii="Arial" w:hAnsi="Arial" w:cs="Arial" w:hint="eastAsia"/>
          <w:b/>
          <w:sz w:val="24"/>
        </w:rPr>
        <w:t>.</w:t>
      </w:r>
      <w:r w:rsidRPr="00F4713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(</w:t>
      </w:r>
      <w:r>
        <w:rPr>
          <w:rFonts w:ascii="Arial" w:hAnsi="Arial" w:cs="Arial" w:hint="eastAsia"/>
          <w:b/>
          <w:sz w:val="24"/>
        </w:rPr>
        <w:t>A</w:t>
      </w:r>
      <w:r w:rsidRPr="00F4713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H</w:t>
      </w:r>
      <w:r>
        <w:rPr>
          <w:rFonts w:ascii="Arial" w:hAnsi="Arial" w:cs="Arial" w:hint="eastAsia"/>
          <w:sz w:val="24"/>
        </w:rPr>
        <w:t>EK</w:t>
      </w:r>
      <w:r w:rsidRPr="00F4713B">
        <w:rPr>
          <w:rFonts w:ascii="Arial" w:hAnsi="Arial" w:cs="Arial"/>
          <w:sz w:val="24"/>
        </w:rPr>
        <w:t xml:space="preserve"> cells were </w:t>
      </w:r>
      <w:r w:rsidRPr="00F4713B">
        <w:rPr>
          <w:rFonts w:ascii="Arial" w:hAnsi="Arial" w:cs="Arial"/>
          <w:sz w:val="24"/>
        </w:rPr>
        <w:lastRenderedPageBreak/>
        <w:t xml:space="preserve">exposed to 10 </w:t>
      </w:r>
      <w:proofErr w:type="spellStart"/>
      <w:r w:rsidRPr="00F4713B">
        <w:rPr>
          <w:rFonts w:ascii="Arial" w:hAnsi="Arial" w:cs="Arial"/>
          <w:sz w:val="24"/>
        </w:rPr>
        <w:t>μM</w:t>
      </w:r>
      <w:proofErr w:type="spellEnd"/>
      <w:r w:rsidRPr="00F4713B">
        <w:rPr>
          <w:rFonts w:ascii="Arial" w:hAnsi="Arial" w:cs="Arial"/>
          <w:sz w:val="24"/>
        </w:rPr>
        <w:t xml:space="preserve"> Triptolide for 24 h, </w:t>
      </w:r>
      <w:r>
        <w:rPr>
          <w:rFonts w:ascii="Arial" w:hAnsi="Arial" w:cs="Arial"/>
          <w:sz w:val="24"/>
        </w:rPr>
        <w:t>and then</w:t>
      </w:r>
      <w:r>
        <w:rPr>
          <w:rFonts w:ascii="Arial" w:hAnsi="Arial" w:cs="Arial" w:hint="eastAsia"/>
          <w:sz w:val="24"/>
        </w:rPr>
        <w:t xml:space="preserve"> treated with</w:t>
      </w:r>
      <w:r w:rsidRPr="00F4713B">
        <w:rPr>
          <w:rFonts w:ascii="Arial" w:hAnsi="Arial" w:cs="Arial"/>
          <w:sz w:val="24"/>
        </w:rPr>
        <w:t xml:space="preserve"> 100 ng/</w:t>
      </w:r>
      <w:r>
        <w:rPr>
          <w:rFonts w:ascii="Arial" w:hAnsi="Arial" w:cs="Arial"/>
          <w:sz w:val="24"/>
        </w:rPr>
        <w:t>m</w:t>
      </w:r>
      <w:r w:rsidRPr="00F4713B">
        <w:rPr>
          <w:rFonts w:ascii="Arial" w:hAnsi="Arial" w:cs="Arial"/>
          <w:sz w:val="24"/>
        </w:rPr>
        <w:t xml:space="preserve">L of </w:t>
      </w:r>
      <w:r>
        <w:rPr>
          <w:rFonts w:ascii="Arial" w:hAnsi="Arial" w:cs="Arial"/>
          <w:sz w:val="24"/>
        </w:rPr>
        <w:t>IL22</w:t>
      </w:r>
      <w:r w:rsidRPr="00F4713B">
        <w:rPr>
          <w:rFonts w:ascii="Arial" w:hAnsi="Arial" w:cs="Arial"/>
          <w:sz w:val="24"/>
        </w:rPr>
        <w:t xml:space="preserve"> for 24 h. The level of miR-181b-5p </w:t>
      </w:r>
      <w:r w:rsidRPr="00F4713B">
        <w:rPr>
          <w:rFonts w:ascii="Arial" w:hAnsi="Arial" w:cs="Arial"/>
          <w:color w:val="000000" w:themeColor="text1"/>
          <w:sz w:val="24"/>
        </w:rPr>
        <w:t>in</w:t>
      </w:r>
      <w:r>
        <w:rPr>
          <w:rFonts w:ascii="Arial" w:hAnsi="Arial" w:cs="Arial" w:hint="eastAsia"/>
          <w:color w:val="000000" w:themeColor="text1"/>
          <w:sz w:val="24"/>
        </w:rPr>
        <w:t xml:space="preserve"> </w:t>
      </w:r>
      <w:r w:rsidRPr="00F4713B">
        <w:rPr>
          <w:rFonts w:ascii="Arial" w:hAnsi="Arial" w:cs="Arial"/>
          <w:color w:val="000000" w:themeColor="text1"/>
          <w:sz w:val="24"/>
        </w:rPr>
        <w:t>cells</w:t>
      </w:r>
      <w:r w:rsidRPr="00F4713B">
        <w:rPr>
          <w:rFonts w:ascii="Arial" w:hAnsi="Arial" w:cs="Arial"/>
          <w:sz w:val="24"/>
        </w:rPr>
        <w:t xml:space="preserve"> was detected using RT-qPCR.</w:t>
      </w:r>
      <w:r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 w:hint="eastAsia"/>
          <w:b/>
          <w:sz w:val="24"/>
        </w:rPr>
        <w:t>B</w:t>
      </w:r>
      <w:r w:rsidRPr="00F4713B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sz w:val="24"/>
        </w:rPr>
        <w:t>H</w:t>
      </w:r>
      <w:r>
        <w:rPr>
          <w:rFonts w:ascii="Arial" w:hAnsi="Arial" w:cs="Arial" w:hint="eastAsia"/>
          <w:sz w:val="24"/>
        </w:rPr>
        <w:t>EK</w:t>
      </w:r>
      <w:r w:rsidRPr="00F4713B">
        <w:rPr>
          <w:rFonts w:ascii="Arial" w:hAnsi="Arial" w:cs="Arial"/>
          <w:sz w:val="24"/>
        </w:rPr>
        <w:t xml:space="preserve"> cells were transfected with miR-181b-5p antagonist and exposed to 10 </w:t>
      </w:r>
      <w:proofErr w:type="spellStart"/>
      <w:r w:rsidRPr="00F4713B">
        <w:rPr>
          <w:rFonts w:ascii="Arial" w:hAnsi="Arial" w:cs="Arial"/>
          <w:sz w:val="24"/>
        </w:rPr>
        <w:t>μM</w:t>
      </w:r>
      <w:proofErr w:type="spellEnd"/>
      <w:r w:rsidRPr="00F4713B">
        <w:rPr>
          <w:rFonts w:ascii="Arial" w:hAnsi="Arial" w:cs="Arial"/>
          <w:sz w:val="24"/>
        </w:rPr>
        <w:t xml:space="preserve"> triptolide for 24 h, </w:t>
      </w:r>
      <w:r>
        <w:rPr>
          <w:rFonts w:ascii="Arial" w:hAnsi="Arial" w:cs="Arial"/>
          <w:sz w:val="24"/>
        </w:rPr>
        <w:t>and then</w:t>
      </w:r>
      <w:r>
        <w:rPr>
          <w:rFonts w:ascii="Arial" w:hAnsi="Arial" w:cs="Arial" w:hint="eastAsia"/>
          <w:sz w:val="24"/>
        </w:rPr>
        <w:t xml:space="preserve"> treated with</w:t>
      </w:r>
      <w:r w:rsidRPr="00F4713B">
        <w:rPr>
          <w:rFonts w:ascii="Arial" w:hAnsi="Arial" w:cs="Arial"/>
          <w:sz w:val="24"/>
        </w:rPr>
        <w:t xml:space="preserve"> 100 ng/</w:t>
      </w:r>
      <w:r>
        <w:rPr>
          <w:rFonts w:ascii="Arial" w:hAnsi="Arial" w:cs="Arial"/>
          <w:sz w:val="24"/>
        </w:rPr>
        <w:t>m</w:t>
      </w:r>
      <w:r w:rsidRPr="00F4713B">
        <w:rPr>
          <w:rFonts w:ascii="Arial" w:hAnsi="Arial" w:cs="Arial"/>
          <w:sz w:val="24"/>
        </w:rPr>
        <w:t xml:space="preserve">L of </w:t>
      </w:r>
      <w:r>
        <w:rPr>
          <w:rFonts w:ascii="Arial" w:hAnsi="Arial" w:cs="Arial"/>
          <w:sz w:val="24"/>
        </w:rPr>
        <w:t>IL22</w:t>
      </w:r>
      <w:r w:rsidRPr="00F4713B">
        <w:rPr>
          <w:rFonts w:ascii="Arial" w:hAnsi="Arial" w:cs="Arial"/>
          <w:sz w:val="24"/>
        </w:rPr>
        <w:t xml:space="preserve"> for 24 h. CCK-8 assay was used to determine the cell </w:t>
      </w:r>
      <w:r>
        <w:rPr>
          <w:rFonts w:ascii="Arial" w:hAnsi="Arial" w:cs="Arial" w:hint="eastAsia"/>
          <w:sz w:val="24"/>
        </w:rPr>
        <w:t>proliferation</w:t>
      </w:r>
      <w:r w:rsidRPr="00F4713B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b/>
          <w:sz w:val="24"/>
        </w:rPr>
        <w:t>(</w:t>
      </w:r>
      <w:r>
        <w:rPr>
          <w:rFonts w:ascii="Arial" w:hAnsi="Arial" w:cs="Arial" w:hint="eastAsia"/>
          <w:b/>
          <w:sz w:val="24"/>
        </w:rPr>
        <w:t>C, D</w:t>
      </w:r>
      <w:r w:rsidRPr="00F4713B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 w:hint="eastAsia"/>
          <w:sz w:val="24"/>
        </w:rPr>
        <w:t>EdU</w:t>
      </w:r>
      <w:proofErr w:type="spellEnd"/>
      <w:r>
        <w:rPr>
          <w:rFonts w:ascii="Arial" w:hAnsi="Arial" w:cs="Arial" w:hint="eastAsia"/>
          <w:sz w:val="24"/>
        </w:rPr>
        <w:t xml:space="preserve"> </w:t>
      </w:r>
      <w:r w:rsidRPr="00F4713B">
        <w:rPr>
          <w:rFonts w:ascii="Arial" w:hAnsi="Arial" w:cs="Arial"/>
          <w:sz w:val="24"/>
        </w:rPr>
        <w:t xml:space="preserve">immunofluorescence staining was used to assess the cell proliferation. </w:t>
      </w:r>
      <w:r w:rsidRPr="005D06A0">
        <w:rPr>
          <w:rFonts w:ascii="Arial" w:hAnsi="Arial" w:cs="Arial" w:hint="eastAsia"/>
          <w:b/>
          <w:sz w:val="24"/>
        </w:rPr>
        <w:t xml:space="preserve">(E) </w:t>
      </w:r>
      <w:r>
        <w:rPr>
          <w:rFonts w:ascii="Arial" w:hAnsi="Arial" w:cs="Arial"/>
          <w:sz w:val="24"/>
        </w:rPr>
        <w:t>H</w:t>
      </w:r>
      <w:r>
        <w:rPr>
          <w:rFonts w:ascii="Arial" w:hAnsi="Arial" w:cs="Arial" w:hint="eastAsia"/>
          <w:sz w:val="24"/>
        </w:rPr>
        <w:t>EK</w:t>
      </w:r>
      <w:r w:rsidRPr="00F4713B">
        <w:rPr>
          <w:rFonts w:ascii="Arial" w:hAnsi="Arial" w:cs="Arial"/>
          <w:sz w:val="24"/>
        </w:rPr>
        <w:t xml:space="preserve"> cells were transfected with miR-181b-5p antagonist </w:t>
      </w:r>
      <w:r>
        <w:rPr>
          <w:rFonts w:ascii="Arial" w:hAnsi="Arial" w:cs="Arial" w:hint="eastAsia"/>
          <w:sz w:val="24"/>
        </w:rPr>
        <w:t>or control</w:t>
      </w:r>
      <w:r>
        <w:rPr>
          <w:rFonts w:ascii="Arial" w:hAnsi="Arial" w:cs="Arial"/>
          <w:sz w:val="24"/>
        </w:rPr>
        <w:t xml:space="preserve"> for 24 h</w:t>
      </w:r>
      <w:r w:rsidRPr="00F4713B">
        <w:rPr>
          <w:rFonts w:ascii="Arial" w:hAnsi="Arial" w:cs="Arial"/>
          <w:sz w:val="24"/>
        </w:rPr>
        <w:t xml:space="preserve">. CCK-8 assay was used to determine the cell </w:t>
      </w:r>
      <w:r>
        <w:rPr>
          <w:rFonts w:ascii="Arial" w:hAnsi="Arial" w:cs="Arial" w:hint="eastAsia"/>
          <w:sz w:val="24"/>
        </w:rPr>
        <w:t>proliferation</w:t>
      </w:r>
      <w:r w:rsidRPr="00F4713B">
        <w:rPr>
          <w:rFonts w:ascii="Arial" w:hAnsi="Arial" w:cs="Arial"/>
          <w:sz w:val="24"/>
        </w:rPr>
        <w:t>.</w:t>
      </w:r>
    </w:p>
    <w:p w14:paraId="6D6E525E" w14:textId="77777777" w:rsidR="0010600B" w:rsidRPr="00F4713B" w:rsidRDefault="0010600B" w:rsidP="0010600B">
      <w:pPr>
        <w:spacing w:line="360" w:lineRule="auto"/>
        <w:rPr>
          <w:rFonts w:ascii="Arial" w:hAnsi="Arial" w:cs="Arial"/>
          <w:sz w:val="24"/>
        </w:rPr>
      </w:pPr>
      <w:r w:rsidRPr="00F4713B">
        <w:rPr>
          <w:rFonts w:ascii="Arial" w:hAnsi="Arial" w:cs="Arial"/>
          <w:sz w:val="24"/>
        </w:rPr>
        <w:t xml:space="preserve">*P &lt; 0.05, **P &lt; 0.01, compared with the control group. </w:t>
      </w:r>
      <w:r w:rsidRPr="00F4713B">
        <w:rPr>
          <w:rFonts w:ascii="Arial" w:hAnsi="Arial" w:cs="Arial"/>
          <w:sz w:val="24"/>
          <w:vertAlign w:val="superscript"/>
        </w:rPr>
        <w:t>##</w:t>
      </w:r>
      <w:r w:rsidRPr="00F4713B">
        <w:rPr>
          <w:rFonts w:ascii="Arial" w:hAnsi="Arial" w:cs="Arial"/>
          <w:sz w:val="24"/>
        </w:rPr>
        <w:t xml:space="preserve">P &lt; 0.01, compared with the 100 ng/mL </w:t>
      </w:r>
      <w:r>
        <w:rPr>
          <w:rFonts w:ascii="Arial" w:hAnsi="Arial" w:cs="Arial"/>
          <w:sz w:val="24"/>
        </w:rPr>
        <w:t>IL22</w:t>
      </w:r>
      <w:r w:rsidRPr="00F4713B">
        <w:rPr>
          <w:rFonts w:ascii="Arial" w:hAnsi="Arial" w:cs="Arial"/>
          <w:sz w:val="24"/>
        </w:rPr>
        <w:t xml:space="preserve"> group. </w:t>
      </w:r>
      <w:r w:rsidRPr="00F4713B">
        <w:rPr>
          <w:rFonts w:ascii="Arial" w:hAnsi="Arial" w:cs="Arial"/>
          <w:sz w:val="24"/>
          <w:vertAlign w:val="superscript"/>
        </w:rPr>
        <w:t>^^</w:t>
      </w:r>
      <w:r w:rsidRPr="00F4713B">
        <w:rPr>
          <w:rFonts w:ascii="Arial" w:hAnsi="Arial" w:cs="Arial"/>
          <w:sz w:val="24"/>
        </w:rPr>
        <w:t xml:space="preserve">P &lt; 0.01, compared with </w:t>
      </w:r>
      <w:r>
        <w:rPr>
          <w:rFonts w:ascii="Arial" w:hAnsi="Arial" w:cs="Arial"/>
          <w:sz w:val="24"/>
        </w:rPr>
        <w:t>IL22</w:t>
      </w:r>
      <w:r w:rsidRPr="00F4713B">
        <w:rPr>
          <w:rFonts w:ascii="Arial" w:hAnsi="Arial" w:cs="Arial"/>
          <w:sz w:val="24"/>
        </w:rPr>
        <w:t xml:space="preserve"> + triptolide group.</w:t>
      </w:r>
    </w:p>
    <w:p w14:paraId="3C5AE034" w14:textId="77777777" w:rsidR="0010600B" w:rsidRDefault="0010600B"/>
    <w:sectPr w:rsidR="0010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C3"/>
    <w:rsid w:val="0010600B"/>
    <w:rsid w:val="00192E0E"/>
    <w:rsid w:val="00270B1A"/>
    <w:rsid w:val="00295F7C"/>
    <w:rsid w:val="003E0918"/>
    <w:rsid w:val="00454AC3"/>
    <w:rsid w:val="00792838"/>
    <w:rsid w:val="00975AD1"/>
    <w:rsid w:val="00B13BEE"/>
    <w:rsid w:val="00B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4FA4"/>
  <w15:docId w15:val="{72EB8979-A92F-404E-9250-B03EE8EE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0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0B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F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AAE5300D-988A-4AFD-8D26-781706CDE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06172-A546-4940-B35D-D89961AEE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68C8-2AF7-4C51-B00B-D6AAC386F904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Boon Lee</cp:lastModifiedBy>
  <cp:revision>2</cp:revision>
  <dcterms:created xsi:type="dcterms:W3CDTF">2020-07-01T06:48:00Z</dcterms:created>
  <dcterms:modified xsi:type="dcterms:W3CDTF">2020-07-01T06:48:00Z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