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2B81" w14:textId="6729F590" w:rsidR="00597614" w:rsidRDefault="00597614" w:rsidP="00A32C01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  <w:r>
        <w:rPr>
          <w:noProof/>
        </w:rPr>
        <w:drawing>
          <wp:inline distT="0" distB="0" distL="0" distR="0" wp14:anchorId="3FA424F8" wp14:editId="0B1F1033">
            <wp:extent cx="5731510" cy="40062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C072" w14:textId="77777777" w:rsidR="00597614" w:rsidRDefault="00597614" w:rsidP="00A32C01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</w:p>
    <w:p w14:paraId="3131A5CB" w14:textId="77777777" w:rsidR="00597614" w:rsidRDefault="00597614" w:rsidP="00A32C01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</w:p>
    <w:p w14:paraId="71016362" w14:textId="30D68824" w:rsidR="00A32C01" w:rsidRDefault="00A32C01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  <w:r w:rsidRPr="00950747">
        <w:rPr>
          <w:rFonts w:ascii="Arial" w:hAnsi="Arial" w:cs="Times New Roman" w:hint="eastAsia"/>
          <w:b/>
          <w:kern w:val="0"/>
          <w:sz w:val="20"/>
          <w:szCs w:val="24"/>
        </w:rPr>
        <w:t>Figure S1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 w:rsidRPr="003A2793">
        <w:rPr>
          <w:rFonts w:ascii="Arial" w:hAnsi="Arial" w:cs="Times New Roman"/>
          <w:kern w:val="0"/>
          <w:sz w:val="20"/>
          <w:szCs w:val="24"/>
        </w:rPr>
        <w:t>Validation of the expression of selected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proofErr w:type="spellStart"/>
      <w:r w:rsidRPr="003A2793">
        <w:rPr>
          <w:rFonts w:ascii="Arial" w:hAnsi="Arial" w:cs="Times New Roman"/>
          <w:kern w:val="0"/>
          <w:sz w:val="20"/>
          <w:szCs w:val="24"/>
        </w:rPr>
        <w:t>DEmRNAs</w:t>
      </w:r>
      <w:proofErr w:type="spellEnd"/>
      <w:r w:rsidRPr="003A2793">
        <w:rPr>
          <w:rFonts w:ascii="Arial" w:hAnsi="Arial" w:cs="Times New Roman"/>
          <w:kern w:val="0"/>
          <w:sz w:val="20"/>
          <w:szCs w:val="24"/>
        </w:rPr>
        <w:t xml:space="preserve"> and </w:t>
      </w:r>
      <w:proofErr w:type="spellStart"/>
      <w:r w:rsidRPr="003A2793">
        <w:rPr>
          <w:rFonts w:ascii="Arial" w:hAnsi="Arial" w:cs="Times New Roman"/>
          <w:kern w:val="0"/>
          <w:sz w:val="20"/>
          <w:szCs w:val="24"/>
        </w:rPr>
        <w:t>DE</w:t>
      </w:r>
      <w:r>
        <w:rPr>
          <w:rFonts w:ascii="Arial" w:hAnsi="Arial" w:cs="Times New Roman" w:hint="eastAsia"/>
          <w:kern w:val="0"/>
          <w:sz w:val="20"/>
          <w:szCs w:val="24"/>
        </w:rPr>
        <w:t>mi</w:t>
      </w:r>
      <w:r w:rsidRPr="003A2793">
        <w:rPr>
          <w:rFonts w:ascii="Arial" w:hAnsi="Arial" w:cs="Times New Roman"/>
          <w:kern w:val="0"/>
          <w:sz w:val="20"/>
          <w:szCs w:val="24"/>
        </w:rPr>
        <w:t>RNAs</w:t>
      </w:r>
      <w:proofErr w:type="spellEnd"/>
      <w:r w:rsidRPr="003A2793">
        <w:rPr>
          <w:rFonts w:ascii="Arial" w:hAnsi="Arial" w:cs="Times New Roman"/>
          <w:kern w:val="0"/>
          <w:sz w:val="20"/>
          <w:szCs w:val="24"/>
        </w:rPr>
        <w:t xml:space="preserve"> in </w:t>
      </w:r>
      <w:r>
        <w:rPr>
          <w:rFonts w:ascii="Arial" w:hAnsi="Arial" w:cs="Times New Roman" w:hint="eastAsia"/>
          <w:kern w:val="0"/>
          <w:sz w:val="20"/>
          <w:szCs w:val="24"/>
        </w:rPr>
        <w:t>CSCC</w:t>
      </w:r>
      <w:r w:rsidRPr="003A2793">
        <w:rPr>
          <w:rFonts w:ascii="Arial" w:hAnsi="Arial" w:cs="Times New Roman"/>
          <w:kern w:val="0"/>
          <w:sz w:val="20"/>
          <w:szCs w:val="24"/>
        </w:rPr>
        <w:t>.</w:t>
      </w:r>
    </w:p>
    <w:p w14:paraId="5D4E9365" w14:textId="136F009D" w:rsidR="00A32C01" w:rsidRDefault="00A32C01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  <w:r w:rsidRPr="003A2793">
        <w:rPr>
          <w:rFonts w:ascii="Arial" w:hAnsi="Arial" w:cs="Times New Roman"/>
          <w:kern w:val="0"/>
          <w:sz w:val="20"/>
          <w:szCs w:val="24"/>
        </w:rPr>
        <w:t>A) CDKN2A, B) CCNB2, C) hsa-miR-125b-5p, D) hsa-let-7c-5p.</w:t>
      </w:r>
    </w:p>
    <w:p w14:paraId="24773618" w14:textId="0C62ECE5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4A26CD2E" w14:textId="4D9A3C32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310425E1" w14:textId="072DE8CE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0748E5EE" w14:textId="12A98CB1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0D8722BE" w14:textId="144C8E98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58072034" w14:textId="246B5391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4471B200" w14:textId="58C6790C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511EB366" w14:textId="21D53B6E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0C55A99B" w14:textId="4D584D17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4F924485" w14:textId="395B8200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0697121F" w14:textId="6C9ED3C0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242E5833" w14:textId="20FA624A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4099687B" w14:textId="584A07FB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2B210519" w14:textId="2CCD4C8D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5AFE871A" w14:textId="7191CE07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0199DDBB" w14:textId="06DBF3BA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3F21E12A" w14:textId="11C7EF40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3E322418" w14:textId="249F8F40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18475E9F" w14:textId="0505C179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</w:p>
    <w:p w14:paraId="48DBEBEA" w14:textId="3D8F39D4" w:rsidR="00597614" w:rsidRDefault="00597614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  <w:r>
        <w:rPr>
          <w:noProof/>
        </w:rPr>
        <w:drawing>
          <wp:inline distT="0" distB="0" distL="0" distR="0" wp14:anchorId="4726B34B" wp14:editId="109DAA1B">
            <wp:extent cx="5731510" cy="3734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8001" w14:textId="77777777" w:rsidR="00A32C01" w:rsidRPr="003A2793" w:rsidRDefault="00A32C01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  <w:r w:rsidRPr="00950747">
        <w:rPr>
          <w:rFonts w:ascii="Arial" w:hAnsi="Arial" w:cs="Times New Roman" w:hint="eastAsia"/>
          <w:b/>
          <w:kern w:val="0"/>
          <w:sz w:val="20"/>
          <w:szCs w:val="24"/>
        </w:rPr>
        <w:t>Figure S2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 w:rsidRPr="003A2793">
        <w:rPr>
          <w:rFonts w:ascii="Arial" w:hAnsi="Arial" w:cs="Times New Roman"/>
          <w:kern w:val="0"/>
          <w:sz w:val="20"/>
          <w:szCs w:val="24"/>
        </w:rPr>
        <w:t xml:space="preserve">Survival analysis of selected </w:t>
      </w:r>
      <w:proofErr w:type="spellStart"/>
      <w:r w:rsidRPr="003A2793">
        <w:rPr>
          <w:rFonts w:ascii="Arial" w:hAnsi="Arial" w:cs="Times New Roman"/>
          <w:kern w:val="0"/>
          <w:sz w:val="20"/>
          <w:szCs w:val="24"/>
        </w:rPr>
        <w:t>DEmRNAs</w:t>
      </w:r>
      <w:proofErr w:type="spellEnd"/>
      <w:r w:rsidRPr="003A2793">
        <w:rPr>
          <w:rFonts w:ascii="Arial" w:hAnsi="Arial" w:cs="Times New Roman"/>
          <w:kern w:val="0"/>
          <w:sz w:val="20"/>
          <w:szCs w:val="24"/>
        </w:rPr>
        <w:t xml:space="preserve"> and </w:t>
      </w:r>
      <w:proofErr w:type="spellStart"/>
      <w:r w:rsidRPr="003A2793">
        <w:rPr>
          <w:rFonts w:ascii="Arial" w:hAnsi="Arial" w:cs="Times New Roman"/>
          <w:kern w:val="0"/>
          <w:sz w:val="20"/>
          <w:szCs w:val="24"/>
        </w:rPr>
        <w:t>DE</w:t>
      </w:r>
      <w:r>
        <w:rPr>
          <w:rFonts w:ascii="Arial" w:hAnsi="Arial" w:cs="Times New Roman" w:hint="eastAsia"/>
          <w:kern w:val="0"/>
          <w:sz w:val="20"/>
          <w:szCs w:val="24"/>
        </w:rPr>
        <w:t>mi</w:t>
      </w:r>
      <w:r w:rsidRPr="003A2793">
        <w:rPr>
          <w:rFonts w:ascii="Arial" w:hAnsi="Arial" w:cs="Times New Roman"/>
          <w:kern w:val="0"/>
          <w:sz w:val="20"/>
          <w:szCs w:val="24"/>
        </w:rPr>
        <w:t>RNAs</w:t>
      </w:r>
      <w:proofErr w:type="spellEnd"/>
      <w:r w:rsidRPr="003A2793">
        <w:rPr>
          <w:rFonts w:ascii="Arial" w:hAnsi="Arial" w:cs="Times New Roman"/>
          <w:kern w:val="0"/>
          <w:sz w:val="20"/>
          <w:szCs w:val="24"/>
        </w:rPr>
        <w:t xml:space="preserve"> in </w:t>
      </w:r>
      <w:r>
        <w:rPr>
          <w:rFonts w:ascii="Arial" w:hAnsi="Arial" w:cs="Times New Roman" w:hint="eastAsia"/>
          <w:kern w:val="0"/>
          <w:sz w:val="20"/>
          <w:szCs w:val="24"/>
        </w:rPr>
        <w:t>CSCC</w:t>
      </w:r>
      <w:r w:rsidRPr="003A2793">
        <w:rPr>
          <w:rFonts w:ascii="Arial" w:hAnsi="Arial" w:cs="Times New Roman"/>
          <w:kern w:val="0"/>
          <w:sz w:val="20"/>
          <w:szCs w:val="24"/>
        </w:rPr>
        <w:t>.</w:t>
      </w:r>
    </w:p>
    <w:p w14:paraId="123078F0" w14:textId="77777777" w:rsidR="00A32C01" w:rsidRPr="003A2793" w:rsidRDefault="00A32C01" w:rsidP="00A32C01">
      <w:pPr>
        <w:spacing w:line="360" w:lineRule="auto"/>
        <w:rPr>
          <w:rFonts w:ascii="Arial" w:hAnsi="Arial" w:cs="Times New Roman"/>
          <w:kern w:val="0"/>
          <w:sz w:val="20"/>
          <w:szCs w:val="24"/>
        </w:rPr>
      </w:pPr>
      <w:r w:rsidRPr="003A2793">
        <w:rPr>
          <w:rFonts w:ascii="Arial" w:hAnsi="Arial" w:cs="Times New Roman"/>
          <w:kern w:val="0"/>
          <w:sz w:val="20"/>
          <w:szCs w:val="24"/>
        </w:rPr>
        <w:t>A) CDKN2A, B) CCNB2, C) hsa-miR-125b-5p, D) hsa-let-7c-5p. The x-axis indicated times (days) and y-axis indicated survival rate.</w:t>
      </w:r>
    </w:p>
    <w:p w14:paraId="689C491B" w14:textId="6D95C2CB" w:rsidR="00B965C9" w:rsidRDefault="00B965C9"/>
    <w:p w14:paraId="41137634" w14:textId="77777777" w:rsidR="00597614" w:rsidRPr="00D34EA1" w:rsidRDefault="00597614" w:rsidP="00597614">
      <w:pPr>
        <w:spacing w:line="360" w:lineRule="auto"/>
        <w:rPr>
          <w:rFonts w:ascii="Times New Roman" w:hAnsi="Times New Roman" w:cs="Times New Roman"/>
          <w:sz w:val="22"/>
        </w:rPr>
      </w:pPr>
      <w:r w:rsidRPr="00597614">
        <w:rPr>
          <w:rFonts w:ascii="Times New Roman" w:hAnsi="Times New Roman" w:cs="Times New Roman"/>
          <w:b/>
          <w:bCs/>
          <w:sz w:val="22"/>
        </w:rPr>
        <w:t>Table</w:t>
      </w:r>
      <w:r w:rsidRPr="00597614">
        <w:rPr>
          <w:rFonts w:ascii="Times New Roman" w:hAnsi="Times New Roman" w:cs="Times New Roman" w:hint="eastAsia"/>
          <w:b/>
          <w:bCs/>
          <w:sz w:val="22"/>
        </w:rPr>
        <w:t xml:space="preserve"> S1</w:t>
      </w:r>
      <w:r w:rsidRPr="002F333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C</w:t>
      </w:r>
      <w:r w:rsidRPr="004C4FB7">
        <w:rPr>
          <w:rFonts w:ascii="Times New Roman" w:hAnsi="Times New Roman" w:cs="Times New Roman"/>
          <w:sz w:val="22"/>
        </w:rPr>
        <w:t>linical</w:t>
      </w:r>
      <w:r w:rsidRPr="002F333B">
        <w:rPr>
          <w:rFonts w:ascii="Times New Roman" w:hAnsi="Times New Roman" w:cs="Times New Roman"/>
          <w:sz w:val="22"/>
        </w:rPr>
        <w:t xml:space="preserve"> characteristics</w:t>
      </w:r>
    </w:p>
    <w:tbl>
      <w:tblPr>
        <w:tblW w:w="78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66"/>
        <w:gridCol w:w="1417"/>
        <w:gridCol w:w="993"/>
        <w:gridCol w:w="992"/>
        <w:gridCol w:w="1276"/>
        <w:gridCol w:w="1418"/>
      </w:tblGrid>
      <w:tr w:rsidR="00597614" w:rsidRPr="00D34EA1" w14:paraId="6656EC74" w14:textId="77777777" w:rsidTr="00B14840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A8C8C" w14:textId="77777777" w:rsidR="00597614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Index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A0AB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67061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Clinical stage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1EBD0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HPV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 xml:space="preserve"> status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7BB5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68D06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Tumor size (</w:t>
            </w: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CD07D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Lymph node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</w:tr>
      <w:tr w:rsidR="00597614" w:rsidRPr="00D34EA1" w14:paraId="6276C6EB" w14:textId="77777777" w:rsidTr="00B14840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9FBF4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8301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C27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IB2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C63F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562C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B66A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F7F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Negative</w:t>
            </w:r>
          </w:p>
        </w:tc>
      </w:tr>
      <w:tr w:rsidR="00597614" w:rsidRPr="00D34EA1" w14:paraId="28499034" w14:textId="77777777" w:rsidTr="00B14840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1BA149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C76E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F1D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IIA1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C87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 xml:space="preserve">, </w:t>
            </w: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A03E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5AC5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EECB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Negative</w:t>
            </w:r>
          </w:p>
        </w:tc>
      </w:tr>
      <w:tr w:rsidR="00597614" w:rsidRPr="00D34EA1" w14:paraId="3000FAB6" w14:textId="77777777" w:rsidTr="00B14840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92DE60C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14F4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B020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IB2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B38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740B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A08A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A01A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Negative</w:t>
            </w:r>
          </w:p>
        </w:tc>
      </w:tr>
      <w:tr w:rsidR="00597614" w:rsidRPr="00D34EA1" w14:paraId="723E0056" w14:textId="77777777" w:rsidTr="00B14840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09ED5EF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060B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42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IB3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318E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C6B6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21CF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FF68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Negative</w:t>
            </w:r>
          </w:p>
        </w:tc>
      </w:tr>
      <w:tr w:rsidR="00597614" w:rsidRPr="00D34EA1" w14:paraId="1EB01C10" w14:textId="77777777" w:rsidTr="00B14840">
        <w:trPr>
          <w:trHeight w:val="270"/>
        </w:trPr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4F9FCEFD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A18B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1EF9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IB3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0940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D170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92D2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A07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Positive</w:t>
            </w:r>
          </w:p>
        </w:tc>
      </w:tr>
      <w:tr w:rsidR="00597614" w:rsidRPr="00D34EA1" w14:paraId="695A7A6C" w14:textId="77777777" w:rsidTr="00B14840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14A28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6D126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278DE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IIA2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C33A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5518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E6F6D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34E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B696" w14:textId="77777777" w:rsidR="00597614" w:rsidRPr="00D34EA1" w:rsidRDefault="00597614" w:rsidP="00B1484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DB10A1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Negative</w:t>
            </w:r>
          </w:p>
        </w:tc>
      </w:tr>
    </w:tbl>
    <w:p w14:paraId="4F176A95" w14:textId="77777777" w:rsidR="00597614" w:rsidRPr="00D34EA1" w:rsidRDefault="00597614" w:rsidP="00597614">
      <w:pPr>
        <w:spacing w:line="360" w:lineRule="auto"/>
        <w:rPr>
          <w:rFonts w:ascii="Times New Roman" w:hAnsi="Times New Roman" w:cs="Times New Roman"/>
          <w:sz w:val="22"/>
        </w:rPr>
      </w:pPr>
    </w:p>
    <w:p w14:paraId="255ECE0C" w14:textId="77777777" w:rsidR="00597614" w:rsidRDefault="00597614"/>
    <w:sectPr w:rsidR="00597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9268A" w14:textId="77777777" w:rsidR="008640F0" w:rsidRDefault="008640F0" w:rsidP="00A32C01">
      <w:r>
        <w:separator/>
      </w:r>
    </w:p>
  </w:endnote>
  <w:endnote w:type="continuationSeparator" w:id="0">
    <w:p w14:paraId="53CCAE10" w14:textId="77777777" w:rsidR="008640F0" w:rsidRDefault="008640F0" w:rsidP="00A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E8DB7" w14:textId="77777777" w:rsidR="00A32C01" w:rsidRDefault="00A32C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7A12E2" wp14:editId="2B332C5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B6B52" w14:textId="77777777" w:rsidR="00A32C01" w:rsidRPr="00A32C01" w:rsidRDefault="00A32C0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32C0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A12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65B6B52" w14:textId="77777777" w:rsidR="00A32C01" w:rsidRPr="00A32C01" w:rsidRDefault="00A32C0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32C0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8E4C" w14:textId="77777777" w:rsidR="00A32C01" w:rsidRDefault="00A32C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39B177" wp14:editId="715A1F9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1966F" w14:textId="77777777" w:rsidR="00A32C01" w:rsidRPr="00A32C01" w:rsidRDefault="00A32C0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32C0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9B1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121966F" w14:textId="77777777" w:rsidR="00A32C01" w:rsidRPr="00A32C01" w:rsidRDefault="00A32C0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32C0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C076E" w14:textId="77777777" w:rsidR="00A32C01" w:rsidRDefault="00A32C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7A92EA" wp14:editId="5E62D12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FB811" w14:textId="77777777" w:rsidR="00A32C01" w:rsidRPr="00A32C01" w:rsidRDefault="00A32C0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32C0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9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FFFB811" w14:textId="77777777" w:rsidR="00A32C01" w:rsidRPr="00A32C01" w:rsidRDefault="00A32C0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32C0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F55E2" w14:textId="77777777" w:rsidR="008640F0" w:rsidRDefault="008640F0" w:rsidP="00A32C01">
      <w:r>
        <w:separator/>
      </w:r>
    </w:p>
  </w:footnote>
  <w:footnote w:type="continuationSeparator" w:id="0">
    <w:p w14:paraId="63D48A99" w14:textId="77777777" w:rsidR="008640F0" w:rsidRDefault="008640F0" w:rsidP="00A3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740E" w14:textId="77777777" w:rsidR="00A32C01" w:rsidRDefault="00A32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952F2" w14:textId="77777777" w:rsidR="00A32C01" w:rsidRDefault="00A32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D16B" w14:textId="77777777" w:rsidR="00A32C01" w:rsidRDefault="00A32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01"/>
    <w:rsid w:val="00597614"/>
    <w:rsid w:val="008640F0"/>
    <w:rsid w:val="00A32C01"/>
    <w:rsid w:val="00B15136"/>
    <w:rsid w:val="00B965C9"/>
    <w:rsid w:val="00D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8856"/>
  <w15:chartTrackingRefBased/>
  <w15:docId w15:val="{2333F094-D73C-492A-A588-9F7EADD4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0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C01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C01"/>
  </w:style>
  <w:style w:type="paragraph" w:styleId="Footer">
    <w:name w:val="footer"/>
    <w:basedOn w:val="Normal"/>
    <w:link w:val="FooterChar"/>
    <w:uiPriority w:val="99"/>
    <w:unhideWhenUsed/>
    <w:rsid w:val="00A32C01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2C01"/>
  </w:style>
  <w:style w:type="paragraph" w:styleId="ListParagraph">
    <w:name w:val="List Paragraph"/>
    <w:basedOn w:val="Normal"/>
    <w:uiPriority w:val="34"/>
    <w:qFormat/>
    <w:rsid w:val="0059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5E3CFDC8-E561-4009-9587-E4D388610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B8115-BA99-4AC5-A18D-26CCDBEC7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8D2AD-0ADB-45D2-997A-54D581553417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Boon Lee</cp:lastModifiedBy>
  <cp:revision>2</cp:revision>
  <dcterms:created xsi:type="dcterms:W3CDTF">2020-08-04T23:59:00Z</dcterms:created>
  <dcterms:modified xsi:type="dcterms:W3CDTF">2020-08-04T23:59:00Z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2020-07-16T03:58:05Z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fb35018e-1882-4b87-b0f0-34fcee76e65b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0x01010033BB1D09B7028A4B9F1C17145C6A7901</vt:lpwstr>
  </property>
</Properties>
</file>