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EF6" w:rsidRDefault="00ED3EF6" w:rsidP="00ED3EF6">
      <w:pPr>
        <w:widowControl w:val="0"/>
        <w:rPr>
          <w:rFonts w:eastAsia="Calibri-Bold" w:cs="Arial"/>
          <w:b/>
          <w:bCs/>
          <w:sz w:val="28"/>
          <w:szCs w:val="28"/>
          <w:lang w:eastAsia="zh-CN"/>
        </w:rPr>
      </w:pPr>
      <w:r>
        <w:rPr>
          <w:rFonts w:eastAsia="Calibri-Bold" w:cs="Arial"/>
          <w:b/>
          <w:bCs/>
          <w:sz w:val="28"/>
          <w:szCs w:val="28"/>
          <w:lang w:eastAsia="zh-CN"/>
        </w:rPr>
        <w:t>Supplementary materials</w:t>
      </w:r>
    </w:p>
    <w:p w:rsidR="00ED3EF6" w:rsidRDefault="00143BA5" w:rsidP="00ED3EF6">
      <w:pPr>
        <w:widowControl w:val="0"/>
        <w:jc w:val="center"/>
        <w:rPr>
          <w:rFonts w:cs="Arial"/>
          <w:szCs w:val="20"/>
          <w:lang w:eastAsia="zh-CN"/>
        </w:rPr>
      </w:pPr>
      <w:r>
        <w:rPr>
          <w:rFonts w:cs="Arial"/>
          <w:noProof/>
          <w:szCs w:val="20"/>
          <w:lang w:eastAsia="zh-CN"/>
        </w:rPr>
        <w:drawing>
          <wp:inline distT="0" distB="0" distL="0" distR="0">
            <wp:extent cx="2987802" cy="5039868"/>
            <wp:effectExtent l="19050" t="0" r="3048" b="0"/>
            <wp:docPr id="1" name="图片 0" descr="Fig. S1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. S1+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802" cy="503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EF6" w:rsidRDefault="00062191" w:rsidP="00ED3EF6">
      <w:pPr>
        <w:widowControl w:val="0"/>
        <w:rPr>
          <w:rFonts w:cs="Arial"/>
          <w:szCs w:val="20"/>
          <w:lang w:eastAsia="zh-CN"/>
        </w:rPr>
      </w:pPr>
      <w:r w:rsidRPr="00062191">
        <w:rPr>
          <w:rFonts w:cs="Arial"/>
          <w:szCs w:val="20"/>
          <w:lang w:eastAsia="zh-CN"/>
        </w:rPr>
        <w:t>Supplementary Figure S1</w:t>
      </w:r>
      <w:r w:rsidR="00ED3EF6" w:rsidRPr="00DF0574">
        <w:rPr>
          <w:rFonts w:cs="Arial"/>
          <w:szCs w:val="20"/>
          <w:lang w:eastAsia="zh-CN"/>
        </w:rPr>
        <w:t>.</w:t>
      </w:r>
      <w:r w:rsidR="00ED3EF6">
        <w:rPr>
          <w:rFonts w:cs="Arial" w:hint="eastAsia"/>
          <w:szCs w:val="20"/>
          <w:lang w:eastAsia="zh-CN"/>
        </w:rPr>
        <w:t xml:space="preserve"> </w:t>
      </w:r>
      <w:r w:rsidR="00ED3EF6" w:rsidRPr="00DF0574">
        <w:rPr>
          <w:rFonts w:cs="Arial"/>
          <w:szCs w:val="20"/>
          <w:lang w:eastAsia="zh-CN"/>
        </w:rPr>
        <w:t>The most optimal wavelength for PA imaging by full-wavelength scanning.</w:t>
      </w:r>
    </w:p>
    <w:p w:rsidR="00ED3EF6" w:rsidRPr="007F4F7D" w:rsidRDefault="00ED3EF6" w:rsidP="00ED3EF6">
      <w:pPr>
        <w:widowControl w:val="0"/>
        <w:rPr>
          <w:rFonts w:cs="Arial"/>
          <w:szCs w:val="20"/>
          <w:lang w:eastAsia="zh-CN"/>
        </w:rPr>
      </w:pPr>
    </w:p>
    <w:p w:rsidR="00ED3EF6" w:rsidRPr="00C933DD" w:rsidRDefault="00143BA5" w:rsidP="00ED3EF6">
      <w:pPr>
        <w:widowControl w:val="0"/>
        <w:jc w:val="center"/>
        <w:rPr>
          <w:rFonts w:cs="Arial"/>
          <w:szCs w:val="20"/>
          <w:lang w:eastAsia="zh-CN"/>
        </w:rPr>
      </w:pPr>
      <w:r>
        <w:rPr>
          <w:rFonts w:cs="Arial"/>
          <w:noProof/>
          <w:szCs w:val="20"/>
          <w:lang w:eastAsia="zh-CN"/>
        </w:rPr>
        <w:lastRenderedPageBreak/>
        <w:drawing>
          <wp:inline distT="0" distB="0" distL="0" distR="0">
            <wp:extent cx="3092196" cy="3117342"/>
            <wp:effectExtent l="19050" t="0" r="0" b="0"/>
            <wp:docPr id="2" name="图片 1" descr="Fig. S2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. S2+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2196" cy="3117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EF6" w:rsidRDefault="00062191" w:rsidP="00ED3EF6">
      <w:pPr>
        <w:widowControl w:val="0"/>
        <w:rPr>
          <w:rFonts w:cs="Arial"/>
          <w:szCs w:val="20"/>
          <w:lang w:eastAsia="zh-CN"/>
        </w:rPr>
      </w:pPr>
      <w:r>
        <w:rPr>
          <w:rFonts w:cs="Arial"/>
          <w:szCs w:val="20"/>
          <w:lang w:eastAsia="zh-CN"/>
        </w:rPr>
        <w:t>Supplementary Figure S2</w:t>
      </w:r>
      <w:r w:rsidR="00ED3EF6" w:rsidRPr="00DF0574">
        <w:rPr>
          <w:rFonts w:cs="Arial"/>
          <w:szCs w:val="20"/>
          <w:lang w:eastAsia="zh-CN"/>
        </w:rPr>
        <w:t>.</w:t>
      </w:r>
      <w:r w:rsidR="00ED3EF6">
        <w:rPr>
          <w:rFonts w:cs="Arial" w:hint="eastAsia"/>
          <w:szCs w:val="20"/>
          <w:lang w:eastAsia="zh-CN"/>
        </w:rPr>
        <w:t xml:space="preserve"> </w:t>
      </w:r>
      <w:r w:rsidR="00ED3EF6" w:rsidRPr="00DF0574">
        <w:rPr>
          <w:rFonts w:cs="Arial"/>
          <w:szCs w:val="20"/>
          <w:lang w:eastAsia="zh-CN"/>
        </w:rPr>
        <w:t>The relative cell viabilities of MCF-7 cell incubated with different concentrations for 24h.</w:t>
      </w:r>
    </w:p>
    <w:p w:rsidR="00ED3EF6" w:rsidRPr="007F4F7D" w:rsidRDefault="00ED3EF6" w:rsidP="00ED3EF6">
      <w:pPr>
        <w:widowControl w:val="0"/>
        <w:rPr>
          <w:rFonts w:cs="Arial"/>
          <w:szCs w:val="20"/>
          <w:lang w:eastAsia="zh-CN"/>
        </w:rPr>
      </w:pPr>
    </w:p>
    <w:p w:rsidR="00ED3EF6" w:rsidRPr="00C933DD" w:rsidRDefault="00143BA5" w:rsidP="00ED3EF6">
      <w:pPr>
        <w:widowControl w:val="0"/>
        <w:jc w:val="center"/>
        <w:rPr>
          <w:rFonts w:cs="Arial"/>
          <w:szCs w:val="20"/>
          <w:lang w:eastAsia="zh-CN"/>
        </w:rPr>
      </w:pPr>
      <w:r>
        <w:rPr>
          <w:rFonts w:cs="Arial"/>
          <w:noProof/>
          <w:szCs w:val="20"/>
          <w:lang w:eastAsia="zh-CN"/>
        </w:rPr>
        <w:drawing>
          <wp:inline distT="0" distB="0" distL="0" distR="0">
            <wp:extent cx="5274310" cy="4071620"/>
            <wp:effectExtent l="19050" t="0" r="2540" b="0"/>
            <wp:docPr id="3" name="图片 2" descr="Fig. S3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. S3+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EF6" w:rsidRPr="00DF0574" w:rsidRDefault="00062191" w:rsidP="00ED3EF6">
      <w:pPr>
        <w:widowControl w:val="0"/>
        <w:rPr>
          <w:rFonts w:cs="Arial"/>
          <w:szCs w:val="20"/>
          <w:lang w:eastAsia="zh-CN"/>
        </w:rPr>
      </w:pPr>
      <w:r>
        <w:rPr>
          <w:rFonts w:cs="Arial"/>
          <w:szCs w:val="20"/>
          <w:lang w:eastAsia="zh-CN"/>
        </w:rPr>
        <w:t>Supplementary Figure S3</w:t>
      </w:r>
      <w:r w:rsidR="00ED3EF6" w:rsidRPr="00DF0574">
        <w:rPr>
          <w:rFonts w:cs="Arial"/>
          <w:szCs w:val="20"/>
          <w:lang w:eastAsia="zh-CN"/>
        </w:rPr>
        <w:t xml:space="preserve">. H&amp;E staining of the major organs (heart, liver, spleen, lung, and </w:t>
      </w:r>
      <w:r w:rsidR="00ED3EF6" w:rsidRPr="00DF0574">
        <w:rPr>
          <w:rFonts w:cs="Arial"/>
          <w:szCs w:val="20"/>
          <w:lang w:eastAsia="zh-CN"/>
        </w:rPr>
        <w:lastRenderedPageBreak/>
        <w:t>kidney)</w:t>
      </w:r>
      <w:r w:rsidR="00ED3EF6">
        <w:rPr>
          <w:rFonts w:cs="Arial" w:hint="eastAsia"/>
          <w:szCs w:val="20"/>
          <w:lang w:eastAsia="zh-CN"/>
        </w:rPr>
        <w:t xml:space="preserve"> </w:t>
      </w:r>
      <w:r w:rsidR="00ED3EF6" w:rsidRPr="00DF0574">
        <w:rPr>
          <w:rFonts w:cs="Arial"/>
          <w:szCs w:val="20"/>
          <w:lang w:eastAsia="zh-CN"/>
        </w:rPr>
        <w:t>of the</w:t>
      </w:r>
      <w:r w:rsidR="00ED3EF6">
        <w:rPr>
          <w:rFonts w:cs="Arial" w:hint="eastAsia"/>
          <w:szCs w:val="20"/>
          <w:lang w:eastAsia="zh-CN"/>
        </w:rPr>
        <w:t xml:space="preserve"> </w:t>
      </w:r>
    </w:p>
    <w:p w:rsidR="00ED3EF6" w:rsidRPr="00DF0574" w:rsidRDefault="00ED3EF6" w:rsidP="00ED3EF6">
      <w:pPr>
        <w:widowControl w:val="0"/>
        <w:rPr>
          <w:rFonts w:cs="Arial"/>
          <w:szCs w:val="20"/>
          <w:lang w:eastAsia="zh-CN"/>
        </w:rPr>
      </w:pPr>
      <w:r w:rsidRPr="00DF0574">
        <w:rPr>
          <w:rFonts w:cs="Arial"/>
          <w:szCs w:val="20"/>
          <w:lang w:eastAsia="zh-CN"/>
        </w:rPr>
        <w:t>treated-mice at control(pre-injection) and 1, 3, 7, and 14 days post-injection with A-FP NPs via</w:t>
      </w:r>
    </w:p>
    <w:p w:rsidR="00ED3EF6" w:rsidRPr="00DF0574" w:rsidRDefault="00ED3EF6" w:rsidP="00ED3EF6">
      <w:pPr>
        <w:widowControl w:val="0"/>
        <w:rPr>
          <w:rFonts w:cs="Arial"/>
          <w:szCs w:val="20"/>
          <w:lang w:eastAsia="zh-CN"/>
        </w:rPr>
      </w:pPr>
      <w:r w:rsidRPr="00DF0574">
        <w:rPr>
          <w:rFonts w:cs="Arial"/>
          <w:szCs w:val="20"/>
          <w:lang w:eastAsia="zh-CN"/>
        </w:rPr>
        <w:t>the tail vein. The scale bars are 50 μm.</w:t>
      </w:r>
    </w:p>
    <w:p w:rsidR="006F4A60" w:rsidRDefault="006F4A60"/>
    <w:sectPr w:rsidR="006F4A60" w:rsidSect="00A60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E12" w:rsidRDefault="00492E12" w:rsidP="00ED3EF6">
      <w:pPr>
        <w:spacing w:line="240" w:lineRule="auto"/>
      </w:pPr>
      <w:r>
        <w:separator/>
      </w:r>
    </w:p>
  </w:endnote>
  <w:endnote w:type="continuationSeparator" w:id="1">
    <w:p w:rsidR="00492E12" w:rsidRDefault="00492E12" w:rsidP="00ED3E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E12" w:rsidRDefault="00492E12" w:rsidP="00ED3EF6">
      <w:pPr>
        <w:spacing w:line="240" w:lineRule="auto"/>
      </w:pPr>
      <w:r>
        <w:separator/>
      </w:r>
    </w:p>
  </w:footnote>
  <w:footnote w:type="continuationSeparator" w:id="1">
    <w:p w:rsidR="00492E12" w:rsidRDefault="00492E12" w:rsidP="00ED3E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3EF6"/>
    <w:rsid w:val="00062191"/>
    <w:rsid w:val="000C32DE"/>
    <w:rsid w:val="00143BA5"/>
    <w:rsid w:val="00457A9C"/>
    <w:rsid w:val="00492E12"/>
    <w:rsid w:val="006F4A60"/>
    <w:rsid w:val="00A6029C"/>
    <w:rsid w:val="00ED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F6"/>
    <w:pPr>
      <w:spacing w:line="480" w:lineRule="auto"/>
    </w:pPr>
    <w:rPr>
      <w:rFonts w:ascii="Arial" w:eastAsia="宋体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3EF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ED3E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3EF6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ED3E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3EF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3EF6"/>
    <w:rPr>
      <w:rFonts w:ascii="Arial" w:eastAsia="宋体" w:hAnsi="Arial" w:cs="Times New Roman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2020-05-04T19:11:00Z</dcterms:created>
  <dcterms:modified xsi:type="dcterms:W3CDTF">2020-05-14T13:53:00Z</dcterms:modified>
</cp:coreProperties>
</file>