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23B96C2" w14:textId="5FF27CA3" w:rsidR="005F575E" w:rsidRPr="00251E2C" w:rsidRDefault="004F4919">
      <w:pPr>
        <w:rPr>
          <w:rFonts w:ascii="Arial" w:hAnsi="Arial" w:cs="Arial"/>
          <w:b/>
          <w:bCs/>
          <w:sz w:val="20"/>
          <w:szCs w:val="20"/>
        </w:rPr>
      </w:pPr>
      <w:r w:rsidRPr="00251E2C">
        <w:rPr>
          <w:rFonts w:ascii="Arial" w:hAnsi="Arial" w:cs="Arial"/>
          <w:b/>
          <w:bCs/>
          <w:sz w:val="20"/>
          <w:szCs w:val="20"/>
        </w:rPr>
        <w:t>Supplementary Figure 1</w:t>
      </w:r>
    </w:p>
    <w:p w14:paraId="74A45573" w14:textId="55FEDBA3" w:rsidR="00B444B4" w:rsidRPr="00251E2C" w:rsidRDefault="00251E2C">
      <w:pPr>
        <w:rPr>
          <w:rFonts w:ascii="Arial" w:hAnsi="Arial" w:cs="Arial"/>
          <w:b/>
          <w:bCs/>
          <w:sz w:val="20"/>
          <w:szCs w:val="20"/>
        </w:rPr>
      </w:pPr>
      <w:r>
        <w:rPr>
          <w:noProof/>
        </w:rPr>
        <w:drawing>
          <wp:inline distT="0" distB="0" distL="0" distR="0" wp14:anchorId="7F1C8659" wp14:editId="62A53D31">
            <wp:extent cx="5274310" cy="7459345"/>
            <wp:effectExtent l="0" t="0" r="2540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470BBF" w14:textId="77777777" w:rsidR="00B444B4" w:rsidRPr="00251E2C" w:rsidRDefault="00B444B4" w:rsidP="00B444B4">
      <w:pPr>
        <w:spacing w:line="360" w:lineRule="auto"/>
        <w:rPr>
          <w:rFonts w:ascii="Arial" w:eastAsia="SimSun" w:hAnsi="Arial" w:cs="Arial"/>
          <w:color w:val="000000"/>
          <w:kern w:val="0"/>
          <w:sz w:val="20"/>
          <w:szCs w:val="20"/>
        </w:rPr>
      </w:pPr>
      <w:r w:rsidRPr="00251E2C">
        <w:rPr>
          <w:rFonts w:ascii="Arial" w:eastAsia="SimSun" w:hAnsi="Arial" w:cs="Arial"/>
          <w:b/>
          <w:bCs/>
          <w:color w:val="000000"/>
          <w:kern w:val="0"/>
          <w:sz w:val="20"/>
          <w:szCs w:val="20"/>
        </w:rPr>
        <w:t>Supplementary Figure 1.</w:t>
      </w:r>
      <w:r w:rsidRPr="00251E2C">
        <w:rPr>
          <w:rFonts w:ascii="Arial" w:eastAsia="SimSun" w:hAnsi="Arial" w:cs="Arial"/>
          <w:color w:val="000000"/>
          <w:kern w:val="0"/>
          <w:sz w:val="20"/>
          <w:szCs w:val="20"/>
        </w:rPr>
        <w:t xml:space="preserve"> Silencing of expression of lncRNA NEAT1 inhibits the proliferation, migration, and invasion of MDA-MB-453 cells. The latter were transfected with lncRNA NEAT1 siRNA or negative control (NC) siRNA. (A) Expression of lncRNA NEAT1 in cells was determined by qRT-PCR. (B) Effect of lncRNA NEAT1 on proliferation of MDA-MB-453 cells </w:t>
      </w:r>
      <w:r w:rsidRPr="00251E2C">
        <w:rPr>
          <w:rFonts w:ascii="Arial" w:eastAsia="SimSun" w:hAnsi="Arial" w:cs="Arial"/>
          <w:color w:val="000000"/>
          <w:kern w:val="0"/>
          <w:sz w:val="20"/>
          <w:szCs w:val="20"/>
        </w:rPr>
        <w:lastRenderedPageBreak/>
        <w:t xml:space="preserve">was determined by the CCK-8 assay. (C and D) A wound-healing assay was used to detect migration of MDA-MB-453 cells. (C) Representative images of wound width and (D) quantification of cell migration. (E and F) Invasion capacity of cells was detected by the Transwell™ assay. (E) Representative images and (F) quantification of invasive cells after the indicated transfections. Data are the mean ± SD, n = 3. </w:t>
      </w:r>
      <w:r w:rsidRPr="00251E2C">
        <w:rPr>
          <w:rFonts w:ascii="Arial" w:eastAsia="SimSun" w:hAnsi="Arial" w:cs="Arial"/>
          <w:color w:val="000000"/>
          <w:kern w:val="0"/>
          <w:sz w:val="20"/>
          <w:szCs w:val="20"/>
          <w:vertAlign w:val="superscript"/>
        </w:rPr>
        <w:t>**</w:t>
      </w:r>
      <w:r w:rsidRPr="00251E2C">
        <w:rPr>
          <w:rFonts w:ascii="Arial" w:eastAsia="SimSun" w:hAnsi="Arial" w:cs="Arial"/>
          <w:i/>
          <w:iCs/>
          <w:color w:val="000000"/>
          <w:kern w:val="0"/>
          <w:sz w:val="20"/>
          <w:szCs w:val="20"/>
        </w:rPr>
        <w:t>P</w:t>
      </w:r>
      <w:r w:rsidRPr="00251E2C">
        <w:rPr>
          <w:rFonts w:ascii="Arial" w:eastAsia="SimSun" w:hAnsi="Arial" w:cs="Arial"/>
          <w:color w:val="000000"/>
          <w:kern w:val="0"/>
          <w:sz w:val="20"/>
          <w:szCs w:val="20"/>
        </w:rPr>
        <w:t xml:space="preserve"> &lt; 0.01, and </w:t>
      </w:r>
      <w:r w:rsidRPr="00251E2C">
        <w:rPr>
          <w:rFonts w:ascii="Arial" w:eastAsia="SimSun" w:hAnsi="Arial" w:cs="Arial"/>
          <w:color w:val="000000"/>
          <w:kern w:val="0"/>
          <w:sz w:val="20"/>
          <w:szCs w:val="20"/>
          <w:vertAlign w:val="superscript"/>
        </w:rPr>
        <w:t>***</w:t>
      </w:r>
      <w:r w:rsidRPr="00251E2C">
        <w:rPr>
          <w:rFonts w:ascii="Arial" w:eastAsia="SimSun" w:hAnsi="Arial" w:cs="Arial"/>
          <w:i/>
          <w:iCs/>
          <w:color w:val="000000"/>
          <w:kern w:val="0"/>
          <w:sz w:val="20"/>
          <w:szCs w:val="20"/>
        </w:rPr>
        <w:t>P</w:t>
      </w:r>
      <w:r w:rsidRPr="00251E2C">
        <w:rPr>
          <w:rFonts w:ascii="Arial" w:eastAsia="SimSun" w:hAnsi="Arial" w:cs="Arial"/>
          <w:color w:val="000000"/>
          <w:kern w:val="0"/>
          <w:sz w:val="20"/>
          <w:szCs w:val="20"/>
        </w:rPr>
        <w:t xml:space="preserve"> &lt; 0.001 compared with NC siRNA groups.</w:t>
      </w:r>
    </w:p>
    <w:p w14:paraId="31F239BC" w14:textId="77777777" w:rsidR="00B444B4" w:rsidRPr="00251E2C" w:rsidRDefault="00B444B4">
      <w:pPr>
        <w:rPr>
          <w:rFonts w:ascii="Arial" w:hAnsi="Arial" w:cs="Arial"/>
          <w:b/>
          <w:bCs/>
          <w:sz w:val="20"/>
          <w:szCs w:val="20"/>
        </w:rPr>
      </w:pPr>
    </w:p>
    <w:sectPr w:rsidR="00B444B4" w:rsidRPr="00251E2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F094876" w14:textId="77777777" w:rsidR="00253A73" w:rsidRDefault="00253A73" w:rsidP="007F3EB8">
      <w:r>
        <w:separator/>
      </w:r>
    </w:p>
  </w:endnote>
  <w:endnote w:type="continuationSeparator" w:id="0">
    <w:p w14:paraId="7A490ACF" w14:textId="77777777" w:rsidR="00253A73" w:rsidRDefault="00253A73" w:rsidP="007F3E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engXian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C2F216B" w14:textId="77777777" w:rsidR="00253A73" w:rsidRDefault="00253A73" w:rsidP="007F3EB8">
      <w:r>
        <w:separator/>
      </w:r>
    </w:p>
  </w:footnote>
  <w:footnote w:type="continuationSeparator" w:id="0">
    <w:p w14:paraId="35ECC4B1" w14:textId="77777777" w:rsidR="00253A73" w:rsidRDefault="00253A73" w:rsidP="007F3EB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FF82D7D"/>
    <w:multiLevelType w:val="hybridMultilevel"/>
    <w:tmpl w:val="012A17E8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7790"/>
    <w:rsid w:val="00251E2C"/>
    <w:rsid w:val="00253A73"/>
    <w:rsid w:val="004F4919"/>
    <w:rsid w:val="005F575E"/>
    <w:rsid w:val="007F3EB8"/>
    <w:rsid w:val="00997790"/>
    <w:rsid w:val="00B444B4"/>
    <w:rsid w:val="00C643A1"/>
    <w:rsid w:val="00E072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0B3F551"/>
  <w15:chartTrackingRefBased/>
  <w15:docId w15:val="{5DDC32D6-420D-4284-AB92-33563EA9A6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F3EB8"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F3EB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7F3EB8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7F3EB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7F3EB8"/>
    <w:rPr>
      <w:sz w:val="18"/>
      <w:szCs w:val="18"/>
    </w:rPr>
  </w:style>
  <w:style w:type="table" w:styleId="TableGrid">
    <w:name w:val="Table Grid"/>
    <w:basedOn w:val="TableNormal"/>
    <w:uiPriority w:val="39"/>
    <w:rsid w:val="007F3E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444B4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44B4"/>
    <w:rPr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B444B4"/>
    <w:rPr>
      <w:sz w:val="21"/>
      <w:szCs w:val="21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444B4"/>
    <w:pPr>
      <w:jc w:val="left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444B4"/>
  </w:style>
  <w:style w:type="paragraph" w:styleId="ListParagraph">
    <w:name w:val="List Paragraph"/>
    <w:basedOn w:val="Normal"/>
    <w:uiPriority w:val="34"/>
    <w:qFormat/>
    <w:rsid w:val="00B444B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126</Words>
  <Characters>720</Characters>
  <Application>Microsoft Office Word</Application>
  <DocSecurity>0</DocSecurity>
  <Lines>6</Lines>
  <Paragraphs>1</Paragraphs>
  <ScaleCrop>false</ScaleCrop>
  <Company/>
  <LinksUpToDate>false</LinksUpToDate>
  <CharactersWithSpaces>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Chen Liping</dc:creator>
  <cp:keywords/>
  <dc:description/>
  <cp:lastModifiedBy>Mel Phimester</cp:lastModifiedBy>
  <cp:revision>2</cp:revision>
  <dcterms:created xsi:type="dcterms:W3CDTF">2020-06-30T12:19:00Z</dcterms:created>
  <dcterms:modified xsi:type="dcterms:W3CDTF">2020-06-30T12:19:00Z</dcterms:modified>
</cp:coreProperties>
</file>