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C2D4" w14:textId="77777777" w:rsidR="00F17CE1" w:rsidRPr="00425D54" w:rsidRDefault="00F17CE1" w:rsidP="00F17CE1">
      <w:pPr>
        <w:spacing w:line="360" w:lineRule="auto"/>
        <w:rPr>
          <w:rFonts w:ascii="Times New Roman" w:hAnsi="Times New Roman"/>
          <w:color w:val="000000"/>
          <w:sz w:val="22"/>
          <w:szCs w:val="22"/>
          <w:lang w:eastAsia="pt-BR"/>
        </w:rPr>
      </w:pPr>
      <w:r w:rsidRPr="00425D54">
        <w:rPr>
          <w:rFonts w:ascii="Times New Roman" w:hAnsi="Times New Roman"/>
          <w:color w:val="000000"/>
          <w:sz w:val="22"/>
          <w:szCs w:val="22"/>
        </w:rPr>
        <w:t xml:space="preserve">Supplementary Table 1: </w:t>
      </w:r>
      <w:r w:rsidRPr="00425D54">
        <w:rPr>
          <w:rFonts w:ascii="Times New Roman" w:hAnsi="Times New Roman"/>
          <w:color w:val="000000"/>
          <w:sz w:val="22"/>
          <w:szCs w:val="22"/>
          <w:lang w:eastAsia="pt-BR"/>
        </w:rPr>
        <w:t xml:space="preserve">Demographic and laboratory data stratified by FRS with Chronological </w:t>
      </w:r>
      <w:proofErr w:type="gramStart"/>
      <w:r w:rsidRPr="00425D54">
        <w:rPr>
          <w:rFonts w:ascii="Times New Roman" w:hAnsi="Times New Roman"/>
          <w:color w:val="000000"/>
          <w:sz w:val="22"/>
          <w:szCs w:val="22"/>
          <w:lang w:eastAsia="pt-BR"/>
        </w:rPr>
        <w:t>age(</w:t>
      </w:r>
      <w:proofErr w:type="gramEnd"/>
      <w:r w:rsidRPr="00425D54">
        <w:rPr>
          <w:rFonts w:ascii="Times New Roman" w:hAnsi="Times New Roman"/>
          <w:color w:val="000000"/>
          <w:sz w:val="22"/>
          <w:szCs w:val="22"/>
          <w:lang w:eastAsia="pt-BR"/>
        </w:rPr>
        <w:t>CA):</w:t>
      </w:r>
    </w:p>
    <w:p w14:paraId="0EC805D4" w14:textId="77777777" w:rsidR="00F17CE1" w:rsidRPr="00425D54" w:rsidRDefault="00F17CE1" w:rsidP="00F17CE1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51"/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1848"/>
        <w:gridCol w:w="1738"/>
        <w:gridCol w:w="1848"/>
        <w:gridCol w:w="1038"/>
      </w:tblGrid>
      <w:tr w:rsidR="00F17CE1" w:rsidRPr="00425D54" w14:paraId="6E4A3C5F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A943C1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472" w:type="dxa"/>
            <w:gridSpan w:val="4"/>
            <w:shd w:val="clear" w:color="auto" w:fill="auto"/>
            <w:noWrap/>
            <w:hideMark/>
          </w:tcPr>
          <w:p w14:paraId="13D1AF9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                               FRS with CA</w:t>
            </w:r>
          </w:p>
        </w:tc>
      </w:tr>
      <w:tr w:rsidR="00F17CE1" w:rsidRPr="00425D54" w14:paraId="1FC981B1" w14:textId="77777777" w:rsidTr="00F127B9">
        <w:trPr>
          <w:trHeight w:val="330"/>
        </w:trPr>
        <w:tc>
          <w:tcPr>
            <w:tcW w:w="0" w:type="auto"/>
            <w:shd w:val="clear" w:color="auto" w:fill="auto"/>
            <w:hideMark/>
          </w:tcPr>
          <w:p w14:paraId="30FB06C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93F699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Low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C29E4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Intermediate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3EA3C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High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0F1E7DB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p</w:t>
            </w:r>
          </w:p>
        </w:tc>
      </w:tr>
      <w:tr w:rsidR="00F17CE1" w:rsidRPr="00425D54" w14:paraId="4634A930" w14:textId="77777777" w:rsidTr="00F127B9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10811D3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4AD6D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n=14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20ECB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n=89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82616E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n=51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4A51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ED2A48B" w14:textId="77777777" w:rsidTr="00F127B9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6D4B7EF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Demographic data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528C1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D6325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560C7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2941E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11579D69" w14:textId="77777777" w:rsidTr="00F127B9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14:paraId="31FF502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Known duration of diabetes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B1971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12.50±11.25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FF3C4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12.66±8.29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B85C9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12.47±7.84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6EC4DCC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0.849</w:t>
            </w:r>
          </w:p>
        </w:tc>
      </w:tr>
      <w:tr w:rsidR="00F17CE1" w:rsidRPr="00425D54" w14:paraId="6AFF63F8" w14:textId="77777777" w:rsidTr="00F127B9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14:paraId="693E7F3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Years of school attendance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A3320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10.21±3.33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C40B1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9.51±4.62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EA608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9.08±4.11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4186C9F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0.515</w:t>
            </w:r>
          </w:p>
        </w:tc>
      </w:tr>
      <w:tr w:rsidR="00F17CE1" w:rsidRPr="00425D54" w14:paraId="1C44EAC6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2AB0D5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FH of known TD, n 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2C94C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1(7.1)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53A68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12(13.5)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27560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2(3.9)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181C99C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0.175</w:t>
            </w:r>
          </w:p>
        </w:tc>
      </w:tr>
      <w:tr w:rsidR="00F17CE1" w:rsidRPr="00425D54" w14:paraId="51966242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AEF623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 xml:space="preserve">FH of premature </w:t>
            </w:r>
            <w:proofErr w:type="spellStart"/>
            <w:proofErr w:type="gramStart"/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CAD,n</w:t>
            </w:r>
            <w:proofErr w:type="spellEnd"/>
            <w:proofErr w:type="gramEnd"/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98430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8(57.1)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05C5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33(37.1)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F2D4D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18(35.3)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57DCEDA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0.308</w:t>
            </w:r>
          </w:p>
        </w:tc>
      </w:tr>
      <w:tr w:rsidR="00F17CE1" w:rsidRPr="00425D54" w14:paraId="5A0D5DDF" w14:textId="77777777" w:rsidTr="00F127B9">
        <w:trPr>
          <w:trHeight w:val="315"/>
        </w:trPr>
        <w:tc>
          <w:tcPr>
            <w:tcW w:w="0" w:type="auto"/>
            <w:shd w:val="clear" w:color="auto" w:fill="auto"/>
          </w:tcPr>
          <w:p w14:paraId="11444D1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Retinopathy, yes, n (%)</w:t>
            </w:r>
          </w:p>
        </w:tc>
        <w:tc>
          <w:tcPr>
            <w:tcW w:w="0" w:type="auto"/>
            <w:shd w:val="clear" w:color="auto" w:fill="auto"/>
            <w:noWrap/>
          </w:tcPr>
          <w:p w14:paraId="044EB11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5(35.7)</w:t>
            </w:r>
          </w:p>
        </w:tc>
        <w:tc>
          <w:tcPr>
            <w:tcW w:w="0" w:type="auto"/>
            <w:shd w:val="clear" w:color="auto" w:fill="auto"/>
            <w:noWrap/>
          </w:tcPr>
          <w:p w14:paraId="59ECA69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29(33.3)</w:t>
            </w:r>
          </w:p>
        </w:tc>
        <w:tc>
          <w:tcPr>
            <w:tcW w:w="0" w:type="auto"/>
            <w:shd w:val="clear" w:color="auto" w:fill="auto"/>
            <w:noWrap/>
          </w:tcPr>
          <w:p w14:paraId="66C06DA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17(33.3)</w:t>
            </w:r>
          </w:p>
        </w:tc>
        <w:tc>
          <w:tcPr>
            <w:tcW w:w="1036" w:type="dxa"/>
            <w:shd w:val="clear" w:color="auto" w:fill="auto"/>
            <w:noWrap/>
          </w:tcPr>
          <w:p w14:paraId="7F3CC98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0.984</w:t>
            </w:r>
          </w:p>
        </w:tc>
      </w:tr>
      <w:tr w:rsidR="00F17CE1" w:rsidRPr="00425D54" w14:paraId="09570E19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4DD715A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Anthropometric data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66286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D2963A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7E165F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14:paraId="7D10D20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1FBFB1E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BC492B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BMI (kg/m²)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3E960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31.13±4.56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0E996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30.61±5.28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20F9C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30.81±5.65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521B724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0.983</w:t>
            </w:r>
          </w:p>
        </w:tc>
      </w:tr>
      <w:tr w:rsidR="00F17CE1" w:rsidRPr="00425D54" w14:paraId="6E619D79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ADD61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Waist (cm)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0190A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96.78±13.85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16DD7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98.49±11.22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3BCC3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101.96±11.60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0A154E1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0.413</w:t>
            </w:r>
          </w:p>
        </w:tc>
      </w:tr>
      <w:tr w:rsidR="00F17CE1" w:rsidRPr="00425D54" w14:paraId="7C33C06A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1E311F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WHR (cm)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35C11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0.95±0.12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3D99A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0.96±0.08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3D414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1.00±0.11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62FF6E3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0.034</w:t>
            </w:r>
          </w:p>
        </w:tc>
      </w:tr>
      <w:tr w:rsidR="00F17CE1" w:rsidRPr="00425D54" w14:paraId="7E2279B7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869A88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Classical CV risk factors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7427C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B26CF1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AE472D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14:paraId="29174E4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70544874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BA45AB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Sedentary lifestyle, n 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38F46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8(57.1)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05BA3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64(71.9)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C48CF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37(72.5)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585FDAA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0.499</w:t>
            </w:r>
          </w:p>
        </w:tc>
      </w:tr>
      <w:tr w:rsidR="00F17CE1" w:rsidRPr="00425D54" w14:paraId="6386E517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C6C79C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Treatment data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88E06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61479F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A97262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14:paraId="439FC64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673F2F33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490F85E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Aspirin, n 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9029D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3(23.1)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A1BE7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29(33)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14152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21(42.9)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717D194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0.319</w:t>
            </w:r>
          </w:p>
        </w:tc>
      </w:tr>
      <w:tr w:rsidR="00F17CE1" w:rsidRPr="00425D54" w14:paraId="345E8D95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E02AE2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Statins, n 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DF632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5(35.7)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EBEBD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71(79.8)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C3900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44(86.3)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0179AFE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0.001</w:t>
            </w:r>
          </w:p>
        </w:tc>
      </w:tr>
      <w:tr w:rsidR="00F17CE1" w:rsidRPr="00425D54" w14:paraId="165E3125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A6A645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Basal insulin, n 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9879C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10(71.4)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853F9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49(55.1)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E4858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26(52)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7DE35C7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0.429</w:t>
            </w:r>
          </w:p>
        </w:tc>
      </w:tr>
      <w:tr w:rsidR="00F17CE1" w:rsidRPr="00425D54" w14:paraId="4ED1ED83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690270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Laboratory data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36993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0A123C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0E7789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14:paraId="7B0A224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170690F8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6918DD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CRP (mg/dl)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FB1D0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0.48(0.01-2.67)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94E6D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0.30(0.01-4.29)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697FF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0.30(0.01-2.27)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3D5F95E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0.375</w:t>
            </w:r>
          </w:p>
        </w:tc>
      </w:tr>
      <w:tr w:rsidR="00F17CE1" w:rsidRPr="00425D54" w14:paraId="3F3DD355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1F4299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HbA1c (%)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ECB29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8.66±2.96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8B326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7.95±1.49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18749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8.28±1.75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213D143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0.748</w:t>
            </w:r>
          </w:p>
        </w:tc>
      </w:tr>
      <w:tr w:rsidR="00F17CE1" w:rsidRPr="00425D54" w14:paraId="08154002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41E12AB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TSH (µUI/mL)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2F6E5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1.89±1,00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A9CA1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1.95±1.18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BB9CC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2.53±1.67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4879EA1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0.234</w:t>
            </w:r>
          </w:p>
        </w:tc>
      </w:tr>
      <w:tr w:rsidR="00F17CE1" w:rsidRPr="00425D54" w14:paraId="57389E28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245383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Free T4 (ng/dL)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894A6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1.23±0.17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F8176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1.21±0.176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A696E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1.28±0.154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42F8A0A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0.044</w:t>
            </w:r>
          </w:p>
        </w:tc>
      </w:tr>
      <w:tr w:rsidR="00F17CE1" w:rsidRPr="00425D54" w14:paraId="1EC9F9EC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2183CC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Triglycerides (mg/dl)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E136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151(41-480)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03F8C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151(42-820)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6B173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241(61-731)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1F65C88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0.005</w:t>
            </w:r>
          </w:p>
        </w:tc>
      </w:tr>
      <w:tr w:rsidR="00F17CE1" w:rsidRPr="00425D54" w14:paraId="1F98086C" w14:textId="77777777" w:rsidTr="00F127B9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14:paraId="45858C4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Albumin (g/dL)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636CD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4.29±0.65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524C6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4.64±0.95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4A6B1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5.01±1.02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25FABFA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0.005</w:t>
            </w:r>
          </w:p>
        </w:tc>
      </w:tr>
      <w:tr w:rsidR="00F17CE1" w:rsidRPr="00425D54" w14:paraId="5400D5DA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687D00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GFR (ml/min/1.73m²)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44909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107.66±32.24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6C720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87.51±23.59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5E9F8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76.41±21.81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501BC27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0.002</w:t>
            </w:r>
          </w:p>
        </w:tc>
      </w:tr>
      <w:tr w:rsidR="00F17CE1" w:rsidRPr="00425D54" w14:paraId="607A9AA5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F18FEF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Uric acid (mg/dl)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FAEDE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5.24±2.00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848C8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5.77±1.94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10154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7.15±2.49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650DE0E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0.001</w:t>
            </w:r>
          </w:p>
        </w:tc>
      </w:tr>
      <w:tr w:rsidR="00F17CE1" w:rsidRPr="00425D54" w14:paraId="4CA50BEF" w14:textId="77777777" w:rsidTr="00F127B9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14:paraId="5A8B8EC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Albuminuria (mg/g)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F10BC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14.82(1.54-181.81)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5EE1C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8.05(0.22-374.06)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08B0D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10.48(2.27-249.66)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2774F34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0.151</w:t>
            </w:r>
          </w:p>
        </w:tc>
      </w:tr>
      <w:tr w:rsidR="00F17CE1" w:rsidRPr="00425D54" w14:paraId="63690938" w14:textId="77777777" w:rsidTr="00F127B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2C7AB4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IMT data*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03ED9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EBE5EF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84D407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14:paraId="36AE9A7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4EEB9B3" w14:textId="77777777" w:rsidTr="00F127B9">
        <w:trPr>
          <w:trHeight w:val="3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4F938D7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Worst IMT side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A6420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0.585±0.069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3FEAC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0.682±0.122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1F6F4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0.768±0.166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FD929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0.001</w:t>
            </w:r>
          </w:p>
        </w:tc>
      </w:tr>
    </w:tbl>
    <w:p w14:paraId="4556DCFF" w14:textId="77777777" w:rsidR="00F17CE1" w:rsidRPr="00425D54" w:rsidRDefault="00F17CE1" w:rsidP="00F17CE1">
      <w:pPr>
        <w:spacing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5D54">
        <w:rPr>
          <w:rFonts w:ascii="Times New Roman" w:hAnsi="Times New Roman"/>
          <w:color w:val="000000"/>
          <w:sz w:val="16"/>
          <w:szCs w:val="16"/>
        </w:rPr>
        <w:t>FRS= Framingham risk score. CA= chronological age. FH=family history. TD= thyroid disease. CAD= coronary artery disease. BMI= body mass index. WHR= waist-to-hip ratio.CV= cardiovascular.</w:t>
      </w:r>
      <w:r w:rsidRPr="00425D54">
        <w:rPr>
          <w:rFonts w:ascii="Times New Roman" w:hAnsi="Times New Roman"/>
          <w:color w:val="000000"/>
          <w:sz w:val="16"/>
          <w:szCs w:val="16"/>
          <w:lang w:eastAsia="pt-BR"/>
        </w:rPr>
        <w:t xml:space="preserve"> CRP= C-reactive protein. TSH = thyroid-stimulating hormone. Free T4= free thyroxine hormone. GFR= glomerular filtration rate calculated by CKD-EPI formula. IMT= intima-media thickness.</w:t>
      </w:r>
      <w:r w:rsidRPr="00425D54">
        <w:rPr>
          <w:rFonts w:ascii="Times New Roman" w:hAnsi="Times New Roman"/>
          <w:color w:val="000000"/>
          <w:sz w:val="16"/>
          <w:szCs w:val="16"/>
        </w:rPr>
        <w:t xml:space="preserve"> Data are presented in mean ± SD or in median and interquartile range [IQR]. * IMT was obtained in 152 patients.</w:t>
      </w:r>
    </w:p>
    <w:p w14:paraId="3068FBBA" w14:textId="77777777" w:rsidR="00F17CE1" w:rsidRPr="00425D54" w:rsidRDefault="00F17CE1" w:rsidP="00F17CE1">
      <w:pPr>
        <w:spacing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68DE749" w14:textId="77777777" w:rsidR="00F17CE1" w:rsidRPr="00425D54" w:rsidRDefault="00F17CE1" w:rsidP="00F17CE1">
      <w:pPr>
        <w:spacing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CEEB7C1" w14:textId="77777777" w:rsidR="00F17CE1" w:rsidRPr="00425D54" w:rsidRDefault="00F17CE1" w:rsidP="00F17CE1">
      <w:pPr>
        <w:spacing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D0C57F4" w14:textId="77777777" w:rsidR="00F17CE1" w:rsidRPr="00425D54" w:rsidRDefault="00F17CE1" w:rsidP="00F17CE1">
      <w:pPr>
        <w:widowControl w:val="0"/>
        <w:rPr>
          <w:rFonts w:ascii="Times New Roman" w:hAnsi="Times New Roman"/>
          <w:color w:val="000000"/>
          <w:sz w:val="22"/>
          <w:szCs w:val="22"/>
        </w:rPr>
      </w:pPr>
      <w:r w:rsidRPr="00425D54">
        <w:rPr>
          <w:rFonts w:ascii="Times New Roman" w:hAnsi="Times New Roman"/>
          <w:color w:val="000000"/>
          <w:sz w:val="22"/>
          <w:szCs w:val="22"/>
        </w:rPr>
        <w:t xml:space="preserve">Supplementary Table 2: </w:t>
      </w:r>
      <w:r w:rsidRPr="00425D54">
        <w:rPr>
          <w:rFonts w:ascii="Times New Roman" w:hAnsi="Times New Roman"/>
          <w:color w:val="000000"/>
          <w:sz w:val="22"/>
          <w:szCs w:val="22"/>
          <w:lang w:eastAsia="pt-BR"/>
        </w:rPr>
        <w:t>Demographic and laboratorial data stratified by FRS with VA:</w:t>
      </w:r>
    </w:p>
    <w:tbl>
      <w:tblPr>
        <w:tblpPr w:leftFromText="141" w:rightFromText="141" w:vertAnchor="page" w:horzAnchor="margin" w:tblpXSpec="center" w:tblpY="1951"/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4"/>
        <w:gridCol w:w="1885"/>
        <w:gridCol w:w="1701"/>
        <w:gridCol w:w="1695"/>
        <w:gridCol w:w="751"/>
      </w:tblGrid>
      <w:tr w:rsidR="00F17CE1" w:rsidRPr="00425D54" w14:paraId="47CC2E7C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bottom"/>
            <w:hideMark/>
          </w:tcPr>
          <w:p w14:paraId="5D971A9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032" w:type="dxa"/>
            <w:gridSpan w:val="4"/>
            <w:shd w:val="clear" w:color="auto" w:fill="auto"/>
            <w:noWrap/>
            <w:vAlign w:val="bottom"/>
            <w:hideMark/>
          </w:tcPr>
          <w:p w14:paraId="08E4ACF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                            FRS with VA</w:t>
            </w:r>
          </w:p>
        </w:tc>
      </w:tr>
      <w:tr w:rsidR="00F17CE1" w:rsidRPr="00425D54" w14:paraId="2B656F19" w14:textId="77777777" w:rsidTr="00F127B9">
        <w:trPr>
          <w:trHeight w:val="330"/>
        </w:trPr>
        <w:tc>
          <w:tcPr>
            <w:tcW w:w="3644" w:type="dxa"/>
            <w:shd w:val="clear" w:color="auto" w:fill="auto"/>
            <w:vAlign w:val="center"/>
            <w:hideMark/>
          </w:tcPr>
          <w:p w14:paraId="7F20321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12DD36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Low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12E70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Intermediate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E352F7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High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96AA5C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p</w:t>
            </w:r>
          </w:p>
        </w:tc>
      </w:tr>
      <w:tr w:rsidR="00F17CE1" w:rsidRPr="00425D54" w14:paraId="7E08F25A" w14:textId="77777777" w:rsidTr="00F127B9">
        <w:trPr>
          <w:trHeight w:val="315"/>
        </w:trPr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63DC5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A94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C1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CC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56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43A6E2B8" w14:textId="77777777" w:rsidTr="00F127B9">
        <w:trPr>
          <w:trHeight w:val="315"/>
        </w:trPr>
        <w:tc>
          <w:tcPr>
            <w:tcW w:w="36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4660E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Demographic data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1A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E1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7E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9C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70EDF052" w14:textId="77777777" w:rsidTr="00F127B9">
        <w:trPr>
          <w:trHeight w:val="315"/>
        </w:trPr>
        <w:tc>
          <w:tcPr>
            <w:tcW w:w="3644" w:type="dxa"/>
            <w:shd w:val="clear" w:color="auto" w:fill="auto"/>
            <w:noWrap/>
            <w:vAlign w:val="bottom"/>
            <w:hideMark/>
          </w:tcPr>
          <w:p w14:paraId="74548B6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Known duration of diabetes (years)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A74D11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10.86±7.37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868E7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13.80±8.97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2B1431A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11.67±7.89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0C216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0.308</w:t>
            </w:r>
          </w:p>
        </w:tc>
      </w:tr>
      <w:tr w:rsidR="00F17CE1" w:rsidRPr="00425D54" w14:paraId="35440EC1" w14:textId="77777777" w:rsidTr="00F127B9">
        <w:trPr>
          <w:trHeight w:val="315"/>
        </w:trPr>
        <w:tc>
          <w:tcPr>
            <w:tcW w:w="3644" w:type="dxa"/>
            <w:shd w:val="clear" w:color="auto" w:fill="auto"/>
            <w:noWrap/>
            <w:vAlign w:val="bottom"/>
            <w:hideMark/>
          </w:tcPr>
          <w:p w14:paraId="7329806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Years of school attendance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A310BE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10.71±3.56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24DD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9.39±4.47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7B9148C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9.21±4.39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FA12CE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0.313</w:t>
            </w:r>
          </w:p>
        </w:tc>
      </w:tr>
      <w:tr w:rsidR="00F17CE1" w:rsidRPr="00425D54" w14:paraId="201905DB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0EF6D97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FH of known TD,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F02159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1(7.1)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2BD0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6(8.0)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A1BD0A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8(12.7)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82149C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0.613</w:t>
            </w:r>
          </w:p>
        </w:tc>
      </w:tr>
      <w:tr w:rsidR="00F17CE1" w:rsidRPr="00425D54" w14:paraId="07E46B26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7B0267D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FH of premature CAD,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6578A2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5(35.7)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C30E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24(32)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76CD820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30(47.6)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50264D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0.167</w:t>
            </w:r>
          </w:p>
        </w:tc>
      </w:tr>
      <w:tr w:rsidR="00F17CE1" w:rsidRPr="00425D54" w14:paraId="072A1731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</w:tcPr>
          <w:p w14:paraId="60EF43C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Retinopathy, yes,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14:paraId="560730B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3(21.4)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56C2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32(43.2)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14:paraId="38739F9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16(25.8)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46BE21F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0.059</w:t>
            </w:r>
          </w:p>
        </w:tc>
      </w:tr>
      <w:tr w:rsidR="00F17CE1" w:rsidRPr="00425D54" w14:paraId="4185DDDD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74C85C1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Anthropometric data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581950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004A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DFED72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490C94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14B404F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479D4EE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BMI (kg/m²)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8E9227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30.57±4.76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DD6AE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30.70±5.06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235A269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30.34±5.42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488059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0.679</w:t>
            </w:r>
          </w:p>
        </w:tc>
      </w:tr>
      <w:tr w:rsidR="00F17CE1" w:rsidRPr="00425D54" w14:paraId="77BB2DEF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3EEED0F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Waist (cm)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AD4864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95.78±8.97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2F32B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99.31±11.37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BB9A53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99.93±11.47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C04303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0.517</w:t>
            </w:r>
          </w:p>
        </w:tc>
      </w:tr>
      <w:tr w:rsidR="00F17CE1" w:rsidRPr="00425D54" w14:paraId="1D60AD56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62DE163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WHR (cm)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D08426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0.92±0.06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9641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0.97±0.09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54B23A3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0.98±0.101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47165F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0.164</w:t>
            </w:r>
          </w:p>
        </w:tc>
      </w:tr>
      <w:tr w:rsidR="00F17CE1" w:rsidRPr="00425D54" w14:paraId="7A624434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20E68D7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Classical CV risk factors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7CDE42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B752F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53F58AB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DD6896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2E70A83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26DF6E8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Sedentary lifestyle,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4A04A1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8(57.1)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48649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59(78.7)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18490E0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41(65.1)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5AC6D3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0.104</w:t>
            </w:r>
          </w:p>
        </w:tc>
      </w:tr>
      <w:tr w:rsidR="00F17CE1" w:rsidRPr="00425D54" w14:paraId="10F5E418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748AFF2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Treatment data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36B8AE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BBD97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493850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A621CC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5A330C7F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443C273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Aspirin,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2BA23A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4(28.6)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F79FD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27(37)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BBC5FA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22(36.1)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4ADCA3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0.833</w:t>
            </w:r>
          </w:p>
        </w:tc>
      </w:tr>
      <w:tr w:rsidR="00F17CE1" w:rsidRPr="00425D54" w14:paraId="7F440CCD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73735BA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Statins,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B8FBE4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8(57.1)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83950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58(77.3)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6F8918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52(82.5)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8F377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0.064</w:t>
            </w:r>
          </w:p>
        </w:tc>
      </w:tr>
      <w:tr w:rsidR="00F17CE1" w:rsidRPr="00425D54" w14:paraId="351240A5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70AC218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Basal insulin, n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6906C5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6(42.9)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9986D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49(65.3)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5D6F79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29(46.8)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2E6387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0.056</w:t>
            </w:r>
          </w:p>
        </w:tc>
      </w:tr>
      <w:tr w:rsidR="00F17CE1" w:rsidRPr="00425D54" w14:paraId="3915094C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1846D1F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Laboratory data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FF2746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98F8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3B419B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4B5BF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79D8F0C0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7712835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CRP (mg/dl)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C45C5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0.28(0.01-4.29)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C5D70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0.39(0.01-3.48)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2FD6220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0.37(0.01-1.57)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4E3FFC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0.475</w:t>
            </w:r>
          </w:p>
        </w:tc>
      </w:tr>
      <w:tr w:rsidR="00F17CE1" w:rsidRPr="00425D54" w14:paraId="1B60471A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1298E61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HbA1c (%)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EBEFEC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7.18±0.758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41FC8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8.39±1.86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E80A84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7.95±1.64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8C43CE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0.045</w:t>
            </w:r>
          </w:p>
        </w:tc>
      </w:tr>
      <w:tr w:rsidR="00F17CE1" w:rsidRPr="00425D54" w14:paraId="2C83EA29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57946F4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TSH (µUI/mL)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47F12B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1.68±0.91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FF1C8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2.02±1.37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5AF72E1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2.31±1.38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7B0965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0.105</w:t>
            </w:r>
          </w:p>
        </w:tc>
      </w:tr>
      <w:tr w:rsidR="00F17CE1" w:rsidRPr="00425D54" w14:paraId="231C367C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5BBAF1F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FreeT4 (ng/dL)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DE1B77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1.27±0.13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47700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1.23±0.17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1AA1675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1.23±0.17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D05D07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0.693</w:t>
            </w:r>
          </w:p>
        </w:tc>
      </w:tr>
      <w:tr w:rsidR="00F17CE1" w:rsidRPr="00425D54" w14:paraId="66BB4F05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0C62FC2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Triglycerides (mg/dl)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712EF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137(41-308)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24047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151(46-731)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59CCF6D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231(52-820)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7258DB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0.007</w:t>
            </w:r>
          </w:p>
        </w:tc>
      </w:tr>
      <w:tr w:rsidR="00F17CE1" w:rsidRPr="00425D54" w14:paraId="75C6C368" w14:textId="77777777" w:rsidTr="00F127B9">
        <w:trPr>
          <w:trHeight w:val="315"/>
        </w:trPr>
        <w:tc>
          <w:tcPr>
            <w:tcW w:w="3644" w:type="dxa"/>
            <w:shd w:val="clear" w:color="auto" w:fill="auto"/>
            <w:noWrap/>
            <w:vAlign w:val="bottom"/>
            <w:hideMark/>
          </w:tcPr>
          <w:p w14:paraId="3AD357F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Albumin (g/dL)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8E2A72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4.48±0.694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343A4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4.61±0.931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10AC498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4.92±1.05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C8C849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0.059</w:t>
            </w:r>
          </w:p>
        </w:tc>
      </w:tr>
      <w:tr w:rsidR="00F17CE1" w:rsidRPr="00425D54" w14:paraId="7D6B9689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65435BF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GFR (ml/min/1.73m²)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42C4E9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100.0±24.96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CF458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88.77±27.05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4AC1E7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78.79±20.67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A1AB3A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0.007</w:t>
            </w:r>
          </w:p>
        </w:tc>
      </w:tr>
      <w:tr w:rsidR="00F17CE1" w:rsidRPr="00425D54" w14:paraId="50825B7D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237B09C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Uric acid (mg/dl)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2338CA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5.71±1.70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8EA8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5.72±2.19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13AAF9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6.76±2.27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36EE63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0.006</w:t>
            </w:r>
          </w:p>
        </w:tc>
      </w:tr>
      <w:tr w:rsidR="00F17CE1" w:rsidRPr="00425D54" w14:paraId="3EB90CBF" w14:textId="77777777" w:rsidTr="00F127B9">
        <w:trPr>
          <w:trHeight w:val="315"/>
        </w:trPr>
        <w:tc>
          <w:tcPr>
            <w:tcW w:w="3644" w:type="dxa"/>
            <w:shd w:val="clear" w:color="auto" w:fill="auto"/>
            <w:noWrap/>
            <w:vAlign w:val="bottom"/>
            <w:hideMark/>
          </w:tcPr>
          <w:p w14:paraId="33FCBB4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Albuminuria(mg/g)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1A8753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6.6(1.54-25.0)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A5BF8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34.7(1.17-238.3)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FB29F1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37.9(0.22-374.0)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28E78B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0.445</w:t>
            </w:r>
          </w:p>
        </w:tc>
      </w:tr>
      <w:tr w:rsidR="00F17CE1" w:rsidRPr="00425D54" w14:paraId="55C55820" w14:textId="77777777" w:rsidTr="00F127B9">
        <w:trPr>
          <w:trHeight w:val="315"/>
        </w:trPr>
        <w:tc>
          <w:tcPr>
            <w:tcW w:w="3644" w:type="dxa"/>
            <w:shd w:val="clear" w:color="auto" w:fill="auto"/>
            <w:vAlign w:val="center"/>
            <w:hideMark/>
          </w:tcPr>
          <w:p w14:paraId="5C2ACB2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IMT data *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0C1B51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4C5C1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5674BAA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728DD7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2CE22805" w14:textId="77777777" w:rsidTr="00F127B9">
        <w:trPr>
          <w:trHeight w:val="330"/>
        </w:trPr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2B66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Worst IMT side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E4D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0.54±0.057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7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0.63±0.068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9A7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0.81±0.138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3B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0.001</w:t>
            </w:r>
          </w:p>
        </w:tc>
      </w:tr>
    </w:tbl>
    <w:p w14:paraId="7B260C4C" w14:textId="77777777" w:rsidR="00F17CE1" w:rsidRPr="00425D54" w:rsidRDefault="00F17CE1" w:rsidP="00F17CE1">
      <w:pPr>
        <w:spacing w:line="360" w:lineRule="auto"/>
        <w:rPr>
          <w:rFonts w:ascii="Times New Roman" w:hAnsi="Times New Roman"/>
          <w:color w:val="000000"/>
          <w:sz w:val="16"/>
          <w:szCs w:val="16"/>
        </w:rPr>
      </w:pPr>
      <w:r w:rsidRPr="00425D54">
        <w:rPr>
          <w:rFonts w:ascii="Times New Roman" w:hAnsi="Times New Roman"/>
          <w:color w:val="000000"/>
          <w:sz w:val="16"/>
          <w:szCs w:val="16"/>
        </w:rPr>
        <w:t>FRS= Framingham risk score. VA= vascular age. FH=family history. TD= thyroid disease. CAD= coronary artery disease. BMI= body mass index. WHR= waist-to-hip ratio.CV= cardiovascular.</w:t>
      </w:r>
      <w:r w:rsidRPr="00425D54">
        <w:rPr>
          <w:rFonts w:ascii="Times New Roman" w:hAnsi="Times New Roman"/>
          <w:color w:val="000000"/>
          <w:sz w:val="16"/>
          <w:szCs w:val="16"/>
          <w:lang w:eastAsia="pt-BR"/>
        </w:rPr>
        <w:t xml:space="preserve"> CRP= C-reactive protein. TSH = thyroid-stimulating hormone. Free T4= free thyroxine hormone. GFR= glomerular filtration rate calculated by CKD-EPI formula. IMT= intima media thickness.</w:t>
      </w:r>
      <w:r w:rsidRPr="00425D54">
        <w:rPr>
          <w:rFonts w:ascii="Times New Roman" w:hAnsi="Times New Roman"/>
          <w:color w:val="000000"/>
          <w:sz w:val="16"/>
          <w:szCs w:val="16"/>
        </w:rPr>
        <w:t xml:space="preserve"> Data are presented in mean ± SD or in median and interquartile range [IQR]. * IMT was obtained in 152 patients.</w:t>
      </w:r>
    </w:p>
    <w:p w14:paraId="7DB2C08F" w14:textId="77777777" w:rsidR="00F17CE1" w:rsidRPr="00425D54" w:rsidRDefault="00F17CE1" w:rsidP="00F17CE1">
      <w:pPr>
        <w:widowControl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D921F04" w14:textId="77777777" w:rsidR="00F17CE1" w:rsidRPr="00425D54" w:rsidRDefault="00F17CE1" w:rsidP="00F17CE1">
      <w:pPr>
        <w:rPr>
          <w:rFonts w:ascii="Times New Roman" w:hAnsi="Times New Roman"/>
          <w:color w:val="000000"/>
          <w:sz w:val="22"/>
          <w:szCs w:val="22"/>
        </w:rPr>
      </w:pPr>
    </w:p>
    <w:p w14:paraId="79BCBA09" w14:textId="77777777" w:rsidR="00F17CE1" w:rsidRPr="00425D54" w:rsidRDefault="00F17CE1" w:rsidP="00F17CE1">
      <w:pPr>
        <w:rPr>
          <w:rFonts w:ascii="Times New Roman" w:hAnsi="Times New Roman"/>
          <w:color w:val="000000"/>
          <w:sz w:val="22"/>
          <w:szCs w:val="22"/>
        </w:rPr>
      </w:pPr>
    </w:p>
    <w:p w14:paraId="5839E673" w14:textId="77777777" w:rsidR="00F17CE1" w:rsidRPr="00425D54" w:rsidRDefault="00F17CE1" w:rsidP="00F17CE1">
      <w:pPr>
        <w:spacing w:line="360" w:lineRule="auto"/>
        <w:rPr>
          <w:rFonts w:ascii="Times New Roman" w:hAnsi="Times New Roman"/>
          <w:color w:val="000000"/>
          <w:sz w:val="22"/>
          <w:szCs w:val="22"/>
          <w:lang w:eastAsia="pt-BR"/>
        </w:rPr>
      </w:pPr>
      <w:r w:rsidRPr="00425D54">
        <w:rPr>
          <w:rFonts w:ascii="Times New Roman" w:hAnsi="Times New Roman"/>
          <w:color w:val="000000"/>
          <w:sz w:val="22"/>
          <w:szCs w:val="22"/>
        </w:rPr>
        <w:t xml:space="preserve">Supplementary table 3: </w:t>
      </w:r>
      <w:r w:rsidRPr="00425D54">
        <w:rPr>
          <w:rFonts w:ascii="Times New Roman" w:hAnsi="Times New Roman"/>
          <w:color w:val="000000"/>
          <w:sz w:val="22"/>
          <w:szCs w:val="22"/>
          <w:lang w:eastAsia="pt-BR"/>
        </w:rPr>
        <w:t>Demographic and laboratory data of the study population considering risk of category change.</w:t>
      </w:r>
    </w:p>
    <w:p w14:paraId="404ABB4B" w14:textId="77777777" w:rsidR="00F17CE1" w:rsidRPr="00425D54" w:rsidRDefault="00F17CE1" w:rsidP="00F17CE1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16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873"/>
        <w:gridCol w:w="852"/>
        <w:gridCol w:w="911"/>
        <w:gridCol w:w="1049"/>
        <w:gridCol w:w="978"/>
        <w:gridCol w:w="982"/>
        <w:gridCol w:w="1129"/>
        <w:gridCol w:w="10414"/>
      </w:tblGrid>
      <w:tr w:rsidR="00F17CE1" w:rsidRPr="00425D54" w14:paraId="6CE6CF11" w14:textId="77777777" w:rsidTr="00F127B9">
        <w:trPr>
          <w:trHeight w:val="300"/>
        </w:trPr>
        <w:tc>
          <w:tcPr>
            <w:tcW w:w="9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D3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F6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Maintenance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DDC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Decrease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D4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Increase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CB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p</w:t>
            </w:r>
          </w:p>
        </w:tc>
        <w:tc>
          <w:tcPr>
            <w:tcW w:w="2482" w:type="pct"/>
          </w:tcPr>
          <w:p w14:paraId="6EC0937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71D8483E" w14:textId="77777777" w:rsidTr="00F127B9">
        <w:trPr>
          <w:trHeight w:val="315"/>
        </w:trPr>
        <w:tc>
          <w:tcPr>
            <w:tcW w:w="9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A2A2E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Demographic data (n=152)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6F2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n= 98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1E8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n=20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FD3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n=34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9DC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28A2350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6A8E1171" w14:textId="77777777" w:rsidTr="00F127B9">
        <w:trPr>
          <w:trHeight w:val="315"/>
        </w:trPr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1586D6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Known duration of diabetes (years)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086A046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13.27±8.79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663894A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12.10±6.06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3AC8AD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11.18±8.55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D57135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0.416</w:t>
            </w:r>
          </w:p>
        </w:tc>
        <w:tc>
          <w:tcPr>
            <w:tcW w:w="2482" w:type="pct"/>
          </w:tcPr>
          <w:p w14:paraId="008E34D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211EBBA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6740071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Years of school attendance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1E5E2B3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9.71±4.57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DACDFF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8.85±3.58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C1880F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8.97±4.17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31837B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0.435</w:t>
            </w:r>
          </w:p>
        </w:tc>
        <w:tc>
          <w:tcPr>
            <w:tcW w:w="2482" w:type="pct"/>
          </w:tcPr>
          <w:p w14:paraId="731EDD0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233A0E45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048CE90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FH of known TD, n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2CD5978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7(7.1)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923E86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1(5.0)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197D9D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7(20.6)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098C556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0.057</w:t>
            </w:r>
          </w:p>
        </w:tc>
        <w:tc>
          <w:tcPr>
            <w:tcW w:w="2482" w:type="pct"/>
          </w:tcPr>
          <w:p w14:paraId="67B4EEC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59728952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05423C7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FH of premature CAD, n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591775E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38(38.8)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7414023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3(15)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3EA651F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18(53.9)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0DA299E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0.022</w:t>
            </w:r>
          </w:p>
        </w:tc>
        <w:tc>
          <w:tcPr>
            <w:tcW w:w="2482" w:type="pct"/>
          </w:tcPr>
          <w:p w14:paraId="31F685A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BBB7A5B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1A0B025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Anthropometric data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33652DC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B9AF0C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1214044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4F590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7BBD32F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45904F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061FA23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069FCE5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4B7448CD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2251C8F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BMI (kg/m²)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3698097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30.46±5.09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1AF201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31.15±5.04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366F361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30.38±5.52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37A4C5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0.664</w:t>
            </w:r>
          </w:p>
        </w:tc>
        <w:tc>
          <w:tcPr>
            <w:tcW w:w="2482" w:type="pct"/>
          </w:tcPr>
          <w:p w14:paraId="65CED95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29320556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4719BFC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Waist (cm)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41DF374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98.89±10.99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B5917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101.2±8.54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3EF3DF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99.11±13.21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C2903F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0.745</w:t>
            </w:r>
          </w:p>
        </w:tc>
        <w:tc>
          <w:tcPr>
            <w:tcW w:w="2482" w:type="pct"/>
          </w:tcPr>
          <w:p w14:paraId="2C89453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755F90E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7F03755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WHR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42B9F7F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0.96±0.099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736B1C7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0.99±0.097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6F2F071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0.97±0.09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A30213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0.314</w:t>
            </w:r>
          </w:p>
        </w:tc>
        <w:tc>
          <w:tcPr>
            <w:tcW w:w="2482" w:type="pct"/>
          </w:tcPr>
          <w:p w14:paraId="23776B2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8E5167F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784051A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Classical CV risk factors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568A072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0842458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71713EE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0860F7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20CE87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43F87C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447E57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753B8EE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6B11D63B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579CC7F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Sedentary lifestyle, n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34B174E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69(70.4)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6DD9D2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17(85)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4EE2AA9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22(64.7)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8B789B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0.276</w:t>
            </w:r>
          </w:p>
        </w:tc>
        <w:tc>
          <w:tcPr>
            <w:tcW w:w="2482" w:type="pct"/>
          </w:tcPr>
          <w:p w14:paraId="642B456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289C5916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26548B8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Treatment data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1479515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0D32899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66D6346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2A57AF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16AE88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D67C04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049902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512C393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08D48AF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111273D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Aspirin, n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0BF3BB1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35(36.8)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05CC74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9(45)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255E6E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9(27.3)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4880C4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0.401</w:t>
            </w:r>
          </w:p>
        </w:tc>
        <w:tc>
          <w:tcPr>
            <w:tcW w:w="2482" w:type="pct"/>
          </w:tcPr>
          <w:p w14:paraId="024BC9E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7D1F0E09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372A2A0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Statins, n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679B582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79(80.6)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4D92F6C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16(80)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A11821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22(67.6)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CB776E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0.133</w:t>
            </w:r>
          </w:p>
        </w:tc>
        <w:tc>
          <w:tcPr>
            <w:tcW w:w="2482" w:type="pct"/>
          </w:tcPr>
          <w:p w14:paraId="1558722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3FE9889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2B6A7C5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Basal insulin, n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2F31B07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56(57.7)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04B6CF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10(50)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89F3DB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18(52.9)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010032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0.767</w:t>
            </w:r>
          </w:p>
        </w:tc>
        <w:tc>
          <w:tcPr>
            <w:tcW w:w="2482" w:type="pct"/>
          </w:tcPr>
          <w:p w14:paraId="6155CF4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1A53954B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492E984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Laboratory data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1B9409A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1943E25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5C4E77F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95E566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4326061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4C545B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F0FC29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5AA8D72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21AE0BE6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13931DB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CRP (mg/dl)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0DE7A33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0.34(0.01-3.48)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A6C3AA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0.21(0.01-4.29)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75123CA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0.28(0.01-2.60)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7ADD0C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0.347</w:t>
            </w:r>
          </w:p>
        </w:tc>
        <w:tc>
          <w:tcPr>
            <w:tcW w:w="2482" w:type="pct"/>
          </w:tcPr>
          <w:p w14:paraId="422F0A6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D5A3C0D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2D0B362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HbA1c (%)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2229F1A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8.05±1.56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3E27777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8.08±1.46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B1E0E9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8.23±2.26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B23210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0.881</w:t>
            </w:r>
          </w:p>
        </w:tc>
        <w:tc>
          <w:tcPr>
            <w:tcW w:w="2482" w:type="pct"/>
          </w:tcPr>
          <w:p w14:paraId="2DB6154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1AB3073C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49BE859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TSH (µUI/mL)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2D185E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2.11±1.48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AF5FF9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2.19±1.40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6A5B731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2.09±0.83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15BF3E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0.545</w:t>
            </w:r>
          </w:p>
        </w:tc>
        <w:tc>
          <w:tcPr>
            <w:tcW w:w="2482" w:type="pct"/>
          </w:tcPr>
          <w:p w14:paraId="4FA8D2F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698AC9D8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61293BA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FreeT4 (ng/dL)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05E31C2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1.25±0.17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74BB3E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1.28±0.14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4E61975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1.17±0.17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0F7F2E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0.015</w:t>
            </w:r>
          </w:p>
        </w:tc>
        <w:tc>
          <w:tcPr>
            <w:tcW w:w="2482" w:type="pct"/>
          </w:tcPr>
          <w:p w14:paraId="132E129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A317F5A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0C6E51C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Triglycerides (mg/dl)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7F438E1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155(41-694)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5DADEF0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160(74-731)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74B8ADA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171(49-820)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BEA90AB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0.728</w:t>
            </w:r>
          </w:p>
        </w:tc>
        <w:tc>
          <w:tcPr>
            <w:tcW w:w="2482" w:type="pct"/>
          </w:tcPr>
          <w:p w14:paraId="20BCE88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6ED70250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27EF604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Albumin (g/dL)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254D9A0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4.77±1.01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D1AB94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4.70±0.80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75430EF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4.60±0.95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8A1233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0.703</w:t>
            </w:r>
          </w:p>
        </w:tc>
        <w:tc>
          <w:tcPr>
            <w:tcW w:w="2482" w:type="pct"/>
          </w:tcPr>
          <w:p w14:paraId="48D0018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42FABB5A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49809D5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GFR (ml/min/1.73m²)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6620EA3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85.03±24.09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7C566F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83.61±26.06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B0BF3A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88.72±27.89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48F83B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0.929</w:t>
            </w:r>
          </w:p>
        </w:tc>
        <w:tc>
          <w:tcPr>
            <w:tcW w:w="2482" w:type="pct"/>
          </w:tcPr>
          <w:p w14:paraId="70BDF8B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7B7C0C61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27F23AB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Uric acid (mg/dl)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12C47D1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6.10±2.25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16FEBA3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6.64±2.43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4539821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6.00±2.05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4A400D6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0.697</w:t>
            </w:r>
          </w:p>
        </w:tc>
        <w:tc>
          <w:tcPr>
            <w:tcW w:w="2482" w:type="pct"/>
          </w:tcPr>
          <w:p w14:paraId="164F4E5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025A7507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60F3E3B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Albuminuria (mg/g)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0773D4B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8.69(1.17-249.6)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1B39C1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14.64(1.84-238.37)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6278CA2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12.09(0.22-374.06)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4EEFBD7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0.612</w:t>
            </w:r>
          </w:p>
        </w:tc>
        <w:tc>
          <w:tcPr>
            <w:tcW w:w="2482" w:type="pct"/>
          </w:tcPr>
          <w:p w14:paraId="5E446EC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4CE609CA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634851E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IMT data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6879F16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92E733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76065E9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6D68AD3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3CACEE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6707AB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4208F8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003002B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44E96305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3012714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Worst IMT side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4E8FE84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0.70±0.145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01CE32C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0.58±0.077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5E7EA700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0.77±0.129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BD9995F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25DDB159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5C5947DA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48889FCA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Vascular age</w:t>
            </w:r>
          </w:p>
        </w:tc>
        <w:tc>
          <w:tcPr>
            <w:tcW w:w="411" w:type="pct"/>
            <w:gridSpan w:val="2"/>
            <w:shd w:val="clear" w:color="auto" w:fill="auto"/>
            <w:noWrap/>
            <w:vAlign w:val="bottom"/>
            <w:hideMark/>
          </w:tcPr>
          <w:p w14:paraId="3C66F494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58.27±12.93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54C1B6B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45.15±7.31</w:t>
            </w:r>
          </w:p>
        </w:tc>
        <w:tc>
          <w:tcPr>
            <w:tcW w:w="467" w:type="pct"/>
            <w:gridSpan w:val="2"/>
            <w:shd w:val="clear" w:color="auto" w:fill="auto"/>
            <w:noWrap/>
            <w:vAlign w:val="bottom"/>
            <w:hideMark/>
          </w:tcPr>
          <w:p w14:paraId="268A97D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67.81±13.53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DEFF06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68E60BA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41E0A8BA" w14:textId="77777777" w:rsidTr="00F127B9">
        <w:trPr>
          <w:trHeight w:val="315"/>
        </w:trPr>
        <w:tc>
          <w:tcPr>
            <w:tcW w:w="904" w:type="pct"/>
            <w:shd w:val="clear" w:color="auto" w:fill="auto"/>
            <w:vAlign w:val="center"/>
            <w:hideMark/>
          </w:tcPr>
          <w:p w14:paraId="682655A7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Diabetes complications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21B0D13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17580EBE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283A52F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608E5DB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0AE435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85974B5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ADF2E61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82" w:type="pct"/>
          </w:tcPr>
          <w:p w14:paraId="4F0304EC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17CE1" w:rsidRPr="00425D54" w14:paraId="3B5BFCAF" w14:textId="77777777" w:rsidTr="00F127B9">
        <w:trPr>
          <w:trHeight w:val="315"/>
        </w:trPr>
        <w:tc>
          <w:tcPr>
            <w:tcW w:w="90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B5BCFD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Retinopathy, yes, n (%)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1272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36(37.1)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5C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7(35)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8ED6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8(24.2)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178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25D54"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  <w:t>0.401</w:t>
            </w:r>
          </w:p>
        </w:tc>
        <w:tc>
          <w:tcPr>
            <w:tcW w:w="2482" w:type="pct"/>
            <w:tcBorders>
              <w:bottom w:val="single" w:sz="4" w:space="0" w:color="auto"/>
            </w:tcBorders>
          </w:tcPr>
          <w:p w14:paraId="05056763" w14:textId="77777777" w:rsidR="00F17CE1" w:rsidRPr="00425D54" w:rsidRDefault="00F17CE1" w:rsidP="00F127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52F9967F" w14:textId="77777777" w:rsidR="00F17CE1" w:rsidRPr="00425D54" w:rsidRDefault="00F17CE1" w:rsidP="00F17CE1">
      <w:pPr>
        <w:spacing w:line="360" w:lineRule="auto"/>
        <w:rPr>
          <w:rFonts w:ascii="Times New Roman" w:hAnsi="Times New Roman"/>
          <w:color w:val="000000"/>
          <w:sz w:val="16"/>
          <w:szCs w:val="16"/>
        </w:rPr>
      </w:pPr>
      <w:r w:rsidRPr="00425D54">
        <w:rPr>
          <w:rFonts w:ascii="Times New Roman" w:hAnsi="Times New Roman"/>
          <w:color w:val="000000"/>
          <w:sz w:val="16"/>
          <w:szCs w:val="16"/>
        </w:rPr>
        <w:t>FH=family history. TD= thyroid disease. CAD= coronary artery disease. BMI= body mass index. WHR= waist-to-hip ratio.CV= cardiovascular.</w:t>
      </w:r>
      <w:r w:rsidRPr="00425D54">
        <w:rPr>
          <w:rFonts w:ascii="Times New Roman" w:hAnsi="Times New Roman"/>
          <w:color w:val="000000"/>
          <w:sz w:val="16"/>
          <w:szCs w:val="16"/>
          <w:lang w:eastAsia="pt-BR"/>
        </w:rPr>
        <w:t xml:space="preserve"> CRP= C-reactive protein. TSH = thyroid-stimulating hormone. Free T4= free thyroxine hormone. GFR= glomerular filtration rate calculated by CKD-EPI formula. IMT= intima-media thickness.</w:t>
      </w:r>
      <w:r w:rsidRPr="00425D54">
        <w:rPr>
          <w:rFonts w:ascii="Times New Roman" w:hAnsi="Times New Roman"/>
          <w:color w:val="000000"/>
          <w:sz w:val="16"/>
          <w:szCs w:val="16"/>
        </w:rPr>
        <w:t xml:space="preserve"> Data are presented in mean ± SD or in median and interquartile range [IQR].</w:t>
      </w:r>
    </w:p>
    <w:p w14:paraId="4C0F6692" w14:textId="77777777" w:rsidR="00F17CE1" w:rsidRPr="00425D54" w:rsidRDefault="00F17CE1" w:rsidP="00F17CE1">
      <w:pPr>
        <w:rPr>
          <w:rFonts w:ascii="Times New Roman" w:hAnsi="Times New Roman"/>
          <w:color w:val="000000"/>
          <w:sz w:val="22"/>
          <w:szCs w:val="22"/>
        </w:rPr>
      </w:pPr>
    </w:p>
    <w:p w14:paraId="2C8DB4F1" w14:textId="77777777" w:rsidR="00B9047D" w:rsidRDefault="00910237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9EBC5" w14:textId="77777777" w:rsidR="00910237" w:rsidRDefault="00910237" w:rsidP="00F17CE1">
      <w:pPr>
        <w:spacing w:line="240" w:lineRule="auto"/>
      </w:pPr>
      <w:r>
        <w:separator/>
      </w:r>
    </w:p>
  </w:endnote>
  <w:endnote w:type="continuationSeparator" w:id="0">
    <w:p w14:paraId="2BDF5EEA" w14:textId="77777777" w:rsidR="00910237" w:rsidRDefault="00910237" w:rsidP="00F17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8CC8E" w14:textId="77777777" w:rsidR="00F17CE1" w:rsidRDefault="00F17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902FF" wp14:editId="6CB4F97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3400D" w14:textId="77777777" w:rsidR="00F17CE1" w:rsidRPr="00F17CE1" w:rsidRDefault="00F17CE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F17CE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902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11A3400D" w14:textId="77777777" w:rsidR="00F17CE1" w:rsidRPr="00F17CE1" w:rsidRDefault="00F17CE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F17CE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25DB9" w14:textId="77777777" w:rsidR="00F17CE1" w:rsidRDefault="00F17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D2E1FB" wp14:editId="36344A5A">
              <wp:simplePos x="635" y="-4508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A5723" w14:textId="77777777" w:rsidR="00F17CE1" w:rsidRPr="00F17CE1" w:rsidRDefault="00F17CE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F17CE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2E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C9A5723" w14:textId="77777777" w:rsidR="00F17CE1" w:rsidRPr="00F17CE1" w:rsidRDefault="00F17CE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F17CE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B0A6" w14:textId="77777777" w:rsidR="00F17CE1" w:rsidRDefault="00F17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153564" wp14:editId="3BADF6E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4B609" w14:textId="77777777" w:rsidR="00F17CE1" w:rsidRPr="00F17CE1" w:rsidRDefault="00F17CE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F17CE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53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BE4B609" w14:textId="77777777" w:rsidR="00F17CE1" w:rsidRPr="00F17CE1" w:rsidRDefault="00F17CE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F17CE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926CA" w14:textId="77777777" w:rsidR="00910237" w:rsidRDefault="00910237" w:rsidP="00F17CE1">
      <w:pPr>
        <w:spacing w:line="240" w:lineRule="auto"/>
      </w:pPr>
      <w:r>
        <w:separator/>
      </w:r>
    </w:p>
  </w:footnote>
  <w:footnote w:type="continuationSeparator" w:id="0">
    <w:p w14:paraId="673E0379" w14:textId="77777777" w:rsidR="00910237" w:rsidRDefault="00910237" w:rsidP="00F17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4DACD" w14:textId="77777777" w:rsidR="00F17CE1" w:rsidRDefault="00F17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AFCC" w14:textId="77777777" w:rsidR="00F17CE1" w:rsidRDefault="00F17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E01A5" w14:textId="77777777" w:rsidR="00F17CE1" w:rsidRDefault="00F17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1"/>
    <w:rsid w:val="00181BEA"/>
    <w:rsid w:val="00362753"/>
    <w:rsid w:val="008B1518"/>
    <w:rsid w:val="00910237"/>
    <w:rsid w:val="009C128D"/>
    <w:rsid w:val="00F1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BC5"/>
  <w15:chartTrackingRefBased/>
  <w15:docId w15:val="{3C8A807C-3C13-4078-98C4-0CFA449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E1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E1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F17CE1"/>
  </w:style>
  <w:style w:type="paragraph" w:styleId="Footer">
    <w:name w:val="footer"/>
    <w:basedOn w:val="Normal"/>
    <w:link w:val="FooterChar"/>
    <w:uiPriority w:val="99"/>
    <w:unhideWhenUsed/>
    <w:rsid w:val="00F17CE1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F1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2020-06-10T23:11:00Z</dcterms:created>
  <dcterms:modified xsi:type="dcterms:W3CDTF">2020-06-10T23:12:00Z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2020-06-10T23:11:53Z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168fcbd4-29b6-4ce7-8a1c-0000e1029909</vt:lpwstr>
  </property>
  <property fmtid="{D5CDD505-2E9C-101B-9397-08002B2CF9AE}" pid="11" name="MSIP_Label_2bbab825-a111-45e4-86a1-18cee0005896_ContentBits">
    <vt:lpwstr>2</vt:lpwstr>
  </property>
</Properties>
</file>