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BC803" w14:textId="69A8FDDA" w:rsidR="00E04F9F" w:rsidRPr="00DF73C7" w:rsidRDefault="00E04F9F" w:rsidP="00E04F9F">
      <w:pPr>
        <w:pStyle w:val="Subtitle"/>
        <w:jc w:val="both"/>
        <w:rPr>
          <w:rFonts w:ascii="Times New Roman" w:hAnsi="Times New Roman"/>
          <w:b/>
          <w:i w:val="0"/>
        </w:rPr>
      </w:pPr>
      <w:r>
        <w:rPr>
          <w:rFonts w:ascii="Times New Roman" w:hAnsi="Times New Roman"/>
          <w:b/>
          <w:i w:val="0"/>
        </w:rPr>
        <w:t xml:space="preserve">Supplemental Figures: Size-dependent interactions of lipid-coated gold nanoparticles: developing a better mechanistic understanding through model cell membranes and </w:t>
      </w:r>
      <w:r>
        <w:rPr>
          <w:rFonts w:ascii="Times New Roman" w:hAnsi="Times New Roman"/>
          <w:b/>
          <w:iCs w:val="0"/>
        </w:rPr>
        <w:t>in vivo</w:t>
      </w:r>
      <w:r>
        <w:rPr>
          <w:rFonts w:ascii="Times New Roman" w:hAnsi="Times New Roman"/>
          <w:b/>
          <w:i w:val="0"/>
        </w:rPr>
        <w:t xml:space="preserve"> toxicity</w:t>
      </w:r>
    </w:p>
    <w:p w14:paraId="2244DFF3" w14:textId="77777777" w:rsidR="00E04F9F" w:rsidRPr="004D182C" w:rsidRDefault="00E04F9F" w:rsidP="00E04F9F">
      <w:pPr>
        <w:pStyle w:val="Subtitle"/>
        <w:jc w:val="both"/>
        <w:rPr>
          <w:rFonts w:ascii="Times New Roman" w:hAnsi="Times New Roman"/>
          <w:vertAlign w:val="superscript"/>
        </w:rPr>
      </w:pPr>
      <w:r w:rsidRPr="004D182C">
        <w:rPr>
          <w:rFonts w:ascii="Times New Roman" w:hAnsi="Times New Roman"/>
        </w:rPr>
        <w:t>Arek M. Engstrom,</w:t>
      </w:r>
      <w:r w:rsidRPr="004D182C">
        <w:rPr>
          <w:rFonts w:ascii="Times New Roman" w:hAnsi="Times New Roman"/>
          <w:vertAlign w:val="superscript"/>
        </w:rPr>
        <w:t>1</w:t>
      </w:r>
      <w:r w:rsidRPr="004D182C">
        <w:rPr>
          <w:rFonts w:ascii="Times New Roman" w:hAnsi="Times New Roman"/>
        </w:rPr>
        <w:t xml:space="preserve"> Ryan</w:t>
      </w:r>
      <w:r>
        <w:rPr>
          <w:rFonts w:ascii="Times New Roman" w:hAnsi="Times New Roman"/>
        </w:rPr>
        <w:t xml:space="preserve"> A.</w:t>
      </w:r>
      <w:r w:rsidRPr="004D182C">
        <w:rPr>
          <w:rFonts w:ascii="Times New Roman" w:hAnsi="Times New Roman"/>
        </w:rPr>
        <w:t xml:space="preserve"> Faase,</w:t>
      </w:r>
      <w:r w:rsidRPr="00326B6E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Grant </w:t>
      </w:r>
      <w:r w:rsidRPr="00326B6E">
        <w:rPr>
          <w:rFonts w:ascii="Times New Roman" w:hAnsi="Times New Roman"/>
        </w:rPr>
        <w:t>Marquart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</w:t>
      </w:r>
      <w:r w:rsidRPr="004D182C">
        <w:rPr>
          <w:rFonts w:ascii="Times New Roman" w:hAnsi="Times New Roman"/>
        </w:rPr>
        <w:t>Joe</w:t>
      </w:r>
      <w:r>
        <w:rPr>
          <w:rFonts w:ascii="Times New Roman" w:hAnsi="Times New Roman"/>
        </w:rPr>
        <w:t xml:space="preserve"> E.</w:t>
      </w:r>
      <w:r w:rsidRPr="004D182C">
        <w:rPr>
          <w:rFonts w:ascii="Times New Roman" w:hAnsi="Times New Roman"/>
        </w:rPr>
        <w:t xml:space="preserve"> Baio,</w:t>
      </w:r>
      <w:r w:rsidRPr="004D182C">
        <w:rPr>
          <w:rFonts w:ascii="Times New Roman" w:hAnsi="Times New Roman"/>
          <w:vertAlign w:val="superscript"/>
        </w:rPr>
        <w:t xml:space="preserve">2 </w:t>
      </w:r>
      <w:r w:rsidRPr="004D182C">
        <w:rPr>
          <w:rFonts w:ascii="Times New Roman" w:hAnsi="Times New Roman"/>
        </w:rPr>
        <w:t>Marilyn R. Mackiewicz,</w:t>
      </w:r>
      <w:r w:rsidRPr="004D182C">
        <w:rPr>
          <w:rFonts w:ascii="Times New Roman" w:hAnsi="Times New Roman"/>
          <w:vertAlign w:val="superscript"/>
        </w:rPr>
        <w:t>3</w:t>
      </w:r>
      <w:r w:rsidRPr="004D182C">
        <w:rPr>
          <w:rFonts w:ascii="Times New Roman" w:hAnsi="Times New Roman"/>
        </w:rPr>
        <w:t xml:space="preserve"> and Stacey L. Harper</w:t>
      </w:r>
      <w:r w:rsidRPr="004D182C">
        <w:rPr>
          <w:rFonts w:ascii="Times New Roman" w:hAnsi="Times New Roman"/>
          <w:vertAlign w:val="superscript"/>
        </w:rPr>
        <w:t>1,2,4</w:t>
      </w:r>
    </w:p>
    <w:p w14:paraId="47504458" w14:textId="77777777" w:rsidR="00E04F9F" w:rsidRP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F9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04F9F">
        <w:rPr>
          <w:rFonts w:ascii="Times New Roman" w:hAnsi="Times New Roman" w:cs="Times New Roman"/>
          <w:sz w:val="24"/>
          <w:szCs w:val="24"/>
        </w:rPr>
        <w:t xml:space="preserve">Department of Environmental and Molecular Toxicology, Oregon State University, Corvallis, Oregon, United States; </w:t>
      </w:r>
      <w:r w:rsidRPr="00E04F9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04F9F">
        <w:rPr>
          <w:rFonts w:ascii="Times New Roman" w:hAnsi="Times New Roman" w:cs="Times New Roman"/>
          <w:sz w:val="24"/>
          <w:szCs w:val="24"/>
        </w:rPr>
        <w:t xml:space="preserve">School of Chemical, Biological, and Environmental Engineering, Oregon State University, Corvallis, Oregon, United States; </w:t>
      </w:r>
      <w:r w:rsidRPr="00E04F9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04F9F">
        <w:rPr>
          <w:rFonts w:ascii="Times New Roman" w:hAnsi="Times New Roman" w:cs="Times New Roman"/>
          <w:sz w:val="24"/>
          <w:szCs w:val="24"/>
        </w:rPr>
        <w:t xml:space="preserve">Department of Chemistry, Portland State University, Portland, Oregon, United States; </w:t>
      </w:r>
      <w:r w:rsidRPr="00E04F9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04F9F">
        <w:rPr>
          <w:rFonts w:ascii="Times New Roman" w:hAnsi="Times New Roman" w:cs="Times New Roman"/>
          <w:sz w:val="24"/>
          <w:szCs w:val="24"/>
        </w:rPr>
        <w:t xml:space="preserve">Oregon Nanoscience and </w:t>
      </w:r>
      <w:proofErr w:type="spellStart"/>
      <w:r w:rsidRPr="00E04F9F">
        <w:rPr>
          <w:rFonts w:ascii="Times New Roman" w:hAnsi="Times New Roman" w:cs="Times New Roman"/>
          <w:sz w:val="24"/>
          <w:szCs w:val="24"/>
        </w:rPr>
        <w:t>Microtechnologies</w:t>
      </w:r>
      <w:proofErr w:type="spellEnd"/>
      <w:r w:rsidRPr="00E04F9F">
        <w:rPr>
          <w:rFonts w:ascii="Times New Roman" w:hAnsi="Times New Roman" w:cs="Times New Roman"/>
          <w:sz w:val="24"/>
          <w:szCs w:val="24"/>
        </w:rPr>
        <w:t xml:space="preserve"> Institute, Corvallis, Oregon, United States</w:t>
      </w:r>
    </w:p>
    <w:p w14:paraId="6D5AC05A" w14:textId="77777777" w:rsidR="00E04F9F" w:rsidRP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23B79" w14:textId="77777777" w:rsidR="00E04F9F" w:rsidRP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077AE" w14:textId="77777777" w:rsidR="00E04F9F" w:rsidRP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F9F">
        <w:rPr>
          <w:rFonts w:ascii="Times New Roman" w:hAnsi="Times New Roman" w:cs="Times New Roman"/>
          <w:sz w:val="24"/>
          <w:szCs w:val="24"/>
        </w:rPr>
        <w:t>Keywords: Gold nanoparticle, vibrational spectroscopy, nanoparticle-biological interactions, hybrid-lipid coated nanoparticle, toxicity, size-dependent interaction, zebrafish.</w:t>
      </w:r>
    </w:p>
    <w:p w14:paraId="72FC4F89" w14:textId="77777777" w:rsidR="00E04F9F" w:rsidRP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42864" w14:textId="0083E1A1" w:rsidR="00E04F9F" w:rsidRDefault="00E04F9F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F9F">
        <w:rPr>
          <w:rFonts w:ascii="Times New Roman" w:hAnsi="Times New Roman" w:cs="Times New Roman"/>
          <w:sz w:val="24"/>
          <w:szCs w:val="24"/>
        </w:rPr>
        <w:t xml:space="preserve">Corresponding Author: Dr. Stacey L. Harper, Stacey.Harper@oregonstate.edu </w:t>
      </w:r>
    </w:p>
    <w:p w14:paraId="5E738C04" w14:textId="649499E1" w:rsidR="00471212" w:rsidRDefault="00471212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E049CB" w14:textId="6904EDEE" w:rsidR="00471212" w:rsidRDefault="00471212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8B799" w14:textId="4259227B" w:rsidR="00471212" w:rsidRDefault="00471212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9EAB2" w14:textId="62FAE7E5" w:rsidR="00517D53" w:rsidRDefault="00517D53" w:rsidP="00517D53">
      <w:pPr>
        <w:pStyle w:val="Caption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4E9F17E7" wp14:editId="7CC78B73">
            <wp:extent cx="5614670" cy="156654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9622 Figure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F23A" w14:textId="7E198F37" w:rsidR="00517D53" w:rsidRDefault="00517D53" w:rsidP="00517D53">
      <w:pPr>
        <w:pStyle w:val="Caption"/>
        <w:rPr>
          <w:rFonts w:cstheme="minorHAnsi"/>
          <w:b w:val="0"/>
          <w:color w:val="222222"/>
          <w:sz w:val="24"/>
          <w:shd w:val="clear" w:color="auto" w:fill="FFFFFF"/>
        </w:rPr>
      </w:pPr>
      <w:r w:rsidRPr="00083832">
        <w:rPr>
          <w:sz w:val="24"/>
        </w:rPr>
        <w:t xml:space="preserve">Figure </w:t>
      </w:r>
      <w:r>
        <w:rPr>
          <w:sz w:val="24"/>
        </w:rPr>
        <w:t>S</w:t>
      </w:r>
      <w:r w:rsidRPr="00083832">
        <w:rPr>
          <w:sz w:val="24"/>
        </w:rPr>
        <w:fldChar w:fldCharType="begin"/>
      </w:r>
      <w:r w:rsidRPr="00083832">
        <w:rPr>
          <w:sz w:val="24"/>
        </w:rPr>
        <w:instrText xml:space="preserve"> SEQ Supplemental_Figure \* ARABIC </w:instrText>
      </w:r>
      <w:r w:rsidRPr="00083832">
        <w:rPr>
          <w:sz w:val="24"/>
        </w:rPr>
        <w:fldChar w:fldCharType="separate"/>
      </w:r>
      <w:r>
        <w:rPr>
          <w:noProof/>
          <w:sz w:val="24"/>
        </w:rPr>
        <w:t>1</w:t>
      </w:r>
      <w:r w:rsidRPr="00083832">
        <w:rPr>
          <w:sz w:val="24"/>
        </w:rPr>
        <w:fldChar w:fldCharType="end"/>
      </w:r>
      <w:r w:rsidRPr="00083832">
        <w:rPr>
          <w:sz w:val="24"/>
        </w:rPr>
        <w:t xml:space="preserve">. </w:t>
      </w:r>
      <w:r w:rsidRPr="00083832">
        <w:rPr>
          <w:rFonts w:cstheme="minorHAnsi"/>
          <w:b w:val="0"/>
          <w:color w:val="222222"/>
          <w:sz w:val="24"/>
          <w:shd w:val="clear" w:color="auto" w:fill="FFFFFF"/>
        </w:rPr>
        <w:t xml:space="preserve">Deuterated </w:t>
      </w:r>
      <w:r w:rsidRPr="00083832">
        <w:rPr>
          <w:rFonts w:cstheme="minorHAnsi"/>
          <w:b w:val="0"/>
          <w:sz w:val="24"/>
        </w:rPr>
        <w:t>1</w:t>
      </w:r>
      <w:proofErr w:type="gramStart"/>
      <w:r w:rsidRPr="00083832">
        <w:rPr>
          <w:rFonts w:cstheme="minorHAnsi"/>
          <w:b w:val="0"/>
          <w:sz w:val="24"/>
        </w:rPr>
        <w:t>,2</w:t>
      </w:r>
      <w:proofErr w:type="gramEnd"/>
      <w:r w:rsidRPr="00083832">
        <w:rPr>
          <w:rFonts w:cstheme="minorHAnsi"/>
          <w:b w:val="0"/>
          <w:sz w:val="24"/>
        </w:rPr>
        <w:t xml:space="preserve">-dipalmitoyl-d62-sn-glycero-3-phosphocholine </w:t>
      </w:r>
      <w:r w:rsidRPr="00083832">
        <w:rPr>
          <w:rFonts w:cstheme="minorHAnsi"/>
          <w:b w:val="0"/>
          <w:color w:val="222222"/>
          <w:sz w:val="24"/>
          <w:shd w:val="clear" w:color="auto" w:fill="FFFFFF"/>
        </w:rPr>
        <w:t>(</w:t>
      </w:r>
      <w:proofErr w:type="spellStart"/>
      <w:r w:rsidRPr="00083832">
        <w:rPr>
          <w:rFonts w:cstheme="minorHAnsi"/>
          <w:b w:val="0"/>
          <w:color w:val="222222"/>
          <w:sz w:val="24"/>
          <w:shd w:val="clear" w:color="auto" w:fill="FFFFFF"/>
        </w:rPr>
        <w:t>dDPPC</w:t>
      </w:r>
      <w:proofErr w:type="spellEnd"/>
      <w:r w:rsidRPr="00083832">
        <w:rPr>
          <w:rFonts w:cstheme="minorHAnsi"/>
          <w:b w:val="0"/>
          <w:color w:val="222222"/>
          <w:sz w:val="24"/>
          <w:shd w:val="clear" w:color="auto" w:fill="FFFFFF"/>
        </w:rPr>
        <w:t>)</w:t>
      </w:r>
    </w:p>
    <w:p w14:paraId="35982E09" w14:textId="28FA366B" w:rsidR="00517D53" w:rsidRDefault="00517D53" w:rsidP="00517D53"/>
    <w:p w14:paraId="220668F6" w14:textId="77777777" w:rsidR="00517D53" w:rsidRPr="00517D53" w:rsidRDefault="00517D53" w:rsidP="00517D53"/>
    <w:p w14:paraId="026A8313" w14:textId="0894D249" w:rsidR="00517D53" w:rsidRPr="00BB040D" w:rsidRDefault="00517D53" w:rsidP="00517D53">
      <w:r>
        <w:rPr>
          <w:noProof/>
        </w:rPr>
        <w:drawing>
          <wp:inline distT="0" distB="0" distL="0" distR="0" wp14:anchorId="5053DF02" wp14:editId="7352F314">
            <wp:extent cx="5614670" cy="1899920"/>
            <wp:effectExtent l="0" t="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9622 Figure S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327E0" w14:textId="77777777" w:rsidR="00517D53" w:rsidRDefault="00517D53" w:rsidP="00517D53">
      <w:pPr>
        <w:pStyle w:val="Caption"/>
        <w:rPr>
          <w:b w:val="0"/>
          <w:sz w:val="24"/>
          <w:szCs w:val="24"/>
        </w:rPr>
      </w:pPr>
      <w:r w:rsidRPr="00083832">
        <w:rPr>
          <w:sz w:val="24"/>
        </w:rPr>
        <w:t xml:space="preserve">Figure </w:t>
      </w:r>
      <w:r>
        <w:rPr>
          <w:sz w:val="24"/>
        </w:rPr>
        <w:t>S</w:t>
      </w:r>
      <w:r w:rsidRPr="00083832">
        <w:rPr>
          <w:sz w:val="24"/>
        </w:rPr>
        <w:fldChar w:fldCharType="begin"/>
      </w:r>
      <w:r w:rsidRPr="00083832">
        <w:rPr>
          <w:sz w:val="24"/>
        </w:rPr>
        <w:instrText xml:space="preserve"> SEQ Supplemental_Figure \* ARABIC </w:instrText>
      </w:r>
      <w:r w:rsidRPr="00083832">
        <w:rPr>
          <w:sz w:val="24"/>
        </w:rPr>
        <w:fldChar w:fldCharType="separate"/>
      </w:r>
      <w:r>
        <w:rPr>
          <w:noProof/>
          <w:sz w:val="24"/>
        </w:rPr>
        <w:t>2</w:t>
      </w:r>
      <w:r w:rsidRPr="00083832">
        <w:rPr>
          <w:sz w:val="24"/>
        </w:rPr>
        <w:fldChar w:fldCharType="end"/>
      </w:r>
      <w:r w:rsidRPr="00083832">
        <w:rPr>
          <w:sz w:val="24"/>
        </w:rPr>
        <w:t xml:space="preserve">. </w:t>
      </w:r>
      <w:r w:rsidRPr="0065578B">
        <w:rPr>
          <w:b w:val="0"/>
          <w:sz w:val="24"/>
          <w:szCs w:val="24"/>
        </w:rPr>
        <w:t>UV-Vis absorption spectra of</w:t>
      </w:r>
      <w:r>
        <w:rPr>
          <w:b w:val="0"/>
          <w:sz w:val="24"/>
          <w:szCs w:val="24"/>
        </w:rPr>
        <w:t xml:space="preserve"> (</w:t>
      </w:r>
      <w:r>
        <w:rPr>
          <w:sz w:val="24"/>
          <w:szCs w:val="24"/>
        </w:rPr>
        <w:t>A</w:t>
      </w:r>
      <w:r>
        <w:rPr>
          <w:b w:val="0"/>
          <w:sz w:val="24"/>
          <w:szCs w:val="24"/>
        </w:rPr>
        <w:t>)</w:t>
      </w:r>
      <w:r w:rsidRPr="0065578B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10</w:t>
      </w:r>
      <w:r w:rsidRPr="0065578B">
        <w:rPr>
          <w:b w:val="0"/>
          <w:sz w:val="24"/>
          <w:szCs w:val="24"/>
        </w:rPr>
        <w:t xml:space="preserve"> nm</w:t>
      </w:r>
      <w:r>
        <w:rPr>
          <w:b w:val="0"/>
          <w:sz w:val="24"/>
          <w:szCs w:val="24"/>
        </w:rPr>
        <w:t xml:space="preserve"> and (</w:t>
      </w:r>
      <w:r>
        <w:rPr>
          <w:sz w:val="24"/>
          <w:szCs w:val="24"/>
        </w:rPr>
        <w:t>B</w:t>
      </w:r>
      <w:r>
        <w:rPr>
          <w:b w:val="0"/>
          <w:sz w:val="24"/>
          <w:szCs w:val="24"/>
        </w:rPr>
        <w:t>) 20 nm diameter</w:t>
      </w:r>
      <w:r w:rsidRPr="0065578B">
        <w:rPr>
          <w:b w:val="0"/>
          <w:sz w:val="24"/>
          <w:szCs w:val="24"/>
        </w:rPr>
        <w:t xml:space="preserve"> </w:t>
      </w:r>
      <w:proofErr w:type="spellStart"/>
      <w:r w:rsidRPr="0065578B">
        <w:rPr>
          <w:b w:val="0"/>
          <w:sz w:val="24"/>
          <w:szCs w:val="24"/>
        </w:rPr>
        <w:t>i</w:t>
      </w:r>
      <w:proofErr w:type="spellEnd"/>
      <w:r w:rsidRPr="0065578B">
        <w:rPr>
          <w:b w:val="0"/>
          <w:sz w:val="24"/>
          <w:szCs w:val="24"/>
        </w:rPr>
        <w:t xml:space="preserve">) Au-SOA-HPC-HT and ii) Au-SOA-HPC-HT in the presence of 6 </w:t>
      </w:r>
      <w:proofErr w:type="spellStart"/>
      <w:r w:rsidRPr="0065578B">
        <w:rPr>
          <w:b w:val="0"/>
          <w:sz w:val="24"/>
          <w:szCs w:val="24"/>
        </w:rPr>
        <w:t>mM</w:t>
      </w:r>
      <w:proofErr w:type="spellEnd"/>
      <w:r w:rsidRPr="0065578B">
        <w:rPr>
          <w:b w:val="0"/>
          <w:sz w:val="24"/>
          <w:szCs w:val="24"/>
        </w:rPr>
        <w:t xml:space="preserve"> cyanide for 1 h</w:t>
      </w:r>
      <w:r>
        <w:rPr>
          <w:b w:val="0"/>
          <w:sz w:val="24"/>
          <w:szCs w:val="24"/>
        </w:rPr>
        <w:t>.</w:t>
      </w:r>
      <w:r w:rsidRPr="0065578B">
        <w:rPr>
          <w:b w:val="0"/>
          <w:sz w:val="24"/>
          <w:szCs w:val="24"/>
        </w:rPr>
        <w:t xml:space="preserve"> </w:t>
      </w:r>
    </w:p>
    <w:p w14:paraId="048D8A28" w14:textId="77777777" w:rsidR="00517D53" w:rsidRPr="00BB040D" w:rsidRDefault="00517D53" w:rsidP="00517D53"/>
    <w:p w14:paraId="5864736A" w14:textId="146AC329" w:rsidR="00517D53" w:rsidRDefault="00517D53" w:rsidP="00517D53">
      <w:pPr>
        <w:pStyle w:val="Caption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ECDBE94" wp14:editId="0CBA7C2A">
            <wp:extent cx="5614670" cy="421132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9622 Figure 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D97A" w14:textId="6AAF0BCC" w:rsidR="00517D53" w:rsidRDefault="00517D53" w:rsidP="00517D53">
      <w:pPr>
        <w:pStyle w:val="Caption"/>
        <w:rPr>
          <w:b w:val="0"/>
          <w:sz w:val="24"/>
          <w:szCs w:val="24"/>
        </w:rPr>
      </w:pPr>
      <w:r w:rsidRPr="00083832">
        <w:rPr>
          <w:sz w:val="24"/>
        </w:rPr>
        <w:t xml:space="preserve">Figure </w:t>
      </w:r>
      <w:r>
        <w:rPr>
          <w:sz w:val="24"/>
        </w:rPr>
        <w:t>S</w:t>
      </w:r>
      <w:r w:rsidRPr="00083832">
        <w:rPr>
          <w:sz w:val="24"/>
        </w:rPr>
        <w:fldChar w:fldCharType="begin"/>
      </w:r>
      <w:r w:rsidRPr="00083832">
        <w:rPr>
          <w:sz w:val="24"/>
        </w:rPr>
        <w:instrText xml:space="preserve"> SEQ Supplemental_Figure \* ARABIC </w:instrText>
      </w:r>
      <w:r w:rsidRPr="00083832">
        <w:rPr>
          <w:sz w:val="24"/>
        </w:rPr>
        <w:fldChar w:fldCharType="separate"/>
      </w:r>
      <w:r>
        <w:rPr>
          <w:noProof/>
          <w:sz w:val="24"/>
        </w:rPr>
        <w:t>3</w:t>
      </w:r>
      <w:r w:rsidRPr="00083832">
        <w:rPr>
          <w:sz w:val="24"/>
        </w:rPr>
        <w:fldChar w:fldCharType="end"/>
      </w:r>
      <w:r w:rsidRPr="00083832">
        <w:rPr>
          <w:sz w:val="24"/>
        </w:rPr>
        <w:t>.</w:t>
      </w:r>
      <w:r w:rsidRPr="00083832">
        <w:rPr>
          <w:b w:val="0"/>
          <w:sz w:val="36"/>
          <w:szCs w:val="24"/>
        </w:rPr>
        <w:t xml:space="preserve"> </w:t>
      </w:r>
      <w:r w:rsidRPr="001A7B65">
        <w:rPr>
          <w:b w:val="0"/>
          <w:sz w:val="24"/>
          <w:szCs w:val="24"/>
        </w:rPr>
        <w:t xml:space="preserve">Percent change in O.D. of hybrid lipid capped Au-SOA-HPC-HT in 10 </w:t>
      </w:r>
      <w:proofErr w:type="spellStart"/>
      <w:r w:rsidRPr="001A7B65">
        <w:rPr>
          <w:b w:val="0"/>
          <w:sz w:val="24"/>
          <w:szCs w:val="24"/>
        </w:rPr>
        <w:t>mM</w:t>
      </w:r>
      <w:proofErr w:type="spellEnd"/>
      <w:r w:rsidRPr="001A7B65">
        <w:rPr>
          <w:b w:val="0"/>
          <w:sz w:val="24"/>
          <w:szCs w:val="24"/>
        </w:rPr>
        <w:t xml:space="preserve"> sodium phosphate buffer pH 8.0 after</w:t>
      </w:r>
      <w:r>
        <w:rPr>
          <w:b w:val="0"/>
          <w:sz w:val="24"/>
          <w:szCs w:val="24"/>
        </w:rPr>
        <w:t xml:space="preserve"> 24</w:t>
      </w:r>
      <w:r w:rsidRPr="001A7B65">
        <w:rPr>
          <w:b w:val="0"/>
          <w:sz w:val="24"/>
          <w:szCs w:val="24"/>
        </w:rPr>
        <w:t xml:space="preserve"> h exposure to 50 </w:t>
      </w:r>
      <w:proofErr w:type="spellStart"/>
      <w:r w:rsidRPr="001A7B65">
        <w:rPr>
          <w:b w:val="0"/>
          <w:sz w:val="24"/>
          <w:szCs w:val="24"/>
        </w:rPr>
        <w:t>mM</w:t>
      </w:r>
      <w:proofErr w:type="spellEnd"/>
      <w:r w:rsidRPr="001A7B65">
        <w:rPr>
          <w:b w:val="0"/>
          <w:sz w:val="24"/>
          <w:szCs w:val="24"/>
        </w:rPr>
        <w:t xml:space="preserve">, 150 </w:t>
      </w:r>
      <w:proofErr w:type="spellStart"/>
      <w:r w:rsidRPr="001A7B65">
        <w:rPr>
          <w:b w:val="0"/>
          <w:sz w:val="24"/>
          <w:szCs w:val="24"/>
        </w:rPr>
        <w:t>mM</w:t>
      </w:r>
      <w:proofErr w:type="spellEnd"/>
      <w:r w:rsidRPr="001A7B65">
        <w:rPr>
          <w:b w:val="0"/>
          <w:sz w:val="24"/>
          <w:szCs w:val="24"/>
        </w:rPr>
        <w:t xml:space="preserve">, or 200 </w:t>
      </w:r>
      <w:proofErr w:type="spellStart"/>
      <w:r w:rsidRPr="001A7B65">
        <w:rPr>
          <w:b w:val="0"/>
          <w:sz w:val="24"/>
          <w:szCs w:val="24"/>
        </w:rPr>
        <w:t>mM</w:t>
      </w:r>
      <w:proofErr w:type="spellEnd"/>
      <w:r w:rsidRPr="001A7B65">
        <w:rPr>
          <w:b w:val="0"/>
          <w:sz w:val="24"/>
          <w:szCs w:val="24"/>
        </w:rPr>
        <w:t xml:space="preserve"> </w:t>
      </w:r>
      <w:proofErr w:type="spellStart"/>
      <w:r w:rsidRPr="001A7B65">
        <w:rPr>
          <w:b w:val="0"/>
          <w:sz w:val="24"/>
          <w:szCs w:val="24"/>
        </w:rPr>
        <w:t>NaCl</w:t>
      </w:r>
      <w:proofErr w:type="spellEnd"/>
      <w:r w:rsidRPr="001A7B65">
        <w:rPr>
          <w:b w:val="0"/>
          <w:sz w:val="24"/>
          <w:szCs w:val="24"/>
        </w:rPr>
        <w:t xml:space="preserve"> (</w:t>
      </w:r>
      <w:proofErr w:type="spellStart"/>
      <w:r w:rsidRPr="001A7B65">
        <w:rPr>
          <w:b w:val="0"/>
          <w:sz w:val="24"/>
          <w:szCs w:val="24"/>
        </w:rPr>
        <w:t>aq</w:t>
      </w:r>
      <w:proofErr w:type="spellEnd"/>
      <w:r w:rsidRPr="001A7B65"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t>.</w:t>
      </w:r>
      <w:r w:rsidRPr="001A7B65">
        <w:rPr>
          <w:b w:val="0"/>
          <w:sz w:val="24"/>
          <w:szCs w:val="24"/>
        </w:rPr>
        <w:t xml:space="preserve"> Data mean ± SE</w:t>
      </w:r>
      <w:r w:rsidRPr="00974488">
        <w:rPr>
          <w:b w:val="0"/>
          <w:sz w:val="24"/>
          <w:szCs w:val="24"/>
        </w:rPr>
        <w:t xml:space="preserve"> reported for n = 3.</w:t>
      </w:r>
    </w:p>
    <w:p w14:paraId="4018F8F5" w14:textId="77777777" w:rsidR="00517D53" w:rsidRPr="00BB040D" w:rsidRDefault="00517D53" w:rsidP="00517D53"/>
    <w:p w14:paraId="15E7C6F3" w14:textId="0A973FEB" w:rsidR="00517D53" w:rsidRDefault="00517D53" w:rsidP="00517D53">
      <w:pPr>
        <w:spacing w:line="240" w:lineRule="auto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77BD45D" wp14:editId="2C82DCF6">
            <wp:extent cx="5614670" cy="421132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9622 Figure S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AE77" w14:textId="2F70CFFC" w:rsidR="00517D53" w:rsidRDefault="00517D53" w:rsidP="00517D53">
      <w:pPr>
        <w:spacing w:line="240" w:lineRule="auto"/>
        <w:jc w:val="both"/>
      </w:pPr>
      <w:r w:rsidRPr="00083832">
        <w:rPr>
          <w:b/>
        </w:rPr>
        <w:t xml:space="preserve">Figure </w:t>
      </w:r>
      <w:r>
        <w:rPr>
          <w:b/>
        </w:rPr>
        <w:t>S</w:t>
      </w:r>
      <w:r w:rsidRPr="00083832">
        <w:rPr>
          <w:b/>
        </w:rPr>
        <w:fldChar w:fldCharType="begin"/>
      </w:r>
      <w:r w:rsidRPr="00083832">
        <w:rPr>
          <w:b/>
        </w:rPr>
        <w:instrText xml:space="preserve"> SEQ Supplemental_Figure \* ARABIC </w:instrText>
      </w:r>
      <w:r w:rsidRPr="00083832">
        <w:rPr>
          <w:b/>
        </w:rPr>
        <w:fldChar w:fldCharType="separate"/>
      </w:r>
      <w:r>
        <w:rPr>
          <w:b/>
          <w:noProof/>
        </w:rPr>
        <w:t>4</w:t>
      </w:r>
      <w:r w:rsidRPr="00083832">
        <w:rPr>
          <w:b/>
        </w:rPr>
        <w:fldChar w:fldCharType="end"/>
      </w:r>
      <w:r w:rsidRPr="00083832">
        <w:rPr>
          <w:b/>
        </w:rPr>
        <w:t>.</w:t>
      </w:r>
      <w:r w:rsidRPr="00083832">
        <w:t xml:space="preserve"> </w:t>
      </w:r>
      <w:r w:rsidRPr="00CC14F4">
        <w:t>Percent change in O.D. of hybrid lipid capped 20 nm diameter HPC-</w:t>
      </w:r>
      <w:proofErr w:type="spellStart"/>
      <w:r w:rsidRPr="00CC14F4">
        <w:t>AuNPs</w:t>
      </w:r>
      <w:proofErr w:type="spellEnd"/>
      <w:r w:rsidRPr="00CC14F4">
        <w:t xml:space="preserve"> at (OD 0.8 = </w:t>
      </w:r>
      <w:r w:rsidRPr="00FD754B">
        <w:t>4.7 x 10</w:t>
      </w:r>
      <w:r w:rsidRPr="00FD754B">
        <w:rPr>
          <w:vertAlign w:val="superscript"/>
        </w:rPr>
        <w:t xml:space="preserve">11 </w:t>
      </w:r>
      <w:proofErr w:type="spellStart"/>
      <w:r w:rsidRPr="00FD754B">
        <w:t>nps</w:t>
      </w:r>
      <w:proofErr w:type="spellEnd"/>
      <w:r w:rsidRPr="00FD754B">
        <w:t>/ml</w:t>
      </w:r>
      <w:r w:rsidRPr="00CC14F4">
        <w:t xml:space="preserve">) and (OD 1.4  = </w:t>
      </w:r>
      <w:r>
        <w:t>8.2</w:t>
      </w:r>
      <w:r w:rsidRPr="00FD754B">
        <w:t xml:space="preserve"> x 10</w:t>
      </w:r>
      <w:r w:rsidRPr="00FD754B">
        <w:rPr>
          <w:vertAlign w:val="superscript"/>
        </w:rPr>
        <w:t xml:space="preserve">11 </w:t>
      </w:r>
      <w:proofErr w:type="spellStart"/>
      <w:r w:rsidRPr="00FD754B">
        <w:t>nps</w:t>
      </w:r>
      <w:proofErr w:type="spellEnd"/>
      <w:r w:rsidRPr="00FD754B">
        <w:t>/ml</w:t>
      </w:r>
      <w:r>
        <w:t>)</w:t>
      </w:r>
      <w:r w:rsidRPr="00CC14F4">
        <w:t xml:space="preserve"> after exposure to 50 </w:t>
      </w:r>
      <w:proofErr w:type="spellStart"/>
      <w:r w:rsidRPr="00CC14F4">
        <w:t>mM</w:t>
      </w:r>
      <w:proofErr w:type="spellEnd"/>
      <w:r w:rsidRPr="00CC14F4">
        <w:t xml:space="preserve">, 150 </w:t>
      </w:r>
      <w:proofErr w:type="spellStart"/>
      <w:r w:rsidRPr="00CC14F4">
        <w:t>mM</w:t>
      </w:r>
      <w:proofErr w:type="spellEnd"/>
      <w:r w:rsidRPr="00CC14F4">
        <w:t xml:space="preserve">, or 200 </w:t>
      </w:r>
      <w:proofErr w:type="spellStart"/>
      <w:r w:rsidRPr="00CC14F4">
        <w:t>mM</w:t>
      </w:r>
      <w:proofErr w:type="spellEnd"/>
      <w:r w:rsidRPr="00CC14F4">
        <w:t xml:space="preserve"> </w:t>
      </w:r>
      <w:proofErr w:type="spellStart"/>
      <w:r w:rsidRPr="00CC14F4">
        <w:t>NaCl</w:t>
      </w:r>
      <w:proofErr w:type="spellEnd"/>
      <w:r w:rsidRPr="00CC14F4">
        <w:t xml:space="preserve"> (</w:t>
      </w:r>
      <w:proofErr w:type="spellStart"/>
      <w:r w:rsidRPr="00CC14F4">
        <w:t>aq</w:t>
      </w:r>
      <w:proofErr w:type="spellEnd"/>
      <w:r w:rsidRPr="00CC14F4">
        <w:t xml:space="preserve">) in 10 </w:t>
      </w:r>
      <w:proofErr w:type="spellStart"/>
      <w:r w:rsidRPr="00CC14F4">
        <w:t>mM</w:t>
      </w:r>
      <w:proofErr w:type="spellEnd"/>
      <w:r w:rsidRPr="00CC14F4">
        <w:t xml:space="preserve"> sodium phosphate buffer pH 8.0 after (</w:t>
      </w:r>
      <w:r w:rsidRPr="00CC14F4">
        <w:rPr>
          <w:b/>
        </w:rPr>
        <w:t>A</w:t>
      </w:r>
      <w:r w:rsidRPr="00CC14F4">
        <w:t>) 1 h and (</w:t>
      </w:r>
      <w:r w:rsidRPr="00CC14F4">
        <w:rPr>
          <w:b/>
        </w:rPr>
        <w:t>B</w:t>
      </w:r>
      <w:r w:rsidRPr="00CC14F4">
        <w:t xml:space="preserve">) </w:t>
      </w:r>
      <w:r>
        <w:t>24 h</w:t>
      </w:r>
      <w:r w:rsidRPr="00CC14F4">
        <w:t>, as well as (</w:t>
      </w:r>
      <w:r w:rsidRPr="00CC14F4">
        <w:rPr>
          <w:b/>
        </w:rPr>
        <w:t>C</w:t>
      </w:r>
      <w:r w:rsidRPr="00CC14F4">
        <w:t xml:space="preserve">) after adjustment of pH to 2 and 5 with 2 M </w:t>
      </w:r>
      <w:proofErr w:type="spellStart"/>
      <w:r w:rsidRPr="00CC14F4">
        <w:t>HCl</w:t>
      </w:r>
      <w:proofErr w:type="spellEnd"/>
      <w:r w:rsidRPr="00CC14F4">
        <w:t xml:space="preserve"> (</w:t>
      </w:r>
      <w:proofErr w:type="spellStart"/>
      <w:r w:rsidRPr="00CC14F4">
        <w:t>aq</w:t>
      </w:r>
      <w:proofErr w:type="spellEnd"/>
      <w:r w:rsidRPr="00CC14F4">
        <w:t>)</w:t>
      </w:r>
      <w:r>
        <w:t xml:space="preserve"> after 1 h.</w:t>
      </w:r>
      <w:r w:rsidRPr="00CC14F4">
        <w:t xml:space="preserve"> Data mean ± SE reported for n = 2. </w:t>
      </w:r>
    </w:p>
    <w:p w14:paraId="2318CE71" w14:textId="77777777" w:rsidR="00517D53" w:rsidRDefault="00517D53" w:rsidP="00517D53">
      <w:pPr>
        <w:spacing w:line="240" w:lineRule="auto"/>
        <w:jc w:val="both"/>
      </w:pPr>
    </w:p>
    <w:p w14:paraId="6DA7FD4E" w14:textId="21007095" w:rsidR="00517D53" w:rsidRDefault="00517D53" w:rsidP="00517D53">
      <w:pPr>
        <w:pStyle w:val="Caption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28EBD44E" wp14:editId="1326C7A5">
            <wp:extent cx="5614670" cy="421132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9622 Figure S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B49C45" w14:textId="17B3F418" w:rsidR="00517D53" w:rsidRPr="00BB040D" w:rsidRDefault="00517D53" w:rsidP="00517D53">
      <w:pPr>
        <w:pStyle w:val="Caption"/>
        <w:rPr>
          <w:b w:val="0"/>
          <w:sz w:val="24"/>
          <w:szCs w:val="24"/>
        </w:rPr>
      </w:pPr>
      <w:r w:rsidRPr="009801F6">
        <w:rPr>
          <w:sz w:val="24"/>
          <w:szCs w:val="24"/>
        </w:rPr>
        <w:t xml:space="preserve">Figure </w:t>
      </w:r>
      <w:r>
        <w:rPr>
          <w:sz w:val="24"/>
          <w:szCs w:val="24"/>
        </w:rPr>
        <w:t>S</w:t>
      </w:r>
      <w:r w:rsidRPr="009801F6">
        <w:rPr>
          <w:sz w:val="24"/>
          <w:szCs w:val="24"/>
        </w:rPr>
        <w:fldChar w:fldCharType="begin"/>
      </w:r>
      <w:r w:rsidRPr="009801F6">
        <w:rPr>
          <w:sz w:val="24"/>
          <w:szCs w:val="24"/>
        </w:rPr>
        <w:instrText xml:space="preserve"> SEQ Supplemental_Figure \* ARABIC </w:instrText>
      </w:r>
      <w:r w:rsidRPr="009801F6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5</w:t>
      </w:r>
      <w:r w:rsidRPr="009801F6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. </w:t>
      </w:r>
      <w:r w:rsidRPr="001A7B65">
        <w:rPr>
          <w:b w:val="0"/>
          <w:sz w:val="24"/>
          <w:szCs w:val="24"/>
        </w:rPr>
        <w:t>Percent change in O.D. of hybrid lipid capped Au-SOA-HPC-HT</w:t>
      </w:r>
      <w:r>
        <w:rPr>
          <w:b w:val="0"/>
          <w:sz w:val="24"/>
          <w:szCs w:val="24"/>
        </w:rPr>
        <w:t xml:space="preserve"> mixed with FW in a 1:1 ratio. </w:t>
      </w:r>
      <w:r w:rsidRPr="001A7B65">
        <w:rPr>
          <w:b w:val="0"/>
          <w:sz w:val="24"/>
          <w:szCs w:val="24"/>
        </w:rPr>
        <w:t>Data mean ± SE</w:t>
      </w:r>
      <w:r w:rsidRPr="00974488">
        <w:rPr>
          <w:b w:val="0"/>
          <w:sz w:val="24"/>
          <w:szCs w:val="24"/>
        </w:rPr>
        <w:t xml:space="preserve"> reported for n = 3.</w:t>
      </w:r>
    </w:p>
    <w:p w14:paraId="70DBC706" w14:textId="77777777" w:rsidR="00517D53" w:rsidRPr="008634EF" w:rsidRDefault="00517D53" w:rsidP="00517D53"/>
    <w:p w14:paraId="708CABD0" w14:textId="77777777" w:rsidR="00517D53" w:rsidRDefault="00517D53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AD82A" w14:textId="18B11F8C" w:rsidR="00471212" w:rsidRDefault="00471212" w:rsidP="00E04F9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S1. </w:t>
      </w:r>
      <w:r>
        <w:rPr>
          <w:rFonts w:ascii="Times New Roman" w:hAnsi="Times New Roman" w:cs="Times New Roman"/>
          <w:sz w:val="24"/>
          <w:szCs w:val="24"/>
        </w:rPr>
        <w:t>Gold nanoparticle characterization</w:t>
      </w:r>
      <w:r w:rsidR="00B77D13">
        <w:rPr>
          <w:rFonts w:ascii="Times New Roman" w:hAnsi="Times New Roman" w:cs="Times New Roman"/>
          <w:sz w:val="24"/>
          <w:szCs w:val="24"/>
        </w:rPr>
        <w:t xml:space="preserve"> of primary particles purchased from Ted Pella.</w:t>
      </w:r>
    </w:p>
    <w:tbl>
      <w:tblPr>
        <w:tblStyle w:val="PlainTable2"/>
        <w:tblW w:w="8550" w:type="dxa"/>
        <w:tblLook w:val="04A0" w:firstRow="1" w:lastRow="0" w:firstColumn="1" w:lastColumn="0" w:noHBand="0" w:noVBand="1"/>
      </w:tblPr>
      <w:tblGrid>
        <w:gridCol w:w="1700"/>
        <w:gridCol w:w="2117"/>
        <w:gridCol w:w="1637"/>
        <w:gridCol w:w="1520"/>
        <w:gridCol w:w="1576"/>
      </w:tblGrid>
      <w:tr w:rsidR="002829EC" w14:paraId="099624C5" w14:textId="10E71E1B" w:rsidTr="00282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  <w:bottom w:val="single" w:sz="12" w:space="0" w:color="auto"/>
              <w:right w:val="single" w:sz="12" w:space="0" w:color="FFFFFF" w:themeColor="background1"/>
            </w:tcBorders>
            <w:shd w:val="clear" w:color="auto" w:fill="auto"/>
          </w:tcPr>
          <w:p w14:paraId="50AD3CF1" w14:textId="77777777" w:rsidR="002829EC" w:rsidRDefault="002829EC" w:rsidP="00463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</w:tcBorders>
            <w:shd w:val="clear" w:color="auto" w:fill="auto"/>
          </w:tcPr>
          <w:p w14:paraId="3B18415E" w14:textId="544422A8" w:rsidR="002829EC" w:rsidRPr="004632ED" w:rsidRDefault="002829EC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632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Primary Particle Size by TEM</w:t>
            </w:r>
          </w:p>
          <w:p w14:paraId="2107D899" w14:textId="1A2F72E5" w:rsidR="002829EC" w:rsidRPr="004632ED" w:rsidRDefault="002829EC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632E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(nm)</w:t>
            </w:r>
          </w:p>
        </w:tc>
        <w:tc>
          <w:tcPr>
            <w:tcW w:w="16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39BB3F5" w14:textId="77777777" w:rsidR="002829EC" w:rsidRDefault="002829EC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l-GR"/>
              </w:rPr>
              <w:t>λ</w:t>
            </w:r>
            <w:r w:rsidRPr="00C72B7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max</w:t>
            </w:r>
          </w:p>
          <w:p w14:paraId="450D2067" w14:textId="28DC0D79" w:rsidR="002829EC" w:rsidRPr="00C72B71" w:rsidRDefault="002829EC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(nm)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04643748" w14:textId="714FD716" w:rsidR="00A055FE" w:rsidRPr="00A055FE" w:rsidRDefault="00A055FE" w:rsidP="00A055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O.D. at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l-GR"/>
              </w:rPr>
              <w:t>λ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</w:tcPr>
          <w:p w14:paraId="70E7AFA1" w14:textId="77777777" w:rsidR="002829EC" w:rsidRDefault="008D4AB2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Concentration</w:t>
            </w:r>
          </w:p>
          <w:p w14:paraId="0D7ABD6A" w14:textId="5931FB69" w:rsidR="008D4AB2" w:rsidRDefault="008D4AB2" w:rsidP="00463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(NPs/mL)</w:t>
            </w:r>
          </w:p>
        </w:tc>
      </w:tr>
      <w:tr w:rsidR="002829EC" w14:paraId="1B80C64D" w14:textId="37DB5F51" w:rsidTr="00282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600D3F41" w14:textId="5B0D9422" w:rsidR="002829EC" w:rsidRPr="002829EC" w:rsidRDefault="002829EC" w:rsidP="00463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9EC">
              <w:rPr>
                <w:rFonts w:ascii="Times New Roman" w:hAnsi="Times New Roman" w:cs="Times New Roman"/>
                <w:sz w:val="24"/>
                <w:szCs w:val="24"/>
              </w:rPr>
              <w:t>5 nm AuNPs</w:t>
            </w:r>
          </w:p>
        </w:tc>
        <w:tc>
          <w:tcPr>
            <w:tcW w:w="2131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auto"/>
          </w:tcPr>
          <w:p w14:paraId="77408876" w14:textId="702677C8" w:rsidR="002829EC" w:rsidRDefault="0003223C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 ± 0.84</w:t>
            </w:r>
          </w:p>
        </w:tc>
        <w:tc>
          <w:tcPr>
            <w:tcW w:w="1649" w:type="dxa"/>
            <w:tcBorders>
              <w:top w:val="single" w:sz="12" w:space="0" w:color="auto"/>
              <w:bottom w:val="single" w:sz="12" w:space="0" w:color="FFFFFF" w:themeColor="background1"/>
            </w:tcBorders>
            <w:shd w:val="clear" w:color="auto" w:fill="auto"/>
          </w:tcPr>
          <w:p w14:paraId="01C00DA2" w14:textId="78500645" w:rsidR="002829EC" w:rsidRDefault="008D4AB2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FFFFFF" w:themeColor="background1"/>
            </w:tcBorders>
          </w:tcPr>
          <w:p w14:paraId="3CC300AA" w14:textId="2CDBACDB" w:rsidR="002829EC" w:rsidRDefault="008D4AB2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FFFFFF" w:themeColor="background1"/>
            </w:tcBorders>
          </w:tcPr>
          <w:p w14:paraId="75E4831C" w14:textId="424477E9" w:rsidR="002829EC" w:rsidRPr="007C50C6" w:rsidRDefault="007C50C6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5.00*10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</w:tr>
      <w:tr w:rsidR="002829EC" w14:paraId="5E3963AB" w14:textId="0D38C4A3" w:rsidTr="002829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</w:tcPr>
          <w:p w14:paraId="36442A66" w14:textId="251D6393" w:rsidR="002829EC" w:rsidRPr="002829EC" w:rsidRDefault="002829EC" w:rsidP="00463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9EC">
              <w:rPr>
                <w:rFonts w:ascii="Times New Roman" w:hAnsi="Times New Roman" w:cs="Times New Roman"/>
                <w:sz w:val="24"/>
                <w:szCs w:val="24"/>
              </w:rPr>
              <w:t>10 nm AuNPs</w:t>
            </w:r>
          </w:p>
        </w:tc>
        <w:tc>
          <w:tcPr>
            <w:tcW w:w="21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auto"/>
          </w:tcPr>
          <w:p w14:paraId="701B6E42" w14:textId="7909C01A" w:rsidR="002829EC" w:rsidRDefault="00F57CD4" w:rsidP="00463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9.4 ± </w:t>
            </w:r>
            <w:r w:rsidR="00A57161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164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auto"/>
          </w:tcPr>
          <w:p w14:paraId="6761C6B2" w14:textId="72E61033" w:rsidR="002829EC" w:rsidRDefault="004D7128" w:rsidP="00463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53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0647014" w14:textId="26F95318" w:rsidR="002829EC" w:rsidRDefault="006D49E3" w:rsidP="00463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530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5DC5A62" w14:textId="0A91F017" w:rsidR="002829EC" w:rsidRPr="004D7128" w:rsidRDefault="004D7128" w:rsidP="00463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5.70*10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</w:p>
        </w:tc>
      </w:tr>
      <w:tr w:rsidR="002829EC" w14:paraId="787869F9" w14:textId="3A2FFA78" w:rsidTr="00282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shd w:val="clear" w:color="auto" w:fill="auto"/>
          </w:tcPr>
          <w:p w14:paraId="5AB18497" w14:textId="336D7905" w:rsidR="002829EC" w:rsidRPr="002829EC" w:rsidRDefault="002829EC" w:rsidP="004632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9EC">
              <w:rPr>
                <w:rFonts w:ascii="Times New Roman" w:hAnsi="Times New Roman" w:cs="Times New Roman"/>
                <w:sz w:val="24"/>
                <w:szCs w:val="24"/>
              </w:rPr>
              <w:t>20 nm AuNPs</w:t>
            </w:r>
          </w:p>
        </w:tc>
        <w:tc>
          <w:tcPr>
            <w:tcW w:w="21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</w:tcBorders>
            <w:shd w:val="clear" w:color="auto" w:fill="auto"/>
          </w:tcPr>
          <w:p w14:paraId="67387D27" w14:textId="690E10DA" w:rsidR="002829EC" w:rsidRDefault="006D49E3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19.7 ±</w:t>
            </w:r>
            <w:r w:rsidR="004E16C8">
              <w:rPr>
                <w:rFonts w:ascii="Times New Roman" w:hAnsi="Times New Roman" w:cs="Times New Roman"/>
                <w:sz w:val="24"/>
                <w:szCs w:val="24"/>
              </w:rPr>
              <w:t xml:space="preserve"> 1.58</w:t>
            </w:r>
          </w:p>
        </w:tc>
        <w:tc>
          <w:tcPr>
            <w:tcW w:w="1649" w:type="dxa"/>
            <w:tcBorders>
              <w:top w:val="single" w:sz="12" w:space="0" w:color="FFFFFF" w:themeColor="background1"/>
              <w:bottom w:val="single" w:sz="12" w:space="0" w:color="auto"/>
            </w:tcBorders>
            <w:shd w:val="clear" w:color="auto" w:fill="auto"/>
          </w:tcPr>
          <w:p w14:paraId="7D263B5F" w14:textId="734A6757" w:rsidR="002829EC" w:rsidRDefault="004D7128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</w:p>
        </w:tc>
        <w:tc>
          <w:tcPr>
            <w:tcW w:w="1530" w:type="dxa"/>
            <w:tcBorders>
              <w:top w:val="single" w:sz="12" w:space="0" w:color="FFFFFF" w:themeColor="background1"/>
              <w:bottom w:val="single" w:sz="12" w:space="0" w:color="auto"/>
            </w:tcBorders>
          </w:tcPr>
          <w:p w14:paraId="35B3290E" w14:textId="2948F160" w:rsidR="002829EC" w:rsidRDefault="004E16C8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530" w:type="dxa"/>
            <w:tcBorders>
              <w:top w:val="single" w:sz="12" w:space="0" w:color="FFFFFF" w:themeColor="background1"/>
              <w:bottom w:val="single" w:sz="12" w:space="0" w:color="auto"/>
            </w:tcBorders>
          </w:tcPr>
          <w:p w14:paraId="5DA8A5B5" w14:textId="49FBFE9A" w:rsidR="002829EC" w:rsidRPr="004D7128" w:rsidRDefault="004D7128" w:rsidP="00463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7.00*10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</w:p>
        </w:tc>
      </w:tr>
    </w:tbl>
    <w:p w14:paraId="5E13EDBD" w14:textId="77777777" w:rsidR="00B77D13" w:rsidRPr="00471212" w:rsidRDefault="00B77D13" w:rsidP="004632E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6FB8A0" w14:textId="6909BA38" w:rsidR="001B5CE5" w:rsidRPr="001B5CE5" w:rsidRDefault="001B5CE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LINK Excel.Sheet.12 "C:\\Users\\raf72\\Dropbox\\SFG OSU\\Gleeson 305 SFG\\2019\\Arek_NPs_20191212_FinalDate\\NP_Final_Analysis_v2.xlsx" "Final Analysis v2!R58C52:R59C59" \a \f 4 \h </w:instrText>
      </w:r>
      <w:r w:rsidR="00083832">
        <w:rPr>
          <w:shd w:val="clear" w:color="auto" w:fill="FFFFFF"/>
        </w:rPr>
        <w:instrText xml:space="preserve"> \* MERGEFORMAT </w:instrText>
      </w:r>
      <w:r>
        <w:rPr>
          <w:shd w:val="clear" w:color="auto" w:fill="FFFFFF"/>
        </w:rPr>
        <w:fldChar w:fldCharType="separate"/>
      </w:r>
    </w:p>
    <w:p w14:paraId="3FF3DCD3" w14:textId="2E8DD6BC" w:rsidR="00083832" w:rsidRPr="00083832" w:rsidRDefault="00083832" w:rsidP="00083832">
      <w:pPr>
        <w:pStyle w:val="Caption"/>
        <w:keepNext/>
        <w:rPr>
          <w:sz w:val="24"/>
          <w:szCs w:val="24"/>
        </w:rPr>
      </w:pPr>
      <w:r w:rsidRPr="00083832">
        <w:rPr>
          <w:sz w:val="24"/>
          <w:szCs w:val="24"/>
        </w:rPr>
        <w:lastRenderedPageBreak/>
        <w:t xml:space="preserve">Table </w:t>
      </w:r>
      <w:r w:rsidR="00072897">
        <w:rPr>
          <w:sz w:val="24"/>
          <w:szCs w:val="24"/>
        </w:rPr>
        <w:t>S</w:t>
      </w:r>
      <w:r w:rsidR="00471212">
        <w:rPr>
          <w:sz w:val="24"/>
          <w:szCs w:val="24"/>
        </w:rPr>
        <w:t>2</w:t>
      </w:r>
      <w:r w:rsidRPr="0008383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83832">
        <w:rPr>
          <w:b w:val="0"/>
          <w:color w:val="222222"/>
          <w:sz w:val="24"/>
          <w:szCs w:val="24"/>
          <w:shd w:val="clear" w:color="auto" w:fill="FFFFFF"/>
        </w:rPr>
        <w:t>Peak assignments for lipids and nanoparticles</w:t>
      </w:r>
    </w:p>
    <w:tbl>
      <w:tblPr>
        <w:tblW w:w="8960" w:type="dxa"/>
        <w:jc w:val="center"/>
        <w:tblLook w:val="04A0" w:firstRow="1" w:lastRow="0" w:firstColumn="1" w:lastColumn="0" w:noHBand="0" w:noVBand="1"/>
      </w:tblPr>
      <w:tblGrid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1B5CE5" w:rsidRPr="001B5CE5" w14:paraId="4E5D6559" w14:textId="77777777" w:rsidTr="00363876">
        <w:trPr>
          <w:trHeight w:val="360"/>
          <w:jc w:val="center"/>
        </w:trPr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0DE61" w14:textId="254BC921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012B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CD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3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-SS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3BE54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CD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-SS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6CD8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CD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3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-FR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98531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CD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-AS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8947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CD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3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-AS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45D6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2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-AS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090B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3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-AS </w:t>
            </w:r>
          </w:p>
        </w:tc>
      </w:tr>
      <w:tr w:rsidR="001B5CE5" w:rsidRPr="001B5CE5" w14:paraId="0BC87C0D" w14:textId="77777777" w:rsidTr="00363876">
        <w:trPr>
          <w:trHeight w:val="360"/>
          <w:jc w:val="center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5D44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ω (cm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-1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BCE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34AF6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8DE5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5F7E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5673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659B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C912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2963</w:t>
            </w:r>
          </w:p>
        </w:tc>
      </w:tr>
    </w:tbl>
    <w:p w14:paraId="0964E43A" w14:textId="0E979C42" w:rsidR="001B5CE5" w:rsidRDefault="001B5CE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</w:p>
    <w:p w14:paraId="3CCEAA32" w14:textId="77777777" w:rsidR="00714DD5" w:rsidRDefault="00714DD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0EDC501" w14:textId="2EAE2CB8" w:rsidR="001B5CE5" w:rsidRDefault="001B5CE5" w:rsidP="003951BC">
      <w:pPr>
        <w:rPr>
          <w:rFonts w:ascii="Times New Roman" w:hAnsi="Times New Roman" w:cs="Times New Roman"/>
          <w:sz w:val="24"/>
          <w:szCs w:val="24"/>
        </w:rPr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LINK Excel.Sheet.12 "C:\\Users\\raf72\\Dropbox\\SFG OSU\\Gleeson 305 SFG\\2019\\Arek_NPs_20191212_FinalDate\\NP_Final_Analysis_v2.xlsx" "Final Analysis v2!R36C39:R54C44" \a \f 4 \h </w:instrText>
      </w:r>
      <w:r w:rsidR="00083832">
        <w:rPr>
          <w:shd w:val="clear" w:color="auto" w:fill="FFFFFF"/>
        </w:rPr>
        <w:instrText xml:space="preserve"> \* MERGEFORMAT </w:instrText>
      </w:r>
      <w:r>
        <w:rPr>
          <w:shd w:val="clear" w:color="auto" w:fill="FFFFFF"/>
        </w:rPr>
        <w:fldChar w:fldCharType="separate"/>
      </w:r>
    </w:p>
    <w:p w14:paraId="01E012E3" w14:textId="5DB6FFAC" w:rsidR="00083832" w:rsidRPr="00083832" w:rsidRDefault="00083832" w:rsidP="00083832">
      <w:pPr>
        <w:pStyle w:val="Caption"/>
        <w:keepNext/>
        <w:rPr>
          <w:b w:val="0"/>
          <w:sz w:val="24"/>
          <w:szCs w:val="24"/>
        </w:rPr>
      </w:pPr>
      <w:r w:rsidRPr="00083832">
        <w:rPr>
          <w:sz w:val="24"/>
          <w:szCs w:val="24"/>
        </w:rPr>
        <w:t xml:space="preserve">Table </w:t>
      </w:r>
      <w:r w:rsidR="00072897">
        <w:rPr>
          <w:sz w:val="24"/>
          <w:szCs w:val="24"/>
        </w:rPr>
        <w:t>S</w:t>
      </w:r>
      <w:r w:rsidR="00471212">
        <w:rPr>
          <w:sz w:val="24"/>
          <w:szCs w:val="24"/>
        </w:rPr>
        <w:t>3</w:t>
      </w:r>
      <w:r w:rsidRPr="00083832">
        <w:rPr>
          <w:sz w:val="24"/>
          <w:szCs w:val="24"/>
        </w:rPr>
        <w:t xml:space="preserve">. </w:t>
      </w:r>
      <w:r w:rsidRPr="00083832">
        <w:rPr>
          <w:b w:val="0"/>
          <w:color w:val="222222"/>
          <w:sz w:val="24"/>
          <w:szCs w:val="24"/>
          <w:shd w:val="clear" w:color="auto" w:fill="FFFFFF"/>
        </w:rPr>
        <w:t>Fits for lipids and nanoparticles in CD region</w:t>
      </w:r>
    </w:p>
    <w:tbl>
      <w:tblPr>
        <w:tblW w:w="7580" w:type="dxa"/>
        <w:jc w:val="center"/>
        <w:tblLook w:val="04A0" w:firstRow="1" w:lastRow="0" w:firstColumn="1" w:lastColumn="0" w:noHBand="0" w:noVBand="1"/>
      </w:tblPr>
      <w:tblGrid>
        <w:gridCol w:w="2100"/>
        <w:gridCol w:w="1060"/>
        <w:gridCol w:w="1060"/>
        <w:gridCol w:w="1120"/>
        <w:gridCol w:w="1120"/>
        <w:gridCol w:w="1120"/>
      </w:tblGrid>
      <w:tr w:rsidR="001B5CE5" w:rsidRPr="001B5CE5" w14:paraId="23852509" w14:textId="77777777" w:rsidTr="00363876">
        <w:trPr>
          <w:trHeight w:val="420"/>
          <w:jc w:val="center"/>
        </w:trPr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3185F" w14:textId="4BCC1FD3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AC9C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NR bkg.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BCC4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ϕ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7C83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ω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(cm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-1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876F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Γ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 xml:space="preserve"> 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(cm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-1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9AAA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</w:p>
        </w:tc>
      </w:tr>
      <w:tr w:rsidR="001B5CE5" w:rsidRPr="001B5CE5" w14:paraId="09A2501F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859D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dDPPC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AC7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B95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CD9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2073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266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140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0.0651</w:t>
            </w:r>
          </w:p>
        </w:tc>
      </w:tr>
      <w:tr w:rsidR="001B5CE5" w:rsidRPr="001B5CE5" w14:paraId="3A3498A0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5C2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021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D4A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4D3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2101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860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CFC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0.0233</w:t>
            </w:r>
          </w:p>
        </w:tc>
      </w:tr>
      <w:tr w:rsidR="001B5CE5" w:rsidRPr="001B5CE5" w14:paraId="0B83588F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06B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E9D74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B587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D813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908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213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0.2226</w:t>
            </w:r>
          </w:p>
        </w:tc>
      </w:tr>
      <w:tr w:rsidR="001B5CE5" w:rsidRPr="001B5CE5" w14:paraId="59785331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190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DCEB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1EB0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51B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8B6D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B3C6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-0.0226</w:t>
            </w:r>
          </w:p>
        </w:tc>
      </w:tr>
      <w:tr w:rsidR="001B5CE5" w:rsidRPr="001B5CE5" w14:paraId="510A5C72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659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A6E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C8C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C29D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7D4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459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-0.0408</w:t>
            </w:r>
          </w:p>
        </w:tc>
      </w:tr>
      <w:tr w:rsidR="001B5CE5" w:rsidRPr="001B5CE5" w14:paraId="2D6C74DA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550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0905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DAF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CB0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9222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7AF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5CE5" w:rsidRPr="001B5CE5" w14:paraId="32423FE7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87FE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dDPPC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+ 5nm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CE8F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802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2.70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675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2076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EC6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AC7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0.0602</w:t>
            </w:r>
          </w:p>
        </w:tc>
      </w:tr>
      <w:tr w:rsidR="001B5CE5" w:rsidRPr="001B5CE5" w14:paraId="40F47665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3F4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A59C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3B5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96F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2097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B4B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67D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0.0051</w:t>
            </w:r>
          </w:p>
        </w:tc>
      </w:tr>
      <w:tr w:rsidR="001B5CE5" w:rsidRPr="001B5CE5" w14:paraId="4AB6EFF1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E6B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F00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F5E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B12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FAC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10EF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0.1774</w:t>
            </w:r>
          </w:p>
        </w:tc>
      </w:tr>
      <w:tr w:rsidR="001B5CE5" w:rsidRPr="001B5CE5" w14:paraId="4F927F9C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D9D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4555C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7ED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ED95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4148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5A0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-0.1002</w:t>
            </w:r>
          </w:p>
        </w:tc>
      </w:tr>
      <w:tr w:rsidR="001B5CE5" w:rsidRPr="001B5CE5" w14:paraId="08DE7425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6A2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0668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974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596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4890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E67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-0.0156</w:t>
            </w:r>
          </w:p>
        </w:tc>
      </w:tr>
      <w:tr w:rsidR="001B5CE5" w:rsidRPr="001B5CE5" w14:paraId="1605385E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6E2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CFA4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AC1F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C09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CEE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508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5CE5" w:rsidRPr="001B5CE5" w14:paraId="1DA991F5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2226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dDPPC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+ 20nm (t)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E7E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F8B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1.86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9152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05E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6A7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0.0482</w:t>
            </w:r>
          </w:p>
        </w:tc>
      </w:tr>
      <w:tr w:rsidR="001B5CE5" w:rsidRPr="001B5CE5" w14:paraId="220496E0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210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AAED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9539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92C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2099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CEF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36F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0.0177</w:t>
            </w:r>
          </w:p>
        </w:tc>
      </w:tr>
      <w:tr w:rsidR="001B5CE5" w:rsidRPr="001B5CE5" w14:paraId="00E05CA4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D8B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511A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441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D51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2130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C06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C18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0.4210</w:t>
            </w:r>
          </w:p>
        </w:tc>
      </w:tr>
      <w:tr w:rsidR="001B5CE5" w:rsidRPr="001B5CE5" w14:paraId="0EF69F75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ACD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95C7D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E2F6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765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74A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A8A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-0.0650</w:t>
            </w:r>
          </w:p>
        </w:tc>
      </w:tr>
      <w:tr w:rsidR="001B5CE5" w:rsidRPr="001B5CE5" w14:paraId="7840A5E9" w14:textId="77777777" w:rsidTr="00363876">
        <w:trPr>
          <w:trHeight w:val="300"/>
          <w:jc w:val="center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F2F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C98C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5E07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2E0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2222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DB9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866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-0.0150</w:t>
            </w:r>
          </w:p>
        </w:tc>
      </w:tr>
      <w:tr w:rsidR="001B5CE5" w:rsidRPr="001B5CE5" w14:paraId="679EA27A" w14:textId="77777777" w:rsidTr="00363876">
        <w:trPr>
          <w:trHeight w:val="315"/>
          <w:jc w:val="center"/>
        </w:trPr>
        <w:tc>
          <w:tcPr>
            <w:tcW w:w="21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9E33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dDPPC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+ 20nm (l)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D98E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FC86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82C9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73DC3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44D1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</w:tbl>
    <w:p w14:paraId="3A8B0AF5" w14:textId="38C3AF86" w:rsidR="001B5CE5" w:rsidRDefault="001B5CE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</w:p>
    <w:p w14:paraId="1CC114E2" w14:textId="77777777" w:rsidR="001B5CE5" w:rsidRDefault="001B5CE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547292B" w14:textId="4AD9CA63" w:rsidR="00714DD5" w:rsidRDefault="00714DD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0360EE2" w14:textId="77777777" w:rsidR="001F255C" w:rsidRDefault="001F255C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EC0E615" w14:textId="77777777" w:rsidR="00714DD5" w:rsidRDefault="00714DD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5F1A9F5" w14:textId="77777777" w:rsidR="00714DD5" w:rsidRDefault="00714DD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ECDB0F1" w14:textId="4D39F515" w:rsidR="001B5CE5" w:rsidRPr="00714DD5" w:rsidRDefault="001B5CE5" w:rsidP="003951BC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LINK Excel.Sheet.12 "C:\\Users\\raf72\\Dropbox\\SFG OSU\\Gleeson 305 SFG\\2019\\Arek_NPs_20191212_FinalDate\\NP_Final_Analysis_v2.xlsx" "Final Analysis v2!R36C46:R55C51" \a \f 4 \h </w:instrText>
      </w:r>
      <w:r w:rsidR="00083832">
        <w:rPr>
          <w:shd w:val="clear" w:color="auto" w:fill="FFFFFF"/>
        </w:rPr>
        <w:instrText xml:space="preserve"> \* MERGEFORMAT </w:instrText>
      </w:r>
      <w:r>
        <w:rPr>
          <w:shd w:val="clear" w:color="auto" w:fill="FFFFFF"/>
        </w:rPr>
        <w:fldChar w:fldCharType="separate"/>
      </w:r>
    </w:p>
    <w:p w14:paraId="1D2A3864" w14:textId="698EEC41" w:rsidR="00083832" w:rsidRPr="00083832" w:rsidRDefault="00083832" w:rsidP="00083832">
      <w:pPr>
        <w:pStyle w:val="Caption"/>
        <w:keepNext/>
        <w:rPr>
          <w:sz w:val="24"/>
          <w:szCs w:val="24"/>
        </w:rPr>
      </w:pPr>
      <w:r w:rsidRPr="00083832">
        <w:rPr>
          <w:sz w:val="24"/>
          <w:szCs w:val="24"/>
        </w:rPr>
        <w:lastRenderedPageBreak/>
        <w:t xml:space="preserve">Table </w:t>
      </w:r>
      <w:r w:rsidR="00072897">
        <w:rPr>
          <w:sz w:val="24"/>
          <w:szCs w:val="24"/>
        </w:rPr>
        <w:t>S</w:t>
      </w:r>
      <w:r w:rsidR="00471212">
        <w:rPr>
          <w:sz w:val="24"/>
          <w:szCs w:val="24"/>
        </w:rPr>
        <w:t>4</w:t>
      </w:r>
      <w:r w:rsidRPr="00083832">
        <w:rPr>
          <w:sz w:val="24"/>
          <w:szCs w:val="24"/>
        </w:rPr>
        <w:t xml:space="preserve">. </w:t>
      </w:r>
      <w:r w:rsidRPr="00083832">
        <w:rPr>
          <w:b w:val="0"/>
          <w:color w:val="222222"/>
          <w:sz w:val="24"/>
          <w:szCs w:val="24"/>
          <w:shd w:val="clear" w:color="auto" w:fill="FFFFFF"/>
        </w:rPr>
        <w:t>Fits for lipids and nanoparticles in CH region</w:t>
      </w:r>
    </w:p>
    <w:tbl>
      <w:tblPr>
        <w:tblW w:w="6600" w:type="dxa"/>
        <w:jc w:val="center"/>
        <w:tblLook w:val="04A0" w:firstRow="1" w:lastRow="0" w:firstColumn="1" w:lastColumn="0" w:noHBand="0" w:noVBand="1"/>
      </w:tblPr>
      <w:tblGrid>
        <w:gridCol w:w="1060"/>
        <w:gridCol w:w="1060"/>
        <w:gridCol w:w="1120"/>
        <w:gridCol w:w="1120"/>
        <w:gridCol w:w="1120"/>
        <w:gridCol w:w="1120"/>
      </w:tblGrid>
      <w:tr w:rsidR="001B5CE5" w:rsidRPr="001B5CE5" w14:paraId="63EB2D71" w14:textId="77777777" w:rsidTr="00363876">
        <w:trPr>
          <w:trHeight w:val="420"/>
          <w:jc w:val="center"/>
        </w:trPr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B9068" w14:textId="01F9FF8F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FC83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NR bkg.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1999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ϕ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CF52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ω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(cm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-1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5390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Γ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 xml:space="preserve"> 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(cm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perscript"/>
              </w:rPr>
              <w:t>-1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977F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</w:t>
            </w: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  <w:vertAlign w:val="subscript"/>
              </w:rPr>
              <w:t>q</w:t>
            </w:r>
            <w:proofErr w:type="spellEnd"/>
          </w:p>
        </w:tc>
      </w:tr>
      <w:tr w:rsidR="001B5CE5" w:rsidRPr="001B5CE5" w14:paraId="7CBD96AE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4089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dDPPC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A49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2AA2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4.43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27F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2852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CBC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A9D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0.0100</w:t>
            </w:r>
          </w:p>
        </w:tc>
      </w:tr>
      <w:tr w:rsidR="001B5CE5" w:rsidRPr="001B5CE5" w14:paraId="4D662951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96A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9834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CF5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3AC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2877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E04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8EF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0.0061</w:t>
            </w:r>
          </w:p>
        </w:tc>
      </w:tr>
      <w:tr w:rsidR="001B5CE5" w:rsidRPr="001B5CE5" w14:paraId="6D9F9FCA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D9D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ADB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148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B04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0AC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825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0.0264</w:t>
            </w:r>
          </w:p>
        </w:tc>
      </w:tr>
      <w:tr w:rsidR="001B5CE5" w:rsidRPr="001B5CE5" w14:paraId="4EDF409E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1E8F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2AD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5AA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CAD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F5A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E9CB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0.0514</w:t>
            </w:r>
          </w:p>
        </w:tc>
      </w:tr>
      <w:tr w:rsidR="001B5CE5" w:rsidRPr="001B5CE5" w14:paraId="50FE3CC6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EDE5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98FF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16B1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6463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1A02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B3A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0.0404</w:t>
            </w:r>
          </w:p>
        </w:tc>
      </w:tr>
      <w:tr w:rsidR="001B5CE5" w:rsidRPr="001B5CE5" w14:paraId="17E3FB91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64B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0384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D7E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FFB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2BE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73B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5CE5" w:rsidRPr="001B5CE5" w14:paraId="0CA553FE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9E94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5nm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506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976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4.43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B93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2858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488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0D5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0.0139</w:t>
            </w:r>
          </w:p>
        </w:tc>
      </w:tr>
      <w:tr w:rsidR="001B5CE5" w:rsidRPr="001B5CE5" w14:paraId="74E36752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F02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901C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65C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600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2883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A7E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83E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0.0071</w:t>
            </w:r>
          </w:p>
        </w:tc>
      </w:tr>
      <w:tr w:rsidR="001B5CE5" w:rsidRPr="001B5CE5" w14:paraId="75C7F630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A14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47F6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650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CF3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021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2FB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0.0432</w:t>
            </w:r>
          </w:p>
        </w:tc>
      </w:tr>
      <w:tr w:rsidR="001B5CE5" w:rsidRPr="001B5CE5" w14:paraId="005368DA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7B9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FAFD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6DD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29D5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68E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42C4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0.1596</w:t>
            </w:r>
          </w:p>
        </w:tc>
      </w:tr>
      <w:tr w:rsidR="001B5CE5" w:rsidRPr="001B5CE5" w14:paraId="313C5DC5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2A7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FF90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50CBC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63E7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67F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8D6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0.0364</w:t>
            </w:r>
          </w:p>
        </w:tc>
      </w:tr>
      <w:tr w:rsidR="001B5CE5" w:rsidRPr="001B5CE5" w14:paraId="0588F403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0EA1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1BF1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C44B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3F9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907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A75E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5CE5" w:rsidRPr="001B5CE5" w14:paraId="7E8F9E49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BE33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10nm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A3A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65D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4.43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A6D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A01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29E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0.0647</w:t>
            </w:r>
          </w:p>
        </w:tc>
      </w:tr>
      <w:tr w:rsidR="001B5CE5" w:rsidRPr="001B5CE5" w14:paraId="65C094DD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58E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2521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37F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8B1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F06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7AE8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0.2044</w:t>
            </w:r>
          </w:p>
        </w:tc>
      </w:tr>
      <w:tr w:rsidR="001B5CE5" w:rsidRPr="001B5CE5" w14:paraId="227CA173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BD84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5B8AB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68E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B477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2964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179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E37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0.0317</w:t>
            </w:r>
          </w:p>
        </w:tc>
      </w:tr>
      <w:tr w:rsidR="001B5CE5" w:rsidRPr="001B5CE5" w14:paraId="3D9240FD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771F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9889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830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8E45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D34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CE9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B5CE5" w:rsidRPr="001B5CE5" w14:paraId="6B21FE66" w14:textId="77777777" w:rsidTr="00363876">
        <w:trPr>
          <w:trHeight w:val="300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0F97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20nm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D9FE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0.0014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995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4.43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CE64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2913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8AC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B8F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0.0581</w:t>
            </w:r>
          </w:p>
        </w:tc>
      </w:tr>
      <w:tr w:rsidR="001B5CE5" w:rsidRPr="001B5CE5" w14:paraId="460D3774" w14:textId="77777777" w:rsidTr="00363876">
        <w:trPr>
          <w:trHeight w:val="315"/>
          <w:jc w:val="center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7602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F461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1C4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D756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2940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2EEA3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A860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0.1639</w:t>
            </w:r>
          </w:p>
        </w:tc>
      </w:tr>
      <w:tr w:rsidR="001B5CE5" w:rsidRPr="001B5CE5" w14:paraId="779DF62C" w14:textId="77777777" w:rsidTr="00363876">
        <w:trPr>
          <w:trHeight w:val="330"/>
          <w:jc w:val="center"/>
        </w:trPr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15290C" w14:textId="77777777" w:rsidR="001B5CE5" w:rsidRPr="001B5CE5" w:rsidRDefault="001B5CE5" w:rsidP="001B5C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464E9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0174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A20CA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2964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8B3FD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D9E48" w14:textId="77777777" w:rsidR="001B5CE5" w:rsidRPr="001B5CE5" w:rsidRDefault="001B5CE5" w:rsidP="001B5C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B5CE5">
              <w:rPr>
                <w:rFonts w:ascii="Times New Roman" w:eastAsia="Times New Roman" w:hAnsi="Times New Roman" w:cs="Times New Roman"/>
                <w:color w:val="000000"/>
              </w:rPr>
              <w:t>0.0206</w:t>
            </w:r>
          </w:p>
        </w:tc>
      </w:tr>
    </w:tbl>
    <w:p w14:paraId="60C5F64A" w14:textId="23100BF1" w:rsidR="009801F6" w:rsidRDefault="001B5CE5" w:rsidP="00827E35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</w:p>
    <w:p w14:paraId="65AEDFEA" w14:textId="08F3C893" w:rsidR="00841E61" w:rsidRDefault="00841E61">
      <w:pPr>
        <w:rPr>
          <w:rFonts w:ascii="Times New Roman" w:hAnsi="Times New Roman" w:cs="Times New Roman"/>
          <w:sz w:val="24"/>
          <w:szCs w:val="24"/>
        </w:rPr>
      </w:pPr>
    </w:p>
    <w:p w14:paraId="0F215D05" w14:textId="3192B3CA" w:rsidR="00841E61" w:rsidRPr="00841E61" w:rsidRDefault="00363876" w:rsidP="001F255C">
      <w:pPr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column"/>
      </w:r>
      <w:r w:rsidR="00841E61" w:rsidRPr="00841E61">
        <w:rPr>
          <w:rFonts w:ascii="Times New Roman" w:hAnsi="Times New Roman" w:cs="Times New Roman"/>
          <w:sz w:val="24"/>
          <w:szCs w:val="24"/>
          <w:u w:val="single"/>
        </w:rPr>
        <w:lastRenderedPageBreak/>
        <w:t>Lipid</w:t>
      </w:r>
      <w:r w:rsidR="008C2575">
        <w:rPr>
          <w:rFonts w:ascii="Times New Roman" w:hAnsi="Times New Roman" w:cs="Times New Roman"/>
          <w:sz w:val="24"/>
          <w:szCs w:val="24"/>
          <w:u w:val="single"/>
        </w:rPr>
        <w:t xml:space="preserve"> calculation and synthesis of hybrid HPC-</w:t>
      </w:r>
      <w:r w:rsidR="00841E61" w:rsidRPr="00841E61">
        <w:rPr>
          <w:rFonts w:ascii="Times New Roman" w:hAnsi="Times New Roman" w:cs="Times New Roman"/>
          <w:sz w:val="24"/>
          <w:szCs w:val="24"/>
          <w:u w:val="single"/>
        </w:rPr>
        <w:t>AuNPs</w:t>
      </w:r>
    </w:p>
    <w:p w14:paraId="42D1580E" w14:textId="6A1262A5" w:rsidR="00841E61" w:rsidRPr="00841E61" w:rsidRDefault="00841E61" w:rsidP="001F255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E61">
        <w:rPr>
          <w:rFonts w:ascii="Times New Roman" w:hAnsi="Times New Roman" w:cs="Times New Roman"/>
          <w:sz w:val="24"/>
          <w:szCs w:val="24"/>
        </w:rPr>
        <w:t xml:space="preserve">The amount of lipids necessary to fully encapsulate the AuNPs is derived from beer’s law and </w:t>
      </w:r>
      <w:r w:rsidR="00083832">
        <w:rPr>
          <w:rFonts w:ascii="Times New Roman" w:hAnsi="Times New Roman" w:cs="Times New Roman"/>
          <w:b/>
          <w:sz w:val="24"/>
          <w:szCs w:val="24"/>
        </w:rPr>
        <w:t>E</w:t>
      </w:r>
      <w:r w:rsidRPr="00083832">
        <w:rPr>
          <w:rFonts w:ascii="Times New Roman" w:hAnsi="Times New Roman" w:cs="Times New Roman"/>
          <w:b/>
          <w:sz w:val="24"/>
          <w:szCs w:val="24"/>
        </w:rPr>
        <w:t xml:space="preserve">quation </w:t>
      </w:r>
      <w:r w:rsidR="00083832" w:rsidRPr="00083832">
        <w:rPr>
          <w:rFonts w:ascii="Times New Roman" w:hAnsi="Times New Roman" w:cs="Times New Roman"/>
          <w:b/>
          <w:sz w:val="24"/>
          <w:szCs w:val="24"/>
        </w:rPr>
        <w:t>S</w:t>
      </w:r>
      <w:r w:rsidR="009801F6">
        <w:rPr>
          <w:rFonts w:ascii="Times New Roman" w:hAnsi="Times New Roman" w:cs="Times New Roman"/>
          <w:b/>
          <w:sz w:val="24"/>
          <w:szCs w:val="24"/>
        </w:rPr>
        <w:t>1</w:t>
      </w:r>
      <w:r w:rsidRPr="00841E61">
        <w:rPr>
          <w:rFonts w:ascii="Times New Roman" w:hAnsi="Times New Roman" w:cs="Times New Roman"/>
          <w:sz w:val="24"/>
          <w:szCs w:val="24"/>
        </w:rPr>
        <w:t>, which converts the absorbance of the stock solution into concentration. This is based on previous studies using similar gold nanospheres</w:t>
      </w:r>
      <w:r w:rsidR="001F255C">
        <w:rPr>
          <w:rFonts w:ascii="Times New Roman" w:hAnsi="Times New Roman" w:cs="Times New Roman"/>
          <w:sz w:val="24"/>
          <w:szCs w:val="24"/>
        </w:rPr>
        <w:t>.</w:t>
      </w:r>
      <w:r w:rsidR="001F255C">
        <w:rPr>
          <w:rFonts w:ascii="Times New Roman" w:hAnsi="Times New Roman" w:cs="Times New Roman"/>
          <w:sz w:val="24"/>
          <w:szCs w:val="24"/>
        </w:rPr>
        <w:fldChar w:fldCharType="begin"/>
      </w:r>
      <w:r w:rsidR="001F255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&lt;EndNote&gt;&lt;Cite&gt;&lt;Author&gt;Mackiewicz&lt;/Author&gt;&lt;Year&gt;2010&lt;/Year&gt;&lt;RecNum&gt;245&lt;/RecNum&gt;&lt;DisplayText&gt;&lt;style face="superscript"&gt;1&lt;/style&gt;&lt;/DisplayText&gt;&lt;record&gt;&lt;rec-number&gt;245&lt;/rec-number&gt;&lt;foreign-keys&gt;&lt;key app="EN" db-id="wzre0xrrjrr02leerz5xtfezxf55002p0tez" timestamp="1562168307"&gt;245&lt;/key&gt;&lt;/foreign-keys&gt;&lt;ref-type name="Journal Article"&gt;17&lt;/ref-type&gt;&lt;contributors&gt;&lt;authors&gt;&lt;author&gt;Mackiewicz, Marilyn R&lt;/author&gt;&lt;author&gt;Hodges, Heather L&lt;/author&gt;&lt;author&gt;Reed, Scott M&lt;/author&gt;&lt;/authors&gt;&lt;/contributors&gt;&lt;titles&gt;&lt;title&gt;C-reactive protein induced rearrangement of phosphatidylcholine on nanoparticle mimics of lipoprotein particles&lt;/title&gt;&lt;secondary-title&gt;The Journal of Physical Chemistry B&lt;/secondary-title&gt;&lt;/titles&gt;&lt;periodical&gt;&lt;full-title&gt;The journal of physical chemistry B&lt;/full-title&gt;&lt;/periodical&gt;&lt;pages&gt;5556-5562&lt;/pages&gt;&lt;volume&gt;114&lt;/volume&gt;&lt;number&gt;16&lt;/number&gt;&lt;dates&gt;&lt;year&gt;2010&lt;/year&gt;&lt;/dates&gt;&lt;isbn&gt;1520-6106&lt;/isbn&gt;&lt;urls&gt;&lt;/urls&gt;&lt;/record&gt;&lt;/Cite&gt;&lt;/EndNote&gt;</w:instrText>
      </w:r>
      <w:r w:rsidR="001F255C">
        <w:rPr>
          <w:rFonts w:ascii="Times New Roman" w:hAnsi="Times New Roman" w:cs="Times New Roman"/>
          <w:sz w:val="24"/>
          <w:szCs w:val="24"/>
        </w:rPr>
        <w:fldChar w:fldCharType="separate"/>
      </w:r>
      <w:r w:rsidR="001F255C" w:rsidRPr="001F255C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1F255C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2BE647" w14:textId="76EF9B2C" w:rsidR="00841E61" w:rsidRPr="00841E61" w:rsidRDefault="00841E61" w:rsidP="001F255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E61">
        <w:rPr>
          <w:rFonts w:ascii="Cambria Math" w:hAnsi="Cambria Math" w:cs="Cambria Math"/>
          <w:sz w:val="24"/>
          <w:szCs w:val="24"/>
        </w:rPr>
        <w:t>𝑙𝑛</w:t>
      </w:r>
      <w:r w:rsidRPr="00841E61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Cambria Math" w:hAnsi="Cambria Math" w:cs="Cambria Math"/>
          <w:sz w:val="24"/>
          <w:szCs w:val="24"/>
        </w:rPr>
        <w:t>𝜀</w:t>
      </w:r>
      <w:r w:rsidRPr="00841E61">
        <w:rPr>
          <w:rFonts w:ascii="Times New Roman" w:hAnsi="Times New Roman" w:cs="Times New Roman"/>
          <w:sz w:val="24"/>
          <w:szCs w:val="24"/>
        </w:rPr>
        <w:t xml:space="preserve"> =</w:t>
      </w:r>
      <w:r w:rsidR="00777836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Cambria Math" w:hAnsi="Cambria Math" w:cs="Cambria Math"/>
          <w:sz w:val="24"/>
          <w:szCs w:val="24"/>
        </w:rPr>
        <w:t>𝑘</w:t>
      </w:r>
      <w:r w:rsidRPr="00841E61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Cambria Math" w:hAnsi="Cambria Math" w:cs="Cambria Math"/>
          <w:sz w:val="24"/>
          <w:szCs w:val="24"/>
        </w:rPr>
        <w:t>𝑙𝑛</w:t>
      </w:r>
      <w:r w:rsidRPr="00841E61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Cambria Math" w:hAnsi="Cambria Math" w:cs="Cambria Math"/>
          <w:sz w:val="24"/>
          <w:szCs w:val="24"/>
        </w:rPr>
        <w:t>𝐷</w:t>
      </w:r>
      <w:r w:rsidRPr="00841E61">
        <w:rPr>
          <w:rFonts w:ascii="Times New Roman" w:hAnsi="Times New Roman" w:cs="Times New Roman"/>
          <w:sz w:val="24"/>
          <w:szCs w:val="24"/>
        </w:rPr>
        <w:t>+</w:t>
      </w:r>
      <w:r w:rsidRPr="00841E61">
        <w:rPr>
          <w:rFonts w:ascii="Cambria Math" w:hAnsi="Cambria Math" w:cs="Cambria Math"/>
          <w:sz w:val="24"/>
          <w:szCs w:val="24"/>
        </w:rPr>
        <w:t>𝑎</w:t>
      </w:r>
      <w:r w:rsidRPr="00841E61">
        <w:rPr>
          <w:rFonts w:ascii="Times New Roman" w:hAnsi="Times New Roman" w:cs="Times New Roman"/>
          <w:sz w:val="24"/>
          <w:szCs w:val="24"/>
        </w:rPr>
        <w:t xml:space="preserve">                       (</w:t>
      </w:r>
      <w:r w:rsidR="00083832" w:rsidRPr="001F255C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841E61">
        <w:rPr>
          <w:rFonts w:ascii="Times New Roman" w:hAnsi="Times New Roman" w:cs="Times New Roman"/>
          <w:sz w:val="24"/>
          <w:szCs w:val="24"/>
        </w:rPr>
        <w:t>)</w:t>
      </w:r>
    </w:p>
    <w:p w14:paraId="532E1FC9" w14:textId="21EF86AB" w:rsidR="00841E61" w:rsidRPr="00841E61" w:rsidRDefault="00841E61" w:rsidP="001F25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E61">
        <w:rPr>
          <w:rFonts w:ascii="Times New Roman" w:hAnsi="Times New Roman" w:cs="Times New Roman"/>
          <w:sz w:val="24"/>
          <w:szCs w:val="24"/>
        </w:rPr>
        <w:t>Where D is the diameter of the nanoparticles to be covered, k and a are constants 3.32 and 10.8 respectively, and ε is the extinction coefficient. The number of entities</w:t>
      </w:r>
      <w:r w:rsidR="008F5C03">
        <w:rPr>
          <w:rFonts w:ascii="Times New Roman" w:hAnsi="Times New Roman" w:cs="Times New Roman"/>
          <w:sz w:val="24"/>
          <w:szCs w:val="24"/>
        </w:rPr>
        <w:t xml:space="preserve"> (N)</w:t>
      </w:r>
      <w:r w:rsidRPr="00841E61">
        <w:rPr>
          <w:rFonts w:ascii="Times New Roman" w:hAnsi="Times New Roman" w:cs="Times New Roman"/>
          <w:sz w:val="24"/>
          <w:szCs w:val="24"/>
        </w:rPr>
        <w:t xml:space="preserve"> in 1 mL of solution is then derived by multiplying the concentration of the gold nanoparticles, C, by Avogadro’s number, N</w:t>
      </w:r>
      <w:r w:rsidRPr="00777836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1F255C">
        <w:rPr>
          <w:rFonts w:ascii="Times New Roman" w:hAnsi="Times New Roman" w:cs="Times New Roman"/>
          <w:sz w:val="24"/>
          <w:szCs w:val="24"/>
        </w:rPr>
        <w:t xml:space="preserve"> </w:t>
      </w:r>
      <w:r w:rsidR="001F255C">
        <w:rPr>
          <w:rFonts w:ascii="Times New Roman" w:hAnsi="Times New Roman" w:cs="Times New Roman"/>
          <w:b/>
          <w:bCs/>
          <w:sz w:val="24"/>
          <w:szCs w:val="24"/>
        </w:rPr>
        <w:t>Equation S2</w:t>
      </w:r>
      <w:r w:rsidRPr="00841E61">
        <w:rPr>
          <w:rFonts w:ascii="Times New Roman" w:hAnsi="Times New Roman" w:cs="Times New Roman"/>
          <w:sz w:val="24"/>
          <w:szCs w:val="24"/>
        </w:rPr>
        <w:t>.</w:t>
      </w:r>
    </w:p>
    <w:p w14:paraId="2B8654BC" w14:textId="6120E623" w:rsidR="00841E61" w:rsidRPr="00841E61" w:rsidRDefault="00841E61" w:rsidP="001F255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E61">
        <w:rPr>
          <w:rFonts w:ascii="Cambria Math" w:hAnsi="Cambria Math" w:cs="Cambria Math"/>
          <w:sz w:val="24"/>
          <w:szCs w:val="24"/>
        </w:rPr>
        <w:t>𝑁</w:t>
      </w:r>
      <w:r w:rsidRPr="00841E61">
        <w:rPr>
          <w:rFonts w:ascii="Times New Roman" w:hAnsi="Times New Roman" w:cs="Times New Roman"/>
          <w:sz w:val="24"/>
          <w:szCs w:val="24"/>
        </w:rPr>
        <w:t>=</w:t>
      </w:r>
      <w:r w:rsidRPr="00841E61">
        <w:rPr>
          <w:rFonts w:ascii="Cambria Math" w:hAnsi="Cambria Math" w:cs="Cambria Math"/>
          <w:sz w:val="24"/>
          <w:szCs w:val="24"/>
        </w:rPr>
        <w:t>𝑁</w:t>
      </w:r>
      <w:r w:rsidRPr="00777836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841E61">
        <w:rPr>
          <w:rFonts w:ascii="Cambria Math" w:hAnsi="Cambria Math" w:cs="Cambria Math"/>
          <w:sz w:val="24"/>
          <w:szCs w:val="24"/>
        </w:rPr>
        <w:t>𝐶</w:t>
      </w:r>
      <w:r w:rsidRPr="00841E6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14B0D">
        <w:rPr>
          <w:rFonts w:ascii="Times New Roman" w:hAnsi="Times New Roman" w:cs="Times New Roman"/>
          <w:sz w:val="24"/>
          <w:szCs w:val="24"/>
        </w:rPr>
        <w:t xml:space="preserve">   </w:t>
      </w:r>
      <w:r w:rsidRPr="00841E61">
        <w:rPr>
          <w:rFonts w:ascii="Times New Roman" w:hAnsi="Times New Roman" w:cs="Times New Roman"/>
          <w:sz w:val="24"/>
          <w:szCs w:val="24"/>
        </w:rPr>
        <w:t>(</w:t>
      </w:r>
      <w:r w:rsidR="00083832" w:rsidRPr="001F255C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841E61">
        <w:rPr>
          <w:rFonts w:ascii="Times New Roman" w:hAnsi="Times New Roman" w:cs="Times New Roman"/>
          <w:sz w:val="24"/>
          <w:szCs w:val="24"/>
        </w:rPr>
        <w:t>)</w:t>
      </w:r>
    </w:p>
    <w:p w14:paraId="7209A71B" w14:textId="091734DF" w:rsidR="000B17BE" w:rsidRDefault="00841E61" w:rsidP="001F255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41E61">
        <w:rPr>
          <w:rFonts w:ascii="Times New Roman" w:hAnsi="Times New Roman" w:cs="Times New Roman"/>
          <w:sz w:val="24"/>
          <w:szCs w:val="24"/>
        </w:rPr>
        <w:t xml:space="preserve">There is no difference </w:t>
      </w:r>
      <w:r w:rsidR="007644B5">
        <w:rPr>
          <w:rFonts w:ascii="Times New Roman" w:hAnsi="Times New Roman" w:cs="Times New Roman"/>
          <w:sz w:val="24"/>
          <w:szCs w:val="24"/>
        </w:rPr>
        <w:t>between</w:t>
      </w:r>
      <w:r w:rsidRPr="00841E61">
        <w:rPr>
          <w:rFonts w:ascii="Times New Roman" w:hAnsi="Times New Roman" w:cs="Times New Roman"/>
          <w:sz w:val="24"/>
          <w:szCs w:val="24"/>
        </w:rPr>
        <w:t xml:space="preserve"> the head</w:t>
      </w:r>
      <w:r w:rsidR="007644B5">
        <w:rPr>
          <w:rFonts w:ascii="Times New Roman" w:hAnsi="Times New Roman" w:cs="Times New Roman"/>
          <w:sz w:val="24"/>
          <w:szCs w:val="24"/>
        </w:rPr>
        <w:t xml:space="preserve"> group</w:t>
      </w:r>
      <w:r w:rsidRPr="00841E61">
        <w:rPr>
          <w:rFonts w:ascii="Times New Roman" w:hAnsi="Times New Roman" w:cs="Times New Roman"/>
          <w:sz w:val="24"/>
          <w:szCs w:val="24"/>
        </w:rPr>
        <w:t xml:space="preserve"> of PC or HPC therefore the same estimation used for a non-hydrogenated PC membrane holds true for a hydrogenated phosphatidylcholine membrane. </w:t>
      </w:r>
      <w:r w:rsidR="007644B5">
        <w:rPr>
          <w:rFonts w:ascii="Times New Roman" w:hAnsi="Times New Roman" w:cs="Times New Roman"/>
          <w:sz w:val="24"/>
          <w:szCs w:val="24"/>
        </w:rPr>
        <w:t>T</w:t>
      </w:r>
      <w:r w:rsidR="007644B5" w:rsidRPr="00841E61">
        <w:rPr>
          <w:rFonts w:ascii="Times New Roman" w:hAnsi="Times New Roman" w:cs="Times New Roman"/>
          <w:sz w:val="24"/>
          <w:szCs w:val="24"/>
        </w:rPr>
        <w:t>he</w:t>
      </w:r>
      <w:r w:rsidR="007644B5">
        <w:rPr>
          <w:rFonts w:ascii="Times New Roman" w:hAnsi="Times New Roman" w:cs="Times New Roman"/>
          <w:sz w:val="24"/>
          <w:szCs w:val="24"/>
        </w:rPr>
        <w:t xml:space="preserve"> </w:t>
      </w:r>
      <w:r w:rsidR="007644B5" w:rsidRPr="00841E61">
        <w:rPr>
          <w:rFonts w:ascii="Times New Roman" w:hAnsi="Times New Roman" w:cs="Times New Roman"/>
          <w:sz w:val="24"/>
          <w:szCs w:val="24"/>
        </w:rPr>
        <w:t>head group size of</w:t>
      </w:r>
      <w:r w:rsidR="007644B5">
        <w:rPr>
          <w:rFonts w:ascii="Times New Roman" w:hAnsi="Times New Roman" w:cs="Times New Roman"/>
          <w:sz w:val="24"/>
          <w:szCs w:val="24"/>
        </w:rPr>
        <w:t xml:space="preserve"> PC is approximately</w:t>
      </w:r>
      <w:r w:rsidR="007644B5" w:rsidRPr="00841E61">
        <w:rPr>
          <w:rFonts w:ascii="Times New Roman" w:hAnsi="Times New Roman" w:cs="Times New Roman"/>
          <w:sz w:val="24"/>
          <w:szCs w:val="24"/>
        </w:rPr>
        <w:t xml:space="preserve"> 69.4 Å</w:t>
      </w:r>
      <w:r w:rsidR="007644B5" w:rsidRPr="007644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644B5">
        <w:rPr>
          <w:rFonts w:ascii="Times New Roman" w:hAnsi="Times New Roman" w:cs="Times New Roman"/>
          <w:sz w:val="24"/>
          <w:szCs w:val="24"/>
        </w:rPr>
        <w:t xml:space="preserve"> and</w:t>
      </w:r>
      <w:r w:rsidR="007644B5" w:rsidRPr="00841E61">
        <w:rPr>
          <w:rFonts w:ascii="Times New Roman" w:hAnsi="Times New Roman" w:cs="Times New Roman"/>
          <w:sz w:val="24"/>
          <w:szCs w:val="24"/>
        </w:rPr>
        <w:t xml:space="preserve"> </w:t>
      </w:r>
      <w:r w:rsidR="007644B5">
        <w:rPr>
          <w:rFonts w:ascii="Times New Roman" w:hAnsi="Times New Roman" w:cs="Times New Roman"/>
          <w:sz w:val="24"/>
          <w:szCs w:val="24"/>
        </w:rPr>
        <w:t>f</w:t>
      </w:r>
      <w:r w:rsidRPr="00841E61">
        <w:rPr>
          <w:rFonts w:ascii="Times New Roman" w:hAnsi="Times New Roman" w:cs="Times New Roman"/>
          <w:sz w:val="24"/>
          <w:szCs w:val="24"/>
        </w:rPr>
        <w:t>rom this a rough estimate is made for the amount of lipids needed to completely cover the surface of the AuNPs</w:t>
      </w:r>
      <w:r w:rsidR="001F255C">
        <w:rPr>
          <w:rFonts w:ascii="Times New Roman" w:hAnsi="Times New Roman" w:cs="Times New Roman"/>
          <w:sz w:val="24"/>
          <w:szCs w:val="24"/>
        </w:rPr>
        <w:t>.</w:t>
      </w:r>
      <w:r w:rsidR="001F255C">
        <w:rPr>
          <w:rFonts w:ascii="Times New Roman" w:hAnsi="Times New Roman" w:cs="Times New Roman"/>
          <w:sz w:val="24"/>
          <w:szCs w:val="24"/>
        </w:rPr>
        <w:fldChar w:fldCharType="begin"/>
      </w:r>
      <w:r w:rsidR="001F255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&lt;EndNote&gt;&lt;Cite&gt;&lt;Author&gt;Nagle&lt;/Author&gt;&lt;Year&gt;2000&lt;/Year&gt;&lt;RecNum&gt;261&lt;/RecNum&gt;&lt;DisplayText&gt;&lt;style face="superscript"&gt;2&lt;/style&gt;&lt;/DisplayText&gt;&lt;record&gt;&lt;rec-number&gt;261&lt;/rec-number&gt;&lt;foreign-keys&gt;&lt;key app="EN" db-id="wzre0xrrjrr02leerz5xtfezxf55002p0tez" timestamp="1581116849"&gt;261&lt;/key&gt;&lt;/foreign-keys&gt;&lt;ref-type name="Journal Article"&gt;17&lt;/ref-type&gt;&lt;contributors&gt;&lt;authors&gt;&lt;author&gt;Nagle, John F&lt;/author&gt;&lt;author&gt;Tristram-Nagle, Stephanie&lt;/author&gt;&lt;/authors&gt;&lt;/contributors&gt;&lt;titles&gt;&lt;title&gt;Structure of lipid bilayers&lt;/title&gt;&lt;secondary-title&gt;Biochimica et Biophysica Acta (BBA)-Reviews on Biomembranes&lt;/secondary-title&gt;&lt;/titles&gt;&lt;periodical&gt;&lt;full-title&gt;Biochimica et Biophysica Acta (BBA)-Reviews on Biomembranes&lt;/full-title&gt;&lt;/periodical&gt;&lt;pages&gt;159-195&lt;/pages&gt;&lt;volume&gt;1469&lt;/volume&gt;&lt;number&gt;3&lt;/number&gt;&lt;dates&gt;&lt;year&gt;2000&lt;/year&gt;&lt;/dates&gt;&lt;isbn&gt;0304-4157&lt;/isbn&gt;&lt;urls&gt;&lt;/urls&gt;&lt;/record&gt;&lt;/Cite&gt;&lt;/EndNote&gt;</w:instrText>
      </w:r>
      <w:r w:rsidR="001F255C">
        <w:rPr>
          <w:rFonts w:ascii="Times New Roman" w:hAnsi="Times New Roman" w:cs="Times New Roman"/>
          <w:sz w:val="24"/>
          <w:szCs w:val="24"/>
        </w:rPr>
        <w:fldChar w:fldCharType="separate"/>
      </w:r>
      <w:r w:rsidR="001F255C" w:rsidRPr="001F255C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1F255C">
        <w:rPr>
          <w:rFonts w:ascii="Times New Roman" w:hAnsi="Times New Roman" w:cs="Times New Roman"/>
          <w:sz w:val="24"/>
          <w:szCs w:val="24"/>
        </w:rPr>
        <w:fldChar w:fldCharType="end"/>
      </w:r>
      <w:r w:rsidRPr="00841E61">
        <w:rPr>
          <w:rFonts w:ascii="Times New Roman" w:hAnsi="Times New Roman" w:cs="Times New Roman"/>
          <w:sz w:val="24"/>
          <w:szCs w:val="24"/>
        </w:rPr>
        <w:t xml:space="preserve"> Using these parameters, it is estimated that a single AuNP of 5 nm, 10 nm, </w:t>
      </w:r>
      <w:r w:rsidR="007644B5">
        <w:rPr>
          <w:rFonts w:ascii="Times New Roman" w:hAnsi="Times New Roman" w:cs="Times New Roman"/>
          <w:sz w:val="24"/>
          <w:szCs w:val="24"/>
        </w:rPr>
        <w:t xml:space="preserve">or </w:t>
      </w:r>
      <w:r w:rsidRPr="00841E61">
        <w:rPr>
          <w:rFonts w:ascii="Times New Roman" w:hAnsi="Times New Roman" w:cs="Times New Roman"/>
          <w:sz w:val="24"/>
          <w:szCs w:val="24"/>
        </w:rPr>
        <w:t>20 nm diameters</w:t>
      </w:r>
      <w:r w:rsidR="007644B5">
        <w:rPr>
          <w:rFonts w:ascii="Times New Roman" w:hAnsi="Times New Roman" w:cs="Times New Roman"/>
          <w:sz w:val="24"/>
          <w:szCs w:val="24"/>
        </w:rPr>
        <w:t xml:space="preserve"> needs</w:t>
      </w:r>
      <w:r w:rsidRPr="00841E61">
        <w:rPr>
          <w:rFonts w:ascii="Times New Roman" w:hAnsi="Times New Roman" w:cs="Times New Roman"/>
          <w:sz w:val="24"/>
          <w:szCs w:val="24"/>
        </w:rPr>
        <w:t xml:space="preserve"> 113 lipids for 5 nm, 452 lipids for 10 nm,</w:t>
      </w:r>
      <w:r w:rsidR="007644B5">
        <w:rPr>
          <w:rFonts w:ascii="Times New Roman" w:hAnsi="Times New Roman" w:cs="Times New Roman"/>
          <w:sz w:val="24"/>
          <w:szCs w:val="24"/>
        </w:rPr>
        <w:t xml:space="preserve"> and</w:t>
      </w:r>
      <w:r w:rsidRPr="00841E61">
        <w:rPr>
          <w:rFonts w:ascii="Times New Roman" w:hAnsi="Times New Roman" w:cs="Times New Roman"/>
          <w:sz w:val="24"/>
          <w:szCs w:val="24"/>
        </w:rPr>
        <w:t xml:space="preserve"> 1810 lipids for 20 nm to make a monolayer of hydrogenated phosphatidylcholine. An additional 367 lipids are needed for 5 nm, 887 lipids are needed for 10 nm, and 2607 lipids are needed for 20 nm to produce </w:t>
      </w:r>
      <w:r w:rsidR="007644B5">
        <w:rPr>
          <w:rFonts w:ascii="Times New Roman" w:hAnsi="Times New Roman" w:cs="Times New Roman"/>
          <w:sz w:val="24"/>
          <w:szCs w:val="24"/>
        </w:rPr>
        <w:t xml:space="preserve">a </w:t>
      </w:r>
      <w:r w:rsidRPr="00841E61">
        <w:rPr>
          <w:rFonts w:ascii="Times New Roman" w:hAnsi="Times New Roman" w:cs="Times New Roman"/>
          <w:sz w:val="24"/>
          <w:szCs w:val="24"/>
        </w:rPr>
        <w:t>bilayer-coated with an estimated outer diameter of 9 nm for 5 nm core, 14 nm for a 10 nm core, 24 nm for a 20 nm core. This comes to a total of 37.5 nmol of lipids for 5 nm, 10.5 nmol of lipids for 10 nm, and 4.7 nmol lipids</w:t>
      </w:r>
      <w:r w:rsidR="007644B5">
        <w:rPr>
          <w:rFonts w:ascii="Times New Roman" w:hAnsi="Times New Roman" w:cs="Times New Roman"/>
          <w:sz w:val="24"/>
          <w:szCs w:val="24"/>
        </w:rPr>
        <w:t xml:space="preserve"> for</w:t>
      </w:r>
      <w:r w:rsidRPr="00841E61">
        <w:rPr>
          <w:rFonts w:ascii="Times New Roman" w:hAnsi="Times New Roman" w:cs="Times New Roman"/>
          <w:sz w:val="24"/>
          <w:szCs w:val="24"/>
        </w:rPr>
        <w:t xml:space="preserve"> 20 nm AuNP to produce a </w:t>
      </w:r>
      <w:r w:rsidRPr="00841E61">
        <w:rPr>
          <w:rFonts w:ascii="Times New Roman" w:hAnsi="Times New Roman" w:cs="Times New Roman"/>
          <w:sz w:val="24"/>
          <w:szCs w:val="24"/>
        </w:rPr>
        <w:lastRenderedPageBreak/>
        <w:t>lipid bilayer</w:t>
      </w:r>
      <w:r w:rsidR="007644B5">
        <w:rPr>
          <w:rFonts w:ascii="Times New Roman" w:hAnsi="Times New Roman" w:cs="Times New Roman"/>
          <w:sz w:val="24"/>
          <w:szCs w:val="24"/>
        </w:rPr>
        <w:t xml:space="preserve"> </w:t>
      </w:r>
      <w:r w:rsidR="00A66545">
        <w:rPr>
          <w:rFonts w:ascii="Times New Roman" w:hAnsi="Times New Roman" w:cs="Times New Roman"/>
          <w:sz w:val="24"/>
          <w:szCs w:val="24"/>
        </w:rPr>
        <w:t>covering</w:t>
      </w:r>
      <w:r w:rsidR="007644B5">
        <w:rPr>
          <w:rFonts w:ascii="Times New Roman" w:hAnsi="Times New Roman" w:cs="Times New Roman"/>
          <w:sz w:val="24"/>
          <w:szCs w:val="24"/>
        </w:rPr>
        <w:t xml:space="preserve"> all nanoparticles</w:t>
      </w:r>
      <w:r w:rsidR="00A66545">
        <w:rPr>
          <w:rFonts w:ascii="Times New Roman" w:hAnsi="Times New Roman" w:cs="Times New Roman"/>
          <w:sz w:val="24"/>
          <w:szCs w:val="24"/>
        </w:rPr>
        <w:t xml:space="preserve"> in a</w:t>
      </w:r>
      <w:r w:rsidRPr="00841E61">
        <w:rPr>
          <w:rFonts w:ascii="Times New Roman" w:hAnsi="Times New Roman" w:cs="Times New Roman"/>
          <w:sz w:val="24"/>
          <w:szCs w:val="24"/>
        </w:rPr>
        <w:t xml:space="preserve"> 1 mL AuNP</w:t>
      </w:r>
      <w:r w:rsidR="00A66545">
        <w:rPr>
          <w:rFonts w:ascii="Times New Roman" w:hAnsi="Times New Roman" w:cs="Times New Roman"/>
          <w:sz w:val="24"/>
          <w:szCs w:val="24"/>
        </w:rPr>
        <w:t xml:space="preserve"> solution</w:t>
      </w:r>
      <w:r w:rsidRPr="00841E61">
        <w:rPr>
          <w:rFonts w:ascii="Times New Roman" w:hAnsi="Times New Roman" w:cs="Times New Roman"/>
          <w:sz w:val="24"/>
          <w:szCs w:val="24"/>
        </w:rPr>
        <w:t xml:space="preserve"> with an O.D. of 0.8 for 5 nm, 0.8 for 10 nm, and 1.08 for 20 nm. However, a 1 nm water cushion has been anticipated to form between the nanoparticle surface and lipid bilayer, as seen with lipid-coated glass beads in previous studies</w:t>
      </w:r>
      <w:r w:rsidR="001F255C">
        <w:rPr>
          <w:rFonts w:ascii="Times New Roman" w:hAnsi="Times New Roman" w:cs="Times New Roman"/>
          <w:sz w:val="24"/>
          <w:szCs w:val="24"/>
        </w:rPr>
        <w:t>.</w:t>
      </w:r>
      <w:r w:rsidR="001F255C">
        <w:rPr>
          <w:rFonts w:ascii="Times New Roman" w:hAnsi="Times New Roman" w:cs="Times New Roman"/>
          <w:sz w:val="24"/>
          <w:szCs w:val="24"/>
        </w:rPr>
        <w:fldChar w:fldCharType="begin"/>
      </w:r>
      <w:r w:rsidR="001F255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&lt;EndNote&gt;&lt;Cite&gt;&lt;Author&gt;Bayerl&lt;/Author&gt;&lt;Year&gt;1990&lt;/Year&gt;&lt;RecNum&gt;239&lt;/RecNum&gt;&lt;DisplayText&gt;&lt;style face="superscript"&gt;3&lt;/style&gt;&lt;/DisplayText&gt;&lt;record&gt;&lt;rec-number&gt;239&lt;/rec-number&gt;&lt;foreign-keys&gt;&lt;key app="EN" db-id="wzre0xrrjrr02leerz5xtfezxf55002p0tez" timestamp="1555520094"&gt;239&lt;/key&gt;&lt;/foreign-keys&gt;&lt;ref-type name="Journal Article"&gt;17&lt;/ref-type&gt;&lt;contributors&gt;&lt;authors&gt;&lt;author&gt;Bayerl, T. M.&lt;/author&gt;&lt;author&gt;Bloom, M.&lt;/author&gt;&lt;/authors&gt;&lt;/contributors&gt;&lt;auth-address&gt;Technische Universitat Munchen, Physik Department, Garching, Federal Republic of Germany.&lt;/auth-address&gt;&lt;titles&gt;&lt;title&gt;Physical properties of single phospholipid bilayers adsorbed to micro glass beads. A new vesicular model system studied by 2H-nuclear magnetic resonance&lt;/title&gt;&lt;secondary-title&gt;Biophys J&lt;/secondary-title&gt;&lt;alt-title&gt;Biophysical journal&lt;/alt-title&gt;&lt;/titles&gt;&lt;alt-periodical&gt;&lt;full-title&gt;Biophysical journal&lt;/full-title&gt;&lt;/alt-periodical&gt;&lt;pages&gt;357-62&lt;/pages&gt;&lt;volume&gt;58&lt;/volume&gt;&lt;number&gt;2&lt;/number&gt;&lt;edition&gt;1990/08/01&lt;/edition&gt;&lt;keywords&gt;&lt;keyword&gt;Adsorption&lt;/keyword&gt;&lt;keyword&gt;Deuterium&lt;/keyword&gt;&lt;keyword&gt;*Dimyristoylphosphatidylcholine&lt;/keyword&gt;&lt;keyword&gt;Glass&lt;/keyword&gt;&lt;keyword&gt;*Lipid Bilayers&lt;/keyword&gt;&lt;keyword&gt;Magnetic Resonance Spectroscopy/methods&lt;/keyword&gt;&lt;keyword&gt;*Models, Biological&lt;/keyword&gt;&lt;/keywords&gt;&lt;dates&gt;&lt;year&gt;1990&lt;/year&gt;&lt;pub-dates&gt;&lt;date&gt;Aug&lt;/date&gt;&lt;/pub-dates&gt;&lt;/dates&gt;&lt;isbn&gt;0006-3495 (Print)&amp;#xD;0006-3495&lt;/isbn&gt;&lt;accession-num&gt;2207243&lt;/accession-num&gt;&lt;urls&gt;&lt;/urls&gt;&lt;custom2&gt;PMC1280977&lt;/custom2&gt;&lt;electronic-resource-num&gt;10.1016/s0006-3495(90)82382-1&lt;/electronic-resource-num&gt;&lt;remote-database-provider&gt;NLM&lt;/remote-database-provider&gt;&lt;language&gt;eng&lt;/language&gt;&lt;/record&gt;&lt;/Cite&gt;&lt;/EndNote&gt;</w:instrText>
      </w:r>
      <w:r w:rsidR="001F255C">
        <w:rPr>
          <w:rFonts w:ascii="Times New Roman" w:hAnsi="Times New Roman" w:cs="Times New Roman"/>
          <w:sz w:val="24"/>
          <w:szCs w:val="24"/>
        </w:rPr>
        <w:fldChar w:fldCharType="separate"/>
      </w:r>
      <w:r w:rsidR="001F255C" w:rsidRPr="001F255C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1F255C">
        <w:rPr>
          <w:rFonts w:ascii="Times New Roman" w:hAnsi="Times New Roman" w:cs="Times New Roman"/>
          <w:sz w:val="24"/>
          <w:szCs w:val="24"/>
        </w:rPr>
        <w:fldChar w:fldCharType="end"/>
      </w:r>
      <w:r w:rsidR="001F255C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Times New Roman" w:hAnsi="Times New Roman" w:cs="Times New Roman"/>
          <w:sz w:val="24"/>
          <w:szCs w:val="24"/>
        </w:rPr>
        <w:t>Furthermore, there is the possibility of a loss of lipids during their transfer to the nanoparticle surface. In addition, the nanoparticles are an average of 5 nm, 10 nm, and 20 nm but there could be a variance on individual nanoparticle size in solution. To compensate for these possibilities 47.7 nmol</w:t>
      </w:r>
      <w:r w:rsidR="000B17BE">
        <w:rPr>
          <w:rFonts w:ascii="Times New Roman" w:hAnsi="Times New Roman" w:cs="Times New Roman"/>
          <w:sz w:val="24"/>
          <w:szCs w:val="24"/>
        </w:rPr>
        <w:t xml:space="preserve"> of lipids</w:t>
      </w:r>
      <w:r w:rsidRPr="00841E61">
        <w:rPr>
          <w:rFonts w:ascii="Times New Roman" w:hAnsi="Times New Roman" w:cs="Times New Roman"/>
          <w:sz w:val="24"/>
          <w:szCs w:val="24"/>
        </w:rPr>
        <w:t xml:space="preserve"> w</w:t>
      </w:r>
      <w:r w:rsidR="0099453A">
        <w:rPr>
          <w:rFonts w:ascii="Times New Roman" w:hAnsi="Times New Roman" w:cs="Times New Roman"/>
          <w:sz w:val="24"/>
          <w:szCs w:val="24"/>
        </w:rPr>
        <w:t>ere</w:t>
      </w:r>
      <w:r w:rsidRPr="00841E61">
        <w:rPr>
          <w:rFonts w:ascii="Times New Roman" w:hAnsi="Times New Roman" w:cs="Times New Roman"/>
          <w:sz w:val="24"/>
          <w:szCs w:val="24"/>
        </w:rPr>
        <w:t xml:space="preserve"> used to cover 5 nm, 10.9 nmol lipids for 10 nm, </w:t>
      </w:r>
      <w:r w:rsidR="000B17BE">
        <w:rPr>
          <w:rFonts w:ascii="Times New Roman" w:hAnsi="Times New Roman" w:cs="Times New Roman"/>
          <w:sz w:val="24"/>
          <w:szCs w:val="24"/>
        </w:rPr>
        <w:t xml:space="preserve">and </w:t>
      </w:r>
      <w:r w:rsidRPr="00841E61">
        <w:rPr>
          <w:rFonts w:ascii="Times New Roman" w:hAnsi="Times New Roman" w:cs="Times New Roman"/>
          <w:sz w:val="24"/>
          <w:szCs w:val="24"/>
        </w:rPr>
        <w:t>4.8 nmol lipids for 20 nm AuNP</w:t>
      </w:r>
      <w:r w:rsidR="00A66545">
        <w:rPr>
          <w:rFonts w:ascii="Times New Roman" w:hAnsi="Times New Roman" w:cs="Times New Roman"/>
          <w:sz w:val="24"/>
          <w:szCs w:val="24"/>
        </w:rPr>
        <w:t>s</w:t>
      </w:r>
      <w:r w:rsidRPr="00841E61">
        <w:rPr>
          <w:rFonts w:ascii="Times New Roman" w:hAnsi="Times New Roman" w:cs="Times New Roman"/>
          <w:sz w:val="24"/>
          <w:szCs w:val="24"/>
        </w:rPr>
        <w:t xml:space="preserve"> </w:t>
      </w:r>
      <w:r w:rsidR="00A66545">
        <w:rPr>
          <w:rFonts w:ascii="Times New Roman" w:hAnsi="Times New Roman" w:cs="Times New Roman"/>
          <w:sz w:val="24"/>
          <w:szCs w:val="24"/>
        </w:rPr>
        <w:t>in a</w:t>
      </w:r>
      <w:r w:rsidRPr="00841E61">
        <w:rPr>
          <w:rFonts w:ascii="Times New Roman" w:hAnsi="Times New Roman" w:cs="Times New Roman"/>
          <w:sz w:val="24"/>
          <w:szCs w:val="24"/>
        </w:rPr>
        <w:t xml:space="preserve"> 1 mL</w:t>
      </w:r>
      <w:r w:rsidR="00A66545">
        <w:rPr>
          <w:rFonts w:ascii="Times New Roman" w:hAnsi="Times New Roman" w:cs="Times New Roman"/>
          <w:sz w:val="24"/>
          <w:szCs w:val="24"/>
        </w:rPr>
        <w:t xml:space="preserve"> </w:t>
      </w:r>
      <w:r w:rsidRPr="00841E61">
        <w:rPr>
          <w:rFonts w:ascii="Times New Roman" w:hAnsi="Times New Roman" w:cs="Times New Roman"/>
          <w:sz w:val="24"/>
          <w:szCs w:val="24"/>
        </w:rPr>
        <w:t>solution with an O.D. of 0.8 for 5 nm, 0.8 for 10 nm, and 1.08 for 20 nm.</w:t>
      </w:r>
    </w:p>
    <w:p w14:paraId="4E4222A8" w14:textId="0C10ADFE" w:rsidR="00483276" w:rsidRDefault="000B17BE" w:rsidP="001F255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synthesis of the hybrid HPC-AuNPs, s</w:t>
      </w:r>
      <w:r w:rsidR="00841E61" w:rsidRPr="00841E61">
        <w:rPr>
          <w:rFonts w:ascii="Times New Roman" w:hAnsi="Times New Roman" w:cs="Times New Roman"/>
          <w:sz w:val="24"/>
          <w:szCs w:val="24"/>
        </w:rPr>
        <w:t xml:space="preserve">odium oleic acid (SOA) </w:t>
      </w:r>
      <w:r>
        <w:rPr>
          <w:rFonts w:ascii="Times New Roman" w:hAnsi="Times New Roman" w:cs="Times New Roman"/>
          <w:sz w:val="24"/>
          <w:szCs w:val="24"/>
        </w:rPr>
        <w:t xml:space="preserve">was added </w:t>
      </w:r>
      <w:r w:rsidR="00EA197D">
        <w:rPr>
          <w:rFonts w:ascii="Times New Roman" w:hAnsi="Times New Roman" w:cs="Times New Roman"/>
          <w:sz w:val="24"/>
          <w:szCs w:val="24"/>
        </w:rPr>
        <w:t>to</w:t>
      </w:r>
      <w:r w:rsidR="00841E61" w:rsidRPr="00841E61">
        <w:rPr>
          <w:rFonts w:ascii="Times New Roman" w:hAnsi="Times New Roman" w:cs="Times New Roman"/>
          <w:sz w:val="24"/>
          <w:szCs w:val="24"/>
        </w:rPr>
        <w:t xml:space="preserve"> the AuNP solution prior to the addition of the hydrogenated phosphatidylcholine. After the AuNPs </w:t>
      </w:r>
      <w:r w:rsidR="00021C2C">
        <w:rPr>
          <w:rFonts w:ascii="Times New Roman" w:hAnsi="Times New Roman" w:cs="Times New Roman"/>
          <w:sz w:val="24"/>
          <w:szCs w:val="24"/>
        </w:rPr>
        <w:t>were</w:t>
      </w:r>
      <w:r w:rsidR="00841E61" w:rsidRPr="00841E61">
        <w:rPr>
          <w:rFonts w:ascii="Times New Roman" w:hAnsi="Times New Roman" w:cs="Times New Roman"/>
          <w:sz w:val="24"/>
          <w:szCs w:val="24"/>
        </w:rPr>
        <w:t xml:space="preserve"> incubated with SOA for 20 min they </w:t>
      </w:r>
      <w:r w:rsidR="00021C2C">
        <w:rPr>
          <w:rFonts w:ascii="Times New Roman" w:hAnsi="Times New Roman" w:cs="Times New Roman"/>
          <w:sz w:val="24"/>
          <w:szCs w:val="24"/>
        </w:rPr>
        <w:t>were</w:t>
      </w:r>
      <w:r w:rsidR="00841E61" w:rsidRPr="00841E61">
        <w:rPr>
          <w:rFonts w:ascii="Times New Roman" w:hAnsi="Times New Roman" w:cs="Times New Roman"/>
          <w:sz w:val="24"/>
          <w:szCs w:val="24"/>
        </w:rPr>
        <w:t xml:space="preserve"> then incubated with the HPC lipids for an additional 40 min. This is followed by the addition of </w:t>
      </w:r>
      <w:proofErr w:type="spellStart"/>
      <w:r w:rsidR="00841E61" w:rsidRPr="00841E61">
        <w:rPr>
          <w:rFonts w:ascii="Times New Roman" w:hAnsi="Times New Roman" w:cs="Times New Roman"/>
          <w:sz w:val="24"/>
          <w:szCs w:val="24"/>
        </w:rPr>
        <w:t>Hexanethiol</w:t>
      </w:r>
      <w:proofErr w:type="spellEnd"/>
      <w:r w:rsidR="00841E61" w:rsidRPr="00841E61">
        <w:rPr>
          <w:rFonts w:ascii="Times New Roman" w:hAnsi="Times New Roman" w:cs="Times New Roman"/>
          <w:sz w:val="24"/>
          <w:szCs w:val="24"/>
        </w:rPr>
        <w:t xml:space="preserve"> for a final 30 min.</w:t>
      </w:r>
      <w:r w:rsidR="00EA197D">
        <w:rPr>
          <w:rFonts w:ascii="Times New Roman" w:hAnsi="Times New Roman" w:cs="Times New Roman"/>
          <w:sz w:val="24"/>
          <w:szCs w:val="24"/>
        </w:rPr>
        <w:t xml:space="preserve"> </w:t>
      </w:r>
      <w:r w:rsidR="0099453A">
        <w:rPr>
          <w:rFonts w:ascii="Times New Roman" w:hAnsi="Times New Roman" w:cs="Times New Roman"/>
          <w:sz w:val="24"/>
          <w:szCs w:val="24"/>
        </w:rPr>
        <w:t xml:space="preserve">The finished hybrid </w:t>
      </w:r>
      <w:r w:rsidR="0099453A" w:rsidRPr="00EA197D">
        <w:rPr>
          <w:rFonts w:ascii="Times New Roman" w:hAnsi="Times New Roman" w:cs="Times New Roman"/>
          <w:sz w:val="24"/>
          <w:szCs w:val="24"/>
        </w:rPr>
        <w:t>Au-SOA-HPC-HT</w:t>
      </w:r>
      <w:r w:rsidR="0099453A">
        <w:rPr>
          <w:rFonts w:ascii="Times New Roman" w:hAnsi="Times New Roman" w:cs="Times New Roman"/>
          <w:sz w:val="24"/>
          <w:szCs w:val="24"/>
        </w:rPr>
        <w:t xml:space="preserve"> are then subjected to </w:t>
      </w:r>
      <w:r w:rsidR="00EA197D">
        <w:rPr>
          <w:rFonts w:ascii="Times New Roman" w:hAnsi="Times New Roman" w:cs="Times New Roman"/>
          <w:sz w:val="24"/>
          <w:szCs w:val="24"/>
        </w:rPr>
        <w:t xml:space="preserve">cyanide etch studies to test </w:t>
      </w:r>
      <w:r w:rsidR="0099453A">
        <w:rPr>
          <w:rFonts w:ascii="Times New Roman" w:hAnsi="Times New Roman" w:cs="Times New Roman"/>
          <w:sz w:val="24"/>
          <w:szCs w:val="24"/>
        </w:rPr>
        <w:t xml:space="preserve">that their membranes are intact and robust. </w:t>
      </w:r>
    </w:p>
    <w:p w14:paraId="2212B354" w14:textId="7D0E21E3" w:rsidR="00483276" w:rsidRDefault="00483276" w:rsidP="00483276">
      <w:pPr>
        <w:rPr>
          <w:rFonts w:ascii="Times New Roman" w:hAnsi="Times New Roman" w:cs="Times New Roman"/>
          <w:sz w:val="24"/>
          <w:szCs w:val="24"/>
        </w:rPr>
      </w:pPr>
    </w:p>
    <w:p w14:paraId="7170CDAE" w14:textId="6163F24F" w:rsidR="001F255C" w:rsidRDefault="001F255C" w:rsidP="004832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76689E8A" w14:textId="77777777" w:rsidR="001F255C" w:rsidRPr="001F255C" w:rsidRDefault="001F255C" w:rsidP="001F255C">
      <w:pPr>
        <w:pStyle w:val="EndNoteBibliography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F255C">
        <w:rPr>
          <w:rFonts w:ascii="Times New Roman" w:hAnsi="Times New Roman" w:cs="Times New Roman"/>
          <w:sz w:val="24"/>
          <w:szCs w:val="24"/>
        </w:rPr>
        <w:fldChar w:fldCharType="begin"/>
      </w:r>
      <w:r w:rsidRPr="001F255C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1F255C">
        <w:rPr>
          <w:rFonts w:ascii="Times New Roman" w:hAnsi="Times New Roman" w:cs="Times New Roman"/>
          <w:sz w:val="24"/>
          <w:szCs w:val="24"/>
        </w:rPr>
        <w:fldChar w:fldCharType="separate"/>
      </w:r>
      <w:r w:rsidRPr="001F255C">
        <w:rPr>
          <w:rFonts w:ascii="Times New Roman" w:hAnsi="Times New Roman" w:cs="Times New Roman"/>
          <w:sz w:val="24"/>
          <w:szCs w:val="24"/>
        </w:rPr>
        <w:t>1.</w:t>
      </w:r>
      <w:r w:rsidRPr="001F255C">
        <w:rPr>
          <w:rFonts w:ascii="Times New Roman" w:hAnsi="Times New Roman" w:cs="Times New Roman"/>
          <w:sz w:val="24"/>
          <w:szCs w:val="24"/>
        </w:rPr>
        <w:tab/>
        <w:t xml:space="preserve">Mackiewicz, M. R.; Hodges, H. L.; Reed, S. M., C-reactive protein induced rearrangement of phosphatidylcholine on nanoparticle mimics of lipoprotein particles. </w:t>
      </w:r>
      <w:r w:rsidRPr="001F255C">
        <w:rPr>
          <w:rFonts w:ascii="Times New Roman" w:hAnsi="Times New Roman" w:cs="Times New Roman"/>
          <w:i/>
          <w:sz w:val="24"/>
          <w:szCs w:val="24"/>
        </w:rPr>
        <w:t xml:space="preserve">The Journal of Physical Chemistry B </w:t>
      </w:r>
      <w:r w:rsidRPr="001F255C">
        <w:rPr>
          <w:rFonts w:ascii="Times New Roman" w:hAnsi="Times New Roman" w:cs="Times New Roman"/>
          <w:b/>
          <w:sz w:val="24"/>
          <w:szCs w:val="24"/>
        </w:rPr>
        <w:t>2010,</w:t>
      </w:r>
      <w:r w:rsidRPr="001F255C">
        <w:rPr>
          <w:rFonts w:ascii="Times New Roman" w:hAnsi="Times New Roman" w:cs="Times New Roman"/>
          <w:sz w:val="24"/>
          <w:szCs w:val="24"/>
        </w:rPr>
        <w:t xml:space="preserve"> </w:t>
      </w:r>
      <w:r w:rsidRPr="001F255C">
        <w:rPr>
          <w:rFonts w:ascii="Times New Roman" w:hAnsi="Times New Roman" w:cs="Times New Roman"/>
          <w:i/>
          <w:sz w:val="24"/>
          <w:szCs w:val="24"/>
        </w:rPr>
        <w:t>114</w:t>
      </w:r>
      <w:r w:rsidRPr="001F255C">
        <w:rPr>
          <w:rFonts w:ascii="Times New Roman" w:hAnsi="Times New Roman" w:cs="Times New Roman"/>
          <w:sz w:val="24"/>
          <w:szCs w:val="24"/>
        </w:rPr>
        <w:t xml:space="preserve"> (16), 5556-5562.</w:t>
      </w:r>
    </w:p>
    <w:p w14:paraId="2890619E" w14:textId="77777777" w:rsidR="001F255C" w:rsidRPr="001F255C" w:rsidRDefault="001F255C" w:rsidP="001F255C">
      <w:pPr>
        <w:pStyle w:val="EndNoteBibliography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F255C">
        <w:rPr>
          <w:rFonts w:ascii="Times New Roman" w:hAnsi="Times New Roman" w:cs="Times New Roman"/>
          <w:sz w:val="24"/>
          <w:szCs w:val="24"/>
        </w:rPr>
        <w:t>2.</w:t>
      </w:r>
      <w:r w:rsidRPr="001F255C">
        <w:rPr>
          <w:rFonts w:ascii="Times New Roman" w:hAnsi="Times New Roman" w:cs="Times New Roman"/>
          <w:sz w:val="24"/>
          <w:szCs w:val="24"/>
        </w:rPr>
        <w:tab/>
        <w:t xml:space="preserve">Nagle, J. F.; Tristram-Nagle, S., Structure of lipid bilayers. </w:t>
      </w:r>
      <w:r w:rsidRPr="001F255C">
        <w:rPr>
          <w:rFonts w:ascii="Times New Roman" w:hAnsi="Times New Roman" w:cs="Times New Roman"/>
          <w:i/>
          <w:sz w:val="24"/>
          <w:szCs w:val="24"/>
        </w:rPr>
        <w:t xml:space="preserve">Biochimica et Biophysica Acta (BBA)-Reviews on Biomembranes </w:t>
      </w:r>
      <w:r w:rsidRPr="001F255C">
        <w:rPr>
          <w:rFonts w:ascii="Times New Roman" w:hAnsi="Times New Roman" w:cs="Times New Roman"/>
          <w:b/>
          <w:sz w:val="24"/>
          <w:szCs w:val="24"/>
        </w:rPr>
        <w:t>2000,</w:t>
      </w:r>
      <w:r w:rsidRPr="001F255C">
        <w:rPr>
          <w:rFonts w:ascii="Times New Roman" w:hAnsi="Times New Roman" w:cs="Times New Roman"/>
          <w:sz w:val="24"/>
          <w:szCs w:val="24"/>
        </w:rPr>
        <w:t xml:space="preserve"> </w:t>
      </w:r>
      <w:r w:rsidRPr="001F255C">
        <w:rPr>
          <w:rFonts w:ascii="Times New Roman" w:hAnsi="Times New Roman" w:cs="Times New Roman"/>
          <w:i/>
          <w:sz w:val="24"/>
          <w:szCs w:val="24"/>
        </w:rPr>
        <w:t>1469</w:t>
      </w:r>
      <w:r w:rsidRPr="001F255C">
        <w:rPr>
          <w:rFonts w:ascii="Times New Roman" w:hAnsi="Times New Roman" w:cs="Times New Roman"/>
          <w:sz w:val="24"/>
          <w:szCs w:val="24"/>
        </w:rPr>
        <w:t xml:space="preserve"> (3), 159-195.</w:t>
      </w:r>
    </w:p>
    <w:p w14:paraId="5ACBBA28" w14:textId="77777777" w:rsidR="001F255C" w:rsidRPr="001F255C" w:rsidRDefault="001F255C" w:rsidP="001F255C">
      <w:pPr>
        <w:pStyle w:val="EndNoteBibliograph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255C">
        <w:rPr>
          <w:rFonts w:ascii="Times New Roman" w:hAnsi="Times New Roman" w:cs="Times New Roman"/>
          <w:sz w:val="24"/>
          <w:szCs w:val="24"/>
        </w:rPr>
        <w:t>3.</w:t>
      </w:r>
      <w:r w:rsidRPr="001F255C">
        <w:rPr>
          <w:rFonts w:ascii="Times New Roman" w:hAnsi="Times New Roman" w:cs="Times New Roman"/>
          <w:sz w:val="24"/>
          <w:szCs w:val="24"/>
        </w:rPr>
        <w:tab/>
        <w:t xml:space="preserve">Bayerl, T. M.; Bloom, M., Physical properties of single phospholipid bilayers adsorbed to micro glass beads. A new vesicular model system studied by 2H-nuclear magnetic resonance. </w:t>
      </w:r>
      <w:r w:rsidRPr="001F255C">
        <w:rPr>
          <w:rFonts w:ascii="Times New Roman" w:hAnsi="Times New Roman" w:cs="Times New Roman"/>
          <w:i/>
          <w:sz w:val="24"/>
          <w:szCs w:val="24"/>
        </w:rPr>
        <w:t xml:space="preserve">Biophys J </w:t>
      </w:r>
      <w:r w:rsidRPr="001F255C">
        <w:rPr>
          <w:rFonts w:ascii="Times New Roman" w:hAnsi="Times New Roman" w:cs="Times New Roman"/>
          <w:b/>
          <w:sz w:val="24"/>
          <w:szCs w:val="24"/>
        </w:rPr>
        <w:t>1990,</w:t>
      </w:r>
      <w:r w:rsidRPr="001F255C">
        <w:rPr>
          <w:rFonts w:ascii="Times New Roman" w:hAnsi="Times New Roman" w:cs="Times New Roman"/>
          <w:sz w:val="24"/>
          <w:szCs w:val="24"/>
        </w:rPr>
        <w:t xml:space="preserve"> </w:t>
      </w:r>
      <w:r w:rsidRPr="001F255C">
        <w:rPr>
          <w:rFonts w:ascii="Times New Roman" w:hAnsi="Times New Roman" w:cs="Times New Roman"/>
          <w:i/>
          <w:sz w:val="24"/>
          <w:szCs w:val="24"/>
        </w:rPr>
        <w:t>58</w:t>
      </w:r>
      <w:r w:rsidRPr="001F255C">
        <w:rPr>
          <w:rFonts w:ascii="Times New Roman" w:hAnsi="Times New Roman" w:cs="Times New Roman"/>
          <w:sz w:val="24"/>
          <w:szCs w:val="24"/>
        </w:rPr>
        <w:t xml:space="preserve"> (2), 357-62.</w:t>
      </w:r>
    </w:p>
    <w:p w14:paraId="50DA08C3" w14:textId="3EB5C6EF" w:rsidR="00483276" w:rsidRPr="003951BC" w:rsidRDefault="001F255C" w:rsidP="001F25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F255C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483276" w:rsidRPr="003951BC" w:rsidSect="00363876">
      <w:pgSz w:w="12240" w:h="15840"/>
      <w:pgMar w:top="1699" w:right="1699" w:bottom="1699" w:left="1699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Nano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re0xrrjrr02leerz5xtfezxf55002p0tez&quot;&gt;Arek Masters Thesis&lt;record-ids&gt;&lt;item&gt;239&lt;/item&gt;&lt;item&gt;245&lt;/item&gt;&lt;item&gt;261&lt;/item&gt;&lt;/record-ids&gt;&lt;/item&gt;&lt;/Libraries&gt;"/>
  </w:docVars>
  <w:rsids>
    <w:rsidRoot w:val="002A23BF"/>
    <w:rsid w:val="00014B0D"/>
    <w:rsid w:val="00017D46"/>
    <w:rsid w:val="00021C2C"/>
    <w:rsid w:val="0002601F"/>
    <w:rsid w:val="0003223C"/>
    <w:rsid w:val="00072897"/>
    <w:rsid w:val="00083832"/>
    <w:rsid w:val="000879C3"/>
    <w:rsid w:val="000B17BE"/>
    <w:rsid w:val="000F231E"/>
    <w:rsid w:val="00163BCA"/>
    <w:rsid w:val="00187AD8"/>
    <w:rsid w:val="001A7B65"/>
    <w:rsid w:val="001B5CE5"/>
    <w:rsid w:val="001F255C"/>
    <w:rsid w:val="002829EC"/>
    <w:rsid w:val="002A23BF"/>
    <w:rsid w:val="002F01A8"/>
    <w:rsid w:val="00363876"/>
    <w:rsid w:val="003951BC"/>
    <w:rsid w:val="00401351"/>
    <w:rsid w:val="004632ED"/>
    <w:rsid w:val="00471212"/>
    <w:rsid w:val="00483276"/>
    <w:rsid w:val="004B46FD"/>
    <w:rsid w:val="004D7128"/>
    <w:rsid w:val="004E16C8"/>
    <w:rsid w:val="00501B0E"/>
    <w:rsid w:val="00517D53"/>
    <w:rsid w:val="0052113E"/>
    <w:rsid w:val="00536820"/>
    <w:rsid w:val="00562535"/>
    <w:rsid w:val="0065578B"/>
    <w:rsid w:val="006D49E3"/>
    <w:rsid w:val="00714DD5"/>
    <w:rsid w:val="007644B5"/>
    <w:rsid w:val="00777836"/>
    <w:rsid w:val="00783DF3"/>
    <w:rsid w:val="007C50C6"/>
    <w:rsid w:val="007E4C5B"/>
    <w:rsid w:val="007E65BA"/>
    <w:rsid w:val="00800906"/>
    <w:rsid w:val="00821171"/>
    <w:rsid w:val="00827E35"/>
    <w:rsid w:val="00834BE8"/>
    <w:rsid w:val="00841E61"/>
    <w:rsid w:val="008C2575"/>
    <w:rsid w:val="008D4AB2"/>
    <w:rsid w:val="008F5C03"/>
    <w:rsid w:val="00910D0B"/>
    <w:rsid w:val="009801F6"/>
    <w:rsid w:val="0099453A"/>
    <w:rsid w:val="00A055FE"/>
    <w:rsid w:val="00A12188"/>
    <w:rsid w:val="00A43DDA"/>
    <w:rsid w:val="00A57161"/>
    <w:rsid w:val="00A66545"/>
    <w:rsid w:val="00AA78EA"/>
    <w:rsid w:val="00B27E48"/>
    <w:rsid w:val="00B77D13"/>
    <w:rsid w:val="00BD407B"/>
    <w:rsid w:val="00C45A63"/>
    <w:rsid w:val="00C72B71"/>
    <w:rsid w:val="00CA322A"/>
    <w:rsid w:val="00CC14F4"/>
    <w:rsid w:val="00D06F9F"/>
    <w:rsid w:val="00D07358"/>
    <w:rsid w:val="00D67E74"/>
    <w:rsid w:val="00DB3754"/>
    <w:rsid w:val="00E04F9F"/>
    <w:rsid w:val="00E17F06"/>
    <w:rsid w:val="00EA197D"/>
    <w:rsid w:val="00ED408B"/>
    <w:rsid w:val="00F57CD4"/>
    <w:rsid w:val="00FA442E"/>
    <w:rsid w:val="00FC1ABC"/>
    <w:rsid w:val="00FD754B"/>
    <w:rsid w:val="00F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36235"/>
  <w15:chartTrackingRefBased/>
  <w15:docId w15:val="{E413BDFD-2761-46D1-8D2F-EB8DC1CA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212"/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D4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D46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D46"/>
    <w:rPr>
      <w:rFonts w:eastAsiaTheme="majorEastAsia" w:cstheme="majorBidi"/>
      <w:b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B6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B65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A7B65"/>
    <w:pPr>
      <w:spacing w:after="200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Revision">
    <w:name w:val="Revision"/>
    <w:hidden/>
    <w:uiPriority w:val="99"/>
    <w:semiHidden/>
    <w:rsid w:val="001A7B65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CC14F4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55C"/>
    <w:pPr>
      <w:numPr>
        <w:ilvl w:val="1"/>
      </w:numPr>
      <w:spacing w:after="200" w:line="480" w:lineRule="auto"/>
    </w:pPr>
    <w:rPr>
      <w:rFonts w:ascii="Arial" w:eastAsia="MS PGothic" w:hAnsi="Arial" w:cs="Times New Roman"/>
      <w:i/>
      <w:iCs/>
      <w:color w:val="0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255C"/>
    <w:rPr>
      <w:rFonts w:ascii="Arial" w:eastAsia="MS PGothic" w:hAnsi="Arial"/>
      <w:i/>
      <w:iCs/>
      <w:color w:val="000000"/>
      <w:spacing w:val="15"/>
    </w:rPr>
  </w:style>
  <w:style w:type="paragraph" w:customStyle="1" w:styleId="EndNoteBibliographyTitle">
    <w:name w:val="EndNote Bibliography Title"/>
    <w:basedOn w:val="Normal"/>
    <w:link w:val="EndNoteBibliographyTitleChar"/>
    <w:rsid w:val="001F255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F255C"/>
    <w:rPr>
      <w:rFonts w:ascii="Calibri" w:hAnsi="Calibri" w:cs="Calibri"/>
      <w:noProof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1F255C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F255C"/>
    <w:rPr>
      <w:rFonts w:ascii="Calibri" w:hAnsi="Calibri" w:cs="Calibri"/>
      <w:noProof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363876"/>
  </w:style>
  <w:style w:type="table" w:styleId="TableGrid">
    <w:name w:val="Table Grid"/>
    <w:basedOn w:val="TableNormal"/>
    <w:uiPriority w:val="39"/>
    <w:rsid w:val="00B77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5625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B24275-9129-4262-9C14-5E7C7A23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</Pages>
  <Words>1680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 Engstrom</dc:creator>
  <cp:keywords/>
  <dc:description/>
  <cp:lastModifiedBy>Harper, Stacey</cp:lastModifiedBy>
  <cp:revision>39</cp:revision>
  <dcterms:created xsi:type="dcterms:W3CDTF">2020-04-01T19:08:00Z</dcterms:created>
  <dcterms:modified xsi:type="dcterms:W3CDTF">2020-05-07T20:29:00Z</dcterms:modified>
</cp:coreProperties>
</file>