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15106" w14:textId="29CA14DB" w:rsidR="001918A1" w:rsidRDefault="00417F67">
      <w:r>
        <w:rPr>
          <w:noProof/>
        </w:rPr>
        <w:drawing>
          <wp:inline distT="0" distB="0" distL="0" distR="0" wp14:anchorId="4D4D0282" wp14:editId="41C52CAE">
            <wp:extent cx="5274310" cy="53066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3CAD0" w14:textId="0F010439" w:rsidR="00C105D1" w:rsidRDefault="008A03D0" w:rsidP="00C105D1">
      <w:pPr>
        <w:spacing w:line="480" w:lineRule="auto"/>
        <w:rPr>
          <w:sz w:val="28"/>
          <w:szCs w:val="28"/>
        </w:rPr>
      </w:pPr>
      <w:r w:rsidRPr="00884964">
        <w:rPr>
          <w:b/>
          <w:bCs/>
          <w:color w:val="4472C4" w:themeColor="accent1"/>
          <w:sz w:val="28"/>
          <w:szCs w:val="28"/>
        </w:rPr>
        <w:t>F</w:t>
      </w:r>
      <w:r w:rsidRPr="00884964">
        <w:rPr>
          <w:rFonts w:hint="eastAsia"/>
          <w:b/>
          <w:bCs/>
          <w:color w:val="4472C4" w:themeColor="accent1"/>
          <w:sz w:val="28"/>
          <w:szCs w:val="28"/>
        </w:rPr>
        <w:t>i</w:t>
      </w:r>
      <w:r w:rsidRPr="00884964">
        <w:rPr>
          <w:b/>
          <w:bCs/>
          <w:color w:val="4472C4" w:themeColor="accent1"/>
          <w:sz w:val="28"/>
          <w:szCs w:val="28"/>
        </w:rPr>
        <w:t>g</w:t>
      </w:r>
      <w:r w:rsidR="00884964" w:rsidRPr="00884964">
        <w:rPr>
          <w:rFonts w:hint="eastAsia"/>
          <w:b/>
          <w:bCs/>
          <w:color w:val="4472C4" w:themeColor="accent1"/>
          <w:sz w:val="28"/>
          <w:szCs w:val="28"/>
        </w:rPr>
        <w:t>ure</w:t>
      </w:r>
      <w:r w:rsidRPr="00884964">
        <w:rPr>
          <w:b/>
          <w:bCs/>
          <w:color w:val="4472C4" w:themeColor="accent1"/>
          <w:sz w:val="28"/>
          <w:szCs w:val="28"/>
        </w:rPr>
        <w:t xml:space="preserve"> </w:t>
      </w:r>
      <w:r w:rsidR="00417F67" w:rsidRPr="00884964">
        <w:rPr>
          <w:b/>
          <w:bCs/>
          <w:color w:val="4472C4" w:themeColor="accent1"/>
          <w:sz w:val="28"/>
          <w:szCs w:val="28"/>
        </w:rPr>
        <w:t>S1</w:t>
      </w:r>
      <w:r w:rsidRPr="00DE1051">
        <w:rPr>
          <w:sz w:val="28"/>
          <w:szCs w:val="28"/>
        </w:rPr>
        <w:t xml:space="preserve"> PFGE profiles of 6 </w:t>
      </w:r>
      <w:proofErr w:type="spellStart"/>
      <w:r w:rsidRPr="00DE1051">
        <w:rPr>
          <w:sz w:val="28"/>
          <w:szCs w:val="28"/>
        </w:rPr>
        <w:t>heteroresistance</w:t>
      </w:r>
      <w:proofErr w:type="spellEnd"/>
      <w:r w:rsidRPr="00DE1051">
        <w:rPr>
          <w:sz w:val="28"/>
          <w:szCs w:val="28"/>
        </w:rPr>
        <w:t xml:space="preserve"> and their respective native strains</w:t>
      </w:r>
      <w:r w:rsidR="00EE1F2C">
        <w:rPr>
          <w:sz w:val="28"/>
          <w:szCs w:val="28"/>
        </w:rPr>
        <w:t xml:space="preserve"> </w:t>
      </w:r>
      <w:r w:rsidR="00EE1F2C">
        <w:rPr>
          <w:rFonts w:hint="eastAsia"/>
          <w:sz w:val="28"/>
          <w:szCs w:val="28"/>
        </w:rPr>
        <w:t>(</w:t>
      </w:r>
      <w:r w:rsidR="00EE1F2C">
        <w:rPr>
          <w:sz w:val="28"/>
          <w:szCs w:val="28"/>
        </w:rPr>
        <w:t>the</w:t>
      </w:r>
      <w:r w:rsidR="00EE1F2C" w:rsidRPr="00EE1F2C">
        <w:rPr>
          <w:sz w:val="28"/>
          <w:szCs w:val="28"/>
        </w:rPr>
        <w:t xml:space="preserve"> former </w:t>
      </w:r>
      <w:r w:rsidR="00EE1F2C">
        <w:rPr>
          <w:sz w:val="28"/>
          <w:szCs w:val="28"/>
        </w:rPr>
        <w:t>of strain number of e</w:t>
      </w:r>
      <w:r w:rsidR="00EE1F2C" w:rsidRPr="00EE1F2C">
        <w:rPr>
          <w:sz w:val="28"/>
          <w:szCs w:val="28"/>
        </w:rPr>
        <w:t>lectrophoresis channel</w:t>
      </w:r>
      <w:r w:rsidR="00EE1F2C">
        <w:rPr>
          <w:sz w:val="28"/>
          <w:szCs w:val="28"/>
        </w:rPr>
        <w:t xml:space="preserve"> was</w:t>
      </w:r>
      <w:r w:rsidR="00EE1F2C" w:rsidRPr="00EE1F2C">
        <w:rPr>
          <w:sz w:val="28"/>
          <w:szCs w:val="28"/>
        </w:rPr>
        <w:t xml:space="preserve"> a representative </w:t>
      </w:r>
      <w:r w:rsidR="00EE1F2C">
        <w:rPr>
          <w:sz w:val="28"/>
          <w:szCs w:val="28"/>
        </w:rPr>
        <w:t>native</w:t>
      </w:r>
      <w:r w:rsidR="00EE1F2C" w:rsidRPr="00EE1F2C">
        <w:rPr>
          <w:sz w:val="28"/>
          <w:szCs w:val="28"/>
        </w:rPr>
        <w:t xml:space="preserve"> strain and the latter </w:t>
      </w:r>
      <w:r w:rsidR="00EE1F2C">
        <w:rPr>
          <w:sz w:val="28"/>
          <w:szCs w:val="28"/>
        </w:rPr>
        <w:t>was</w:t>
      </w:r>
      <w:r w:rsidR="00EE1F2C" w:rsidRPr="00EE1F2C">
        <w:rPr>
          <w:sz w:val="28"/>
          <w:szCs w:val="28"/>
        </w:rPr>
        <w:t xml:space="preserve"> a </w:t>
      </w:r>
      <w:proofErr w:type="spellStart"/>
      <w:r w:rsidR="00EE1F2C">
        <w:rPr>
          <w:sz w:val="28"/>
          <w:szCs w:val="28"/>
        </w:rPr>
        <w:t>heteroresistance</w:t>
      </w:r>
      <w:proofErr w:type="spellEnd"/>
      <w:r w:rsidR="00EE1F2C">
        <w:rPr>
          <w:sz w:val="28"/>
          <w:szCs w:val="28"/>
        </w:rPr>
        <w:t>)</w:t>
      </w:r>
      <w:r w:rsidRPr="00DE1051">
        <w:rPr>
          <w:sz w:val="28"/>
          <w:szCs w:val="28"/>
        </w:rPr>
        <w:t>.</w:t>
      </w:r>
      <w:r w:rsidR="00794550" w:rsidRPr="00DE1051">
        <w:rPr>
          <w:sz w:val="28"/>
          <w:szCs w:val="28"/>
        </w:rPr>
        <w:t xml:space="preserve"> M</w:t>
      </w:r>
      <w:r w:rsidR="00DB7CA1">
        <w:rPr>
          <w:rFonts w:hint="eastAsia"/>
          <w:sz w:val="28"/>
          <w:szCs w:val="28"/>
        </w:rPr>
        <w:t>,</w:t>
      </w:r>
      <w:r w:rsidR="00DE1051">
        <w:rPr>
          <w:sz w:val="28"/>
          <w:szCs w:val="28"/>
        </w:rPr>
        <w:t xml:space="preserve"> </w:t>
      </w:r>
      <w:bookmarkStart w:id="0" w:name="OLE_LINK3"/>
      <w:bookmarkStart w:id="1" w:name="OLE_LINK4"/>
      <w:r w:rsidR="0046459A" w:rsidRPr="00DE1051">
        <w:rPr>
          <w:i/>
          <w:sz w:val="28"/>
          <w:szCs w:val="28"/>
        </w:rPr>
        <w:t>Salmonella</w:t>
      </w:r>
      <w:r w:rsidR="0046459A" w:rsidRPr="00DE1051">
        <w:rPr>
          <w:sz w:val="28"/>
          <w:szCs w:val="28"/>
        </w:rPr>
        <w:t xml:space="preserve"> </w:t>
      </w:r>
      <w:r w:rsidR="0046459A" w:rsidRPr="00DE1051">
        <w:rPr>
          <w:i/>
          <w:sz w:val="28"/>
          <w:szCs w:val="28"/>
        </w:rPr>
        <w:t xml:space="preserve">enterica var. </w:t>
      </w:r>
      <w:proofErr w:type="spellStart"/>
      <w:r w:rsidR="0046459A" w:rsidRPr="00DE1051">
        <w:rPr>
          <w:i/>
          <w:sz w:val="28"/>
          <w:szCs w:val="28"/>
        </w:rPr>
        <w:t>Braenderup</w:t>
      </w:r>
      <w:proofErr w:type="spellEnd"/>
      <w:r w:rsidR="0046459A" w:rsidRPr="00DE1051">
        <w:rPr>
          <w:sz w:val="28"/>
          <w:szCs w:val="28"/>
        </w:rPr>
        <w:t xml:space="preserve"> H9812</w:t>
      </w:r>
      <w:bookmarkEnd w:id="0"/>
      <w:bookmarkEnd w:id="1"/>
      <w:r w:rsidR="00794550" w:rsidRPr="00DE1051">
        <w:rPr>
          <w:sz w:val="28"/>
          <w:szCs w:val="28"/>
        </w:rPr>
        <w:t>.</w:t>
      </w:r>
    </w:p>
    <w:p w14:paraId="3D8B7C9D" w14:textId="77777777" w:rsidR="00C105D1" w:rsidRDefault="00C105D1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0724774" w14:textId="2E68028A" w:rsidR="00067DF4" w:rsidRDefault="00C105D1" w:rsidP="00C105D1">
      <w:pPr>
        <w:spacing w:line="480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 wp14:anchorId="67363DB3" wp14:editId="51FB6606">
            <wp:extent cx="5274310" cy="11823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S2  3.10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12DA4" w14:textId="089E219F" w:rsidR="00067DF4" w:rsidRPr="00DE1051" w:rsidRDefault="00067DF4" w:rsidP="00EE1F2C">
      <w:pPr>
        <w:spacing w:line="480" w:lineRule="auto"/>
        <w:rPr>
          <w:sz w:val="28"/>
          <w:szCs w:val="28"/>
        </w:rPr>
      </w:pPr>
      <w:r w:rsidRPr="00884964">
        <w:rPr>
          <w:b/>
          <w:bCs/>
          <w:color w:val="4472C4" w:themeColor="accent1"/>
          <w:sz w:val="28"/>
          <w:szCs w:val="28"/>
        </w:rPr>
        <w:t>Fig</w:t>
      </w:r>
      <w:r w:rsidR="00884964" w:rsidRPr="00884964">
        <w:rPr>
          <w:b/>
          <w:bCs/>
          <w:color w:val="4472C4" w:themeColor="accent1"/>
          <w:sz w:val="28"/>
          <w:szCs w:val="28"/>
        </w:rPr>
        <w:t>ure</w:t>
      </w:r>
      <w:r w:rsidRPr="00884964">
        <w:rPr>
          <w:b/>
          <w:bCs/>
          <w:color w:val="4472C4" w:themeColor="accent1"/>
          <w:sz w:val="28"/>
          <w:szCs w:val="28"/>
        </w:rPr>
        <w:t xml:space="preserve"> S2</w:t>
      </w:r>
      <w:r w:rsidRPr="00067DF4">
        <w:rPr>
          <w:sz w:val="28"/>
          <w:szCs w:val="28"/>
        </w:rPr>
        <w:t xml:space="preserve"> SDS-PAGE analysis of the outer-membrane proteins of the studied strains</w:t>
      </w:r>
      <w:bookmarkStart w:id="2" w:name="_GoBack"/>
      <w:r w:rsidR="00884964" w:rsidRPr="00884964">
        <w:rPr>
          <w:color w:val="4472C4" w:themeColor="accent1"/>
          <w:sz w:val="28"/>
          <w:szCs w:val="28"/>
        </w:rPr>
        <w:t>.</w:t>
      </w:r>
      <w:bookmarkEnd w:id="2"/>
      <w:r w:rsidRPr="00067DF4">
        <w:rPr>
          <w:sz w:val="28"/>
          <w:szCs w:val="28"/>
        </w:rPr>
        <w:t xml:space="preserve"> Lanes: M, molecular mass marker; 1, PAO1; 2, susceptible population TL-2892; 3-8, </w:t>
      </w:r>
      <w:proofErr w:type="spellStart"/>
      <w:r w:rsidRPr="00067DF4">
        <w:rPr>
          <w:sz w:val="28"/>
          <w:szCs w:val="28"/>
        </w:rPr>
        <w:t>heteroresistant</w:t>
      </w:r>
      <w:proofErr w:type="spellEnd"/>
      <w:r w:rsidRPr="00067DF4">
        <w:rPr>
          <w:sz w:val="28"/>
          <w:szCs w:val="28"/>
        </w:rPr>
        <w:t xml:space="preserve"> population TL-2856, TL-2862, TL-2870, TL-2872, TL-2873 and TL-2877, respectively; 9-14, resistant isolate TL-285</w:t>
      </w:r>
      <w:r w:rsidR="008C4D7E">
        <w:rPr>
          <w:rFonts w:hint="eastAsia"/>
          <w:sz w:val="28"/>
          <w:szCs w:val="28"/>
        </w:rPr>
        <w:t>4</w:t>
      </w:r>
      <w:r w:rsidRPr="00067DF4">
        <w:rPr>
          <w:sz w:val="28"/>
          <w:szCs w:val="28"/>
        </w:rPr>
        <w:t>, TL-285</w:t>
      </w:r>
      <w:r w:rsidR="008C4D7E">
        <w:rPr>
          <w:rFonts w:hint="eastAsia"/>
          <w:sz w:val="28"/>
          <w:szCs w:val="28"/>
        </w:rPr>
        <w:t>8</w:t>
      </w:r>
      <w:r w:rsidRPr="00067DF4">
        <w:rPr>
          <w:sz w:val="28"/>
          <w:szCs w:val="28"/>
        </w:rPr>
        <w:t>, TL-28</w:t>
      </w:r>
      <w:r w:rsidR="008C4D7E">
        <w:rPr>
          <w:rFonts w:hint="eastAsia"/>
          <w:sz w:val="28"/>
          <w:szCs w:val="28"/>
        </w:rPr>
        <w:t>59</w:t>
      </w:r>
      <w:r w:rsidRPr="00067DF4">
        <w:rPr>
          <w:sz w:val="28"/>
          <w:szCs w:val="28"/>
        </w:rPr>
        <w:t>, TL-2</w:t>
      </w:r>
      <w:r w:rsidR="008C4D7E">
        <w:rPr>
          <w:rFonts w:hint="eastAsia"/>
          <w:sz w:val="28"/>
          <w:szCs w:val="28"/>
        </w:rPr>
        <w:t>878</w:t>
      </w:r>
      <w:r w:rsidRPr="00067DF4">
        <w:rPr>
          <w:sz w:val="28"/>
          <w:szCs w:val="28"/>
        </w:rPr>
        <w:t>, TL-295</w:t>
      </w:r>
      <w:r w:rsidR="008C4D7E">
        <w:rPr>
          <w:rFonts w:hint="eastAsia"/>
          <w:sz w:val="28"/>
          <w:szCs w:val="28"/>
        </w:rPr>
        <w:t>8</w:t>
      </w:r>
      <w:r w:rsidRPr="00067DF4">
        <w:rPr>
          <w:sz w:val="28"/>
          <w:szCs w:val="28"/>
        </w:rPr>
        <w:t xml:space="preserve"> and TL-2</w:t>
      </w:r>
      <w:r w:rsidR="008C4D7E">
        <w:rPr>
          <w:rFonts w:hint="eastAsia"/>
          <w:sz w:val="28"/>
          <w:szCs w:val="28"/>
        </w:rPr>
        <w:t>997</w:t>
      </w:r>
      <w:r w:rsidRPr="00067DF4">
        <w:rPr>
          <w:sz w:val="28"/>
          <w:szCs w:val="28"/>
        </w:rPr>
        <w:t xml:space="preserve">, respectively. The black arrow represents </w:t>
      </w:r>
      <w:proofErr w:type="spellStart"/>
      <w:r w:rsidRPr="00067DF4">
        <w:rPr>
          <w:sz w:val="28"/>
          <w:szCs w:val="28"/>
        </w:rPr>
        <w:t>OprD</w:t>
      </w:r>
      <w:proofErr w:type="spellEnd"/>
      <w:r w:rsidRPr="00067DF4">
        <w:rPr>
          <w:sz w:val="28"/>
          <w:szCs w:val="28"/>
        </w:rPr>
        <w:t>.</w:t>
      </w:r>
    </w:p>
    <w:sectPr w:rsidR="00067DF4" w:rsidRPr="00DE1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79490" w14:textId="77777777" w:rsidR="009F476D" w:rsidRDefault="009F476D" w:rsidP="0046459A">
      <w:r>
        <w:separator/>
      </w:r>
    </w:p>
  </w:endnote>
  <w:endnote w:type="continuationSeparator" w:id="0">
    <w:p w14:paraId="7E9AF1E5" w14:textId="77777777" w:rsidR="009F476D" w:rsidRDefault="009F476D" w:rsidP="0046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79804" w14:textId="77777777" w:rsidR="009F476D" w:rsidRDefault="009F476D" w:rsidP="0046459A">
      <w:r>
        <w:separator/>
      </w:r>
    </w:p>
  </w:footnote>
  <w:footnote w:type="continuationSeparator" w:id="0">
    <w:p w14:paraId="3780D2B4" w14:textId="77777777" w:rsidR="009F476D" w:rsidRDefault="009F476D" w:rsidP="00464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38"/>
    <w:rsid w:val="00067DF4"/>
    <w:rsid w:val="00082838"/>
    <w:rsid w:val="00161689"/>
    <w:rsid w:val="001918A1"/>
    <w:rsid w:val="00235448"/>
    <w:rsid w:val="00242550"/>
    <w:rsid w:val="00412A17"/>
    <w:rsid w:val="00417F67"/>
    <w:rsid w:val="0046459A"/>
    <w:rsid w:val="006B7920"/>
    <w:rsid w:val="00794550"/>
    <w:rsid w:val="0085298D"/>
    <w:rsid w:val="00884964"/>
    <w:rsid w:val="008A03D0"/>
    <w:rsid w:val="008C4D7E"/>
    <w:rsid w:val="008E2D5A"/>
    <w:rsid w:val="009F476D"/>
    <w:rsid w:val="00B05BA0"/>
    <w:rsid w:val="00BC03B8"/>
    <w:rsid w:val="00BC1E3D"/>
    <w:rsid w:val="00C105D1"/>
    <w:rsid w:val="00CE08DD"/>
    <w:rsid w:val="00DB7CA1"/>
    <w:rsid w:val="00DE1051"/>
    <w:rsid w:val="00E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A4626"/>
  <w15:chartTrackingRefBased/>
  <w15:docId w15:val="{47CC77F1-FD10-41BD-96AD-6F1C7B88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45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59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6459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6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晔</dc:creator>
  <cp:keywords/>
  <dc:description/>
  <cp:lastModifiedBy>徐 晔</cp:lastModifiedBy>
  <cp:revision>16</cp:revision>
  <dcterms:created xsi:type="dcterms:W3CDTF">2019-10-07T13:05:00Z</dcterms:created>
  <dcterms:modified xsi:type="dcterms:W3CDTF">2020-03-22T00:56:00Z</dcterms:modified>
</cp:coreProperties>
</file>