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Look w:val="04A0" w:firstRow="1" w:lastRow="0" w:firstColumn="1" w:lastColumn="0" w:noHBand="0" w:noVBand="1"/>
      </w:tblPr>
      <w:tblGrid>
        <w:gridCol w:w="10420"/>
      </w:tblGrid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Country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Site  #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Argentina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161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Comisión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Conjunta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Investigación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Salud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(CCIS)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Comité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Instituto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Médico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Platense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- CEDIMP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422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Comisión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Conjunta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Investigación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Salud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(CCIS)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Comité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Bioética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CIMeL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Australia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148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Melbourne Health Human Research Ethics Committee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Austria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Wien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Wien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Wien und des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Allgemeinen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Krankenhauses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Stadt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Wien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für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das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Bundesland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Salzburg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Belgium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UZ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Antwerpen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Cliniques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Universitaires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Saint-Luc - 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Comité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d'Ethique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UZ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Antwerpen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67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UZ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Antwerpen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Brazil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146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Comitê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em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Pesquisa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do Hospital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Clínicas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Porto Alegre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Canada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141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University Health Network Ethics Research Board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152</w:t>
            </w:r>
          </w:p>
        </w:tc>
        <w:bookmarkStart w:id="0" w:name="_GoBack"/>
        <w:bookmarkEnd w:id="0"/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Nova Scotia Health Authority Research Ethics Board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155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Centre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Hospitalier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Sherbrooke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156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Hopital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du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Sacre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>-Coeur de Montreal Research Ethics Board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157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The University of British Columbia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158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Health Research Ethics Board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172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Conjoint Health REB (CHREB)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411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Health Research Ethics Authority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419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SickKids REB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Czech Republic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31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Eticka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komise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Vseobecne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fakultni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nemocnice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v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Praze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Finland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117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Varsinais-Suomen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sairaanhoitopiirin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eettinen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toimikunta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France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79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Comité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Consultatif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sur le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Traitement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l'Information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matière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Recherche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dans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le domain Santé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Germany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Landesärztekammer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Rheinland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>-Pfalz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Hamburg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Hamburg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Landesärztekammer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Rheinland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>-Pfalz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Landesärztekammer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Rheinland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>-Pfalz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106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Fakultät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Würzburg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173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Fakultät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zu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Köln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207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Landesärztekammer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Rheinland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>-Pfalz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266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an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Universitätsmedizin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Greifswald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267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Ethik-Kommission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Westfalen-Lippe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und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Fakultät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WWU Munster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Landesärztekammer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Baden-Württemberg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Medizinischen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Fakultät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Ruhr-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Universität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Bochum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421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Landesärztekammer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Hessen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Hungary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114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lastRenderedPageBreak/>
              <w:t>Egeszsegugyi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Tudomanyos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Tanacs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Tudomanyos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Kutatasetikai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Bizottsaga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Israel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Shaare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Zedek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Medical Center EC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Italy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Area Monza Brianza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Brianza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Regionale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delle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Marche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Lazio 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89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Regionale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Calabria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Sezione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Area Centro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132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Dell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Cattolica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Sacro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Cuore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Policlinico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Agostino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Gemelli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194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Azienda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Ospedaliero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di Ferrara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Palermo 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Area Pavia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AREA PAVIA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presso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IRCCS San Matteo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dell'Università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Federico II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276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CE A.O. "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Città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della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Salute 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della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Scienza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>" di Torino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Comitato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Interaziendale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A.O.U.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Città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della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Salute 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della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Scienza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di Torino - A.O.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Ordine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Maur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Korea, Republic of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417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Pusan National University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Yangsan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Hospital IRB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423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Asan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Medical Center Institutional Review Board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Portugal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Comissão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para 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Investigação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Clínica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- CEIC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Comissão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para 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Saúde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Centro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Hospitalar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do Alto Ave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Comissão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para 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Saúde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Centro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Hospitalar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Lisboa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Norte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Russian Federation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412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Ethics Committee at Moscow State Medical University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n.a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. I.M.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Sechenov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Slovenia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129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Ethics Committee of the General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Slovenj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Gradec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Spain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C.H.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Albacete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37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Fundación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Puigvert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Germans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Trias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Pujol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German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Trias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Pujol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Asturias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Andalucia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(CCEIBA)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Aragon (CEICA)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55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Asturias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84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Complejo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Asistencial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Leon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85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Bellvitge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86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Hospital Clinic de Barcelona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169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Hospital General de Elda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170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Galicia (CAEI)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171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Consorcio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Hospitalario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Provincial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Castellón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178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Hospital General de Elda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General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Elche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General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Alicante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Andalucia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(CCEIBA)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CEIC Hospital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Torrecárdenas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(FIBAO)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Andalucia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(CCEIBA)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Provincial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Málaga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Islas Baleares (CEIC-IB)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192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Fundacion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Sant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Joan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Deu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195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Andalucia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(CCEIBA)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Comité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ética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la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investigación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Biomédica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Provincial de Granada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San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Cecilio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Donostia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202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Aragon (CEICA)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204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Infanta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Cristina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205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Clínico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Valencia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Vall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d'Hebrón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de Girona Dr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Josep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Trueta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220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y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Politecnico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Fe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Euskadi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251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Dr.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Peset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252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Arnau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Vilanova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Galicia (CAEI)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275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General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Guadalajara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La Paz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420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CEIC de Aragon (CEICA)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604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CEIC Hospital General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Universitario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Alicante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Switzerland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Kantonale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Ethikkommission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Zürich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 xml:space="preserve">Commission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Cantonale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(VD)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d’éthique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de la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recherche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sur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l’être</w:t>
            </w:r>
            <w:proofErr w:type="spellEnd"/>
            <w:r w:rsidRPr="00AC002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C0028">
              <w:rPr>
                <w:rFonts w:ascii="Calibri" w:eastAsia="Times New Roman" w:hAnsi="Calibri" w:cs="Calibri"/>
                <w:color w:val="000000"/>
              </w:rPr>
              <w:t>humain</w:t>
            </w:r>
            <w:proofErr w:type="spellEnd"/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Taiwan, Province of China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268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Institutional Review Board Taipei Veterans General Hospital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407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Institutional Review Board Kaohsiung Medical University Chung-Ho Memorial Hospital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Institutional Review Board of the Veterans General Hospital Kaohsiung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408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Institutional Review Board of Taichung Veterans general Hospital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The Institutional Review Board of Taichung Veterans General Hospital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409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Institutional Review Board of National Cheng Kung University Hospital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National Cheng Kung University Hospital Human Experiment and Ethic Committee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United Kingdom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Health Research Authority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184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213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255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256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0028">
              <w:rPr>
                <w:rFonts w:ascii="Calibri" w:eastAsia="Times New Roman" w:hAnsi="Calibri" w:cs="Calibri"/>
                <w:b/>
                <w:bCs/>
                <w:color w:val="000000"/>
              </w:rPr>
              <w:t>413</w:t>
            </w:r>
          </w:p>
        </w:tc>
      </w:tr>
      <w:tr w:rsidR="00AC0028" w:rsidRPr="00AC0028" w:rsidTr="00AC0028">
        <w:trPr>
          <w:trHeight w:val="29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028" w:rsidRPr="00AC0028" w:rsidRDefault="00AC0028" w:rsidP="00AC0028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AC0028">
              <w:rPr>
                <w:rFonts w:ascii="Calibri" w:eastAsia="Times New Roman" w:hAnsi="Calibri" w:cs="Calibri"/>
                <w:color w:val="000000"/>
              </w:rPr>
              <w:t>NRES Committee East of England - Cambridge South</w:t>
            </w:r>
          </w:p>
        </w:tc>
      </w:tr>
    </w:tbl>
    <w:p w:rsidR="004E6BF6" w:rsidRDefault="004E6BF6"/>
    <w:sectPr w:rsidR="004E6BF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2E9" w:rsidRDefault="008642E9" w:rsidP="00AC0028">
      <w:pPr>
        <w:spacing w:after="0" w:line="240" w:lineRule="auto"/>
      </w:pPr>
      <w:r>
        <w:separator/>
      </w:r>
    </w:p>
  </w:endnote>
  <w:endnote w:type="continuationSeparator" w:id="0">
    <w:p w:rsidR="008642E9" w:rsidRDefault="008642E9" w:rsidP="00AC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520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0028" w:rsidRDefault="00AC00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E0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C0028" w:rsidRDefault="00AC0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2E9" w:rsidRDefault="008642E9" w:rsidP="00AC0028">
      <w:pPr>
        <w:spacing w:after="0" w:line="240" w:lineRule="auto"/>
      </w:pPr>
      <w:r>
        <w:separator/>
      </w:r>
    </w:p>
  </w:footnote>
  <w:footnote w:type="continuationSeparator" w:id="0">
    <w:p w:rsidR="008642E9" w:rsidRDefault="008642E9" w:rsidP="00AC0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028" w:rsidRDefault="00AC0028">
    <w:pPr>
      <w:pStyle w:val="Header"/>
    </w:pPr>
    <w:r>
      <w:t xml:space="preserve">FOS </w:t>
    </w:r>
    <w:r w:rsidR="00142E0C">
      <w:t>Young Treated</w:t>
    </w:r>
    <w:r>
      <w:t xml:space="preserve"> Supplemental File</w:t>
    </w:r>
    <w:r>
      <w:br/>
      <w:t>IRB locations as of 17 July 2019</w:t>
    </w:r>
  </w:p>
  <w:p w:rsidR="00AC0028" w:rsidRDefault="00AC0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28"/>
    <w:rsid w:val="00025193"/>
    <w:rsid w:val="00142E0C"/>
    <w:rsid w:val="002F7BEE"/>
    <w:rsid w:val="004E6BF6"/>
    <w:rsid w:val="005C14F4"/>
    <w:rsid w:val="0070567D"/>
    <w:rsid w:val="008642E9"/>
    <w:rsid w:val="009C59E5"/>
    <w:rsid w:val="00A74488"/>
    <w:rsid w:val="00AC0028"/>
    <w:rsid w:val="00B07301"/>
    <w:rsid w:val="00B53673"/>
    <w:rsid w:val="00C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172E"/>
  <w15:chartTrackingRefBased/>
  <w15:docId w15:val="{B4126C6B-9047-4023-BDFC-251EFD97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028"/>
  </w:style>
  <w:style w:type="paragraph" w:styleId="Footer">
    <w:name w:val="footer"/>
    <w:basedOn w:val="Normal"/>
    <w:link w:val="FooterChar"/>
    <w:uiPriority w:val="99"/>
    <w:unhideWhenUsed/>
    <w:rsid w:val="00AC0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Latoya</dc:creator>
  <cp:keywords/>
  <dc:description/>
  <cp:lastModifiedBy>Mitchell, Latoya</cp:lastModifiedBy>
  <cp:revision>3</cp:revision>
  <dcterms:created xsi:type="dcterms:W3CDTF">2020-04-09T14:50:00Z</dcterms:created>
  <dcterms:modified xsi:type="dcterms:W3CDTF">2020-04-09T14:50:00Z</dcterms:modified>
</cp:coreProperties>
</file>