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61" w:rsidRPr="00B21BED" w:rsidRDefault="00B21BED" w:rsidP="009D025C">
      <w:pPr>
        <w:widowControl/>
        <w:spacing w:line="360" w:lineRule="auto"/>
        <w:jc w:val="center"/>
        <w:rPr>
          <w:rFonts w:ascii="Times" w:eastAsia="DengXian" w:hAnsi="Times" w:cs="Arial"/>
          <w:color w:val="000000"/>
          <w:kern w:val="0"/>
          <w:sz w:val="24"/>
        </w:rPr>
      </w:pPr>
      <w:r w:rsidRPr="00B21BED">
        <w:rPr>
          <w:rFonts w:ascii="Times" w:eastAsia="DengXian" w:hAnsi="Times" w:cs="Arial"/>
          <w:b/>
          <w:bCs/>
          <w:color w:val="000000"/>
          <w:kern w:val="0"/>
          <w:sz w:val="24"/>
        </w:rPr>
        <w:t>Table S1.</w:t>
      </w:r>
      <w:r w:rsidRPr="00B21BED">
        <w:rPr>
          <w:rFonts w:ascii="Times" w:eastAsia="DengXian" w:hAnsi="Times" w:cs="Arial"/>
          <w:color w:val="000000"/>
          <w:kern w:val="0"/>
          <w:sz w:val="24"/>
        </w:rPr>
        <w:t xml:space="preserve">  </w:t>
      </w:r>
      <w:bookmarkStart w:id="0" w:name="OLE_LINK102"/>
      <w:bookmarkStart w:id="1" w:name="OLE_LINK103"/>
      <w:r w:rsidRPr="00B21BED">
        <w:rPr>
          <w:rFonts w:ascii="Times" w:eastAsia="DengXian" w:hAnsi="Times" w:cs="Arial"/>
          <w:color w:val="000000"/>
          <w:kern w:val="0"/>
          <w:sz w:val="24"/>
        </w:rPr>
        <w:t>PCR Primers for multi-locus sequence typing (MLST)</w:t>
      </w:r>
      <w:bookmarkEnd w:id="0"/>
      <w:bookmarkEnd w:id="1"/>
    </w:p>
    <w:tbl>
      <w:tblPr>
        <w:tblW w:w="6758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16"/>
        <w:gridCol w:w="1380"/>
        <w:gridCol w:w="3433"/>
        <w:gridCol w:w="1229"/>
      </w:tblGrid>
      <w:tr w:rsidR="009D025C" w:rsidRPr="00F84497" w:rsidTr="009D025C">
        <w:trPr>
          <w:trHeight w:val="312"/>
          <w:jc w:val="center"/>
        </w:trPr>
        <w:tc>
          <w:tcPr>
            <w:tcW w:w="71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025C" w:rsidRPr="00B21BED" w:rsidRDefault="009D025C" w:rsidP="009D025C">
            <w:pPr>
              <w:spacing w:line="360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bookmarkStart w:id="2" w:name="_Hlk37593768"/>
            <w:r w:rsidRPr="00B21BED">
              <w:rPr>
                <w:rFonts w:ascii="Times" w:hAnsi="Times" w:cs="Arial"/>
                <w:sz w:val="20"/>
                <w:szCs w:val="22"/>
              </w:rPr>
              <w:t>Genes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D025C" w:rsidRPr="00B21BED" w:rsidRDefault="009D025C" w:rsidP="009D025C">
            <w:pPr>
              <w:spacing w:line="360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Primers</w:t>
            </w:r>
          </w:p>
        </w:tc>
        <w:tc>
          <w:tcPr>
            <w:tcW w:w="34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025C" w:rsidRPr="00B21BED" w:rsidRDefault="009D025C" w:rsidP="009D025C">
            <w:pPr>
              <w:spacing w:line="360" w:lineRule="auto"/>
              <w:jc w:val="center"/>
              <w:rPr>
                <w:rFonts w:ascii="Times" w:hAnsi="Times" w:cs="Arial"/>
                <w:kern w:val="0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Sequence</w:t>
            </w:r>
            <w:r w:rsidRPr="00B21BED">
              <w:rPr>
                <w:rFonts w:ascii="Times" w:hAnsi="Times" w:cs="Arial"/>
                <w:sz w:val="20"/>
                <w:szCs w:val="22"/>
              </w:rPr>
              <w:t>（</w:t>
            </w:r>
            <w:r w:rsidRPr="00B21BED">
              <w:rPr>
                <w:rFonts w:ascii="Times" w:hAnsi="Times" w:cs="Arial"/>
                <w:kern w:val="0"/>
                <w:sz w:val="20"/>
                <w:szCs w:val="22"/>
              </w:rPr>
              <w:t>5'-3'</w:t>
            </w:r>
            <w:r w:rsidRPr="00B21BED">
              <w:rPr>
                <w:rFonts w:ascii="Times" w:hAnsi="Times" w:cs="Arial"/>
                <w:kern w:val="0"/>
                <w:sz w:val="20"/>
                <w:szCs w:val="22"/>
              </w:rPr>
              <w:t>）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4" w:space="0" w:color="auto"/>
            </w:tcBorders>
          </w:tcPr>
          <w:p w:rsidR="009D025C" w:rsidRPr="00B21BED" w:rsidRDefault="009D025C" w:rsidP="009D025C">
            <w:pPr>
              <w:spacing w:line="360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Size</w:t>
            </w:r>
            <w:r w:rsidRPr="00B21BED">
              <w:rPr>
                <w:rFonts w:ascii="Times" w:hAnsi="Times" w:cs="Arial"/>
                <w:sz w:val="20"/>
                <w:szCs w:val="22"/>
              </w:rPr>
              <w:t>（</w:t>
            </w:r>
            <w:r w:rsidRPr="00B21BED">
              <w:rPr>
                <w:rFonts w:ascii="Times" w:hAnsi="Times" w:cs="Arial"/>
                <w:sz w:val="20"/>
                <w:szCs w:val="22"/>
              </w:rPr>
              <w:t>bp</w:t>
            </w:r>
            <w:r w:rsidRPr="00B21BED">
              <w:rPr>
                <w:rFonts w:ascii="Times" w:hAnsi="Times" w:cs="Arial"/>
                <w:sz w:val="20"/>
                <w:szCs w:val="22"/>
              </w:rPr>
              <w:t>）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aroC</w:t>
            </w:r>
            <w:proofErr w:type="spellEnd"/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aroC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CCTGGCACCTCGCGCTATAC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826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aroC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CCACACACGGATCGTGGCG</w:t>
            </w:r>
          </w:p>
        </w:tc>
        <w:tc>
          <w:tcPr>
            <w:tcW w:w="1229" w:type="dxa"/>
            <w:vMerge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dnaN</w:t>
            </w:r>
            <w:proofErr w:type="spellEnd"/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dnaN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ATGAAATTTACCGTTGAACGTGA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833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dnaN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AATTTCTCATTCGAGAGGATTGC</w:t>
            </w:r>
          </w:p>
        </w:tc>
        <w:tc>
          <w:tcPr>
            <w:tcW w:w="1229" w:type="dxa"/>
            <w:vMerge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hemD</w:t>
            </w:r>
            <w:proofErr w:type="spellEnd"/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bookmarkStart w:id="3" w:name="OLE_LINK99"/>
            <w:bookmarkStart w:id="4" w:name="OLE_LINK104"/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hemD</w:t>
            </w:r>
            <w:bookmarkEnd w:id="3"/>
            <w:bookmarkEnd w:id="4"/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ATGAGTATTCTGATCACCCG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666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hemD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ATCAGCGACCTTAATATCTTGCCA</w:t>
            </w:r>
          </w:p>
        </w:tc>
        <w:tc>
          <w:tcPr>
            <w:tcW w:w="1229" w:type="dxa"/>
            <w:vMerge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  <w:bookmarkStart w:id="5" w:name="_GoBack"/>
        <w:bookmarkEnd w:id="5"/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hisD</w:t>
            </w:r>
            <w:proofErr w:type="spellEnd"/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hisD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GAAACGTTCCATTCCGCGCAGAC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894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hisD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CTGAACGGTCATCCGTTTCTG</w:t>
            </w:r>
          </w:p>
        </w:tc>
        <w:tc>
          <w:tcPr>
            <w:tcW w:w="1229" w:type="dxa"/>
            <w:vMerge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purE</w:t>
            </w:r>
            <w:proofErr w:type="spellEnd"/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purE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ATGTCTTCCCGCAATAATCC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510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purE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TCATAGCGTCCCCCGCGGATC</w:t>
            </w:r>
          </w:p>
        </w:tc>
        <w:tc>
          <w:tcPr>
            <w:tcW w:w="1229" w:type="dxa"/>
            <w:vMerge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sucA</w:t>
            </w:r>
            <w:proofErr w:type="spellEnd"/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sucA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AGCACCGAAGAGAAACGCTG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643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sucA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GGTTGTTGATAACGATACGTAC</w:t>
            </w:r>
          </w:p>
        </w:tc>
        <w:tc>
          <w:tcPr>
            <w:tcW w:w="1229" w:type="dxa"/>
            <w:vMerge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9D025C" w:rsidRPr="009D025C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i/>
                <w:iCs/>
                <w:sz w:val="20"/>
                <w:szCs w:val="22"/>
              </w:rPr>
            </w:pPr>
            <w:proofErr w:type="spellStart"/>
            <w:r w:rsidRPr="009D025C">
              <w:rPr>
                <w:rFonts w:ascii="Times" w:hAnsi="Times" w:cs="Arial"/>
                <w:i/>
                <w:iCs/>
                <w:sz w:val="20"/>
                <w:szCs w:val="22"/>
              </w:rPr>
              <w:t>thrA</w:t>
            </w:r>
            <w:proofErr w:type="spellEnd"/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thrA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-F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GTCACGGTGATCGATCCGGT</w:t>
            </w:r>
          </w:p>
        </w:tc>
        <w:tc>
          <w:tcPr>
            <w:tcW w:w="1229" w:type="dxa"/>
            <w:vMerge w:val="restart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852</w:t>
            </w:r>
          </w:p>
        </w:tc>
      </w:tr>
      <w:tr w:rsidR="009D025C" w:rsidRPr="00F84497" w:rsidTr="009D025C">
        <w:trPr>
          <w:trHeight w:val="312"/>
          <w:jc w:val="center"/>
        </w:trPr>
        <w:tc>
          <w:tcPr>
            <w:tcW w:w="716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  <w:tc>
          <w:tcPr>
            <w:tcW w:w="1380" w:type="dxa"/>
            <w:tcBorders>
              <w:top w:val="nil"/>
              <w:bottom w:val="single" w:sz="18" w:space="0" w:color="auto"/>
            </w:tcBorders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proofErr w:type="spellStart"/>
            <w:r w:rsidRPr="00B21BED">
              <w:rPr>
                <w:rFonts w:ascii="Times" w:hAnsi="Times" w:cs="Arial"/>
                <w:sz w:val="20"/>
                <w:szCs w:val="22"/>
              </w:rPr>
              <w:t>thrA</w:t>
            </w:r>
            <w:proofErr w:type="spellEnd"/>
            <w:r w:rsidRPr="00B21BED">
              <w:rPr>
                <w:rFonts w:ascii="Times" w:hAnsi="Times" w:cs="Arial"/>
                <w:sz w:val="20"/>
                <w:szCs w:val="22"/>
              </w:rPr>
              <w:t>-R</w:t>
            </w:r>
          </w:p>
        </w:tc>
        <w:tc>
          <w:tcPr>
            <w:tcW w:w="3433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B21BED">
              <w:rPr>
                <w:rFonts w:ascii="Times" w:hAnsi="Times" w:cs="Arial"/>
                <w:sz w:val="20"/>
                <w:szCs w:val="22"/>
              </w:rPr>
              <w:t>CACGATATTGATATTAGCCCG</w:t>
            </w:r>
          </w:p>
        </w:tc>
        <w:tc>
          <w:tcPr>
            <w:tcW w:w="1229" w:type="dxa"/>
            <w:vMerge/>
            <w:tcBorders>
              <w:bottom w:val="single" w:sz="18" w:space="0" w:color="auto"/>
            </w:tcBorders>
          </w:tcPr>
          <w:p w:rsidR="009D025C" w:rsidRPr="00B21BED" w:rsidRDefault="009D025C" w:rsidP="009D025C">
            <w:pPr>
              <w:pStyle w:val="a5"/>
              <w:widowControl w:val="0"/>
              <w:jc w:val="center"/>
              <w:rPr>
                <w:rFonts w:ascii="Times" w:hAnsi="Times" w:cs="Arial"/>
                <w:sz w:val="20"/>
                <w:szCs w:val="22"/>
              </w:rPr>
            </w:pPr>
          </w:p>
        </w:tc>
      </w:tr>
    </w:tbl>
    <w:bookmarkEnd w:id="2"/>
    <w:p w:rsidR="00B21BED" w:rsidRDefault="000D1A61" w:rsidP="009D025C">
      <w:pPr>
        <w:widowControl/>
        <w:spacing w:line="360" w:lineRule="auto"/>
        <w:jc w:val="left"/>
        <w:rPr>
          <w:rFonts w:ascii="Times" w:eastAsia="DengXian" w:hAnsi="Times" w:cs="Arial"/>
          <w:color w:val="000000"/>
          <w:kern w:val="0"/>
          <w:sz w:val="24"/>
        </w:rPr>
      </w:pPr>
      <w:r w:rsidRPr="00B21BED">
        <w:rPr>
          <w:rFonts w:ascii="Times" w:eastAsia="DengXian" w:hAnsi="Times" w:cs="Arial"/>
          <w:color w:val="000000"/>
          <w:kern w:val="0"/>
          <w:sz w:val="24"/>
        </w:rPr>
        <w:t>F, forward primer; R, reverse primer;</w:t>
      </w:r>
    </w:p>
    <w:p w:rsidR="009D025C" w:rsidRPr="009D025C" w:rsidRDefault="009D025C" w:rsidP="009D025C">
      <w:pPr>
        <w:widowControl/>
        <w:spacing w:line="360" w:lineRule="auto"/>
        <w:jc w:val="left"/>
        <w:rPr>
          <w:rFonts w:ascii="Times" w:eastAsia="DengXian" w:hAnsi="Times" w:cs="Arial"/>
          <w:color w:val="000000"/>
          <w:kern w:val="0"/>
          <w:sz w:val="24"/>
        </w:rPr>
      </w:pPr>
    </w:p>
    <w:p w:rsidR="00B21BED" w:rsidRPr="00B21BED" w:rsidRDefault="00B21BED" w:rsidP="009D025C">
      <w:pPr>
        <w:spacing w:line="360" w:lineRule="auto"/>
        <w:jc w:val="center"/>
        <w:rPr>
          <w:rFonts w:ascii="Times" w:hAnsi="Times" w:cs="Arial"/>
          <w:sz w:val="22"/>
          <w:szCs w:val="28"/>
        </w:rPr>
      </w:pPr>
      <w:r w:rsidRPr="00B21BED">
        <w:rPr>
          <w:rFonts w:ascii="Times" w:hAnsi="Times" w:cs="Arial"/>
          <w:b/>
          <w:bCs/>
          <w:sz w:val="22"/>
          <w:szCs w:val="28"/>
        </w:rPr>
        <w:t>Table S2.</w:t>
      </w:r>
      <w:r w:rsidRPr="00B21BED">
        <w:rPr>
          <w:rFonts w:ascii="Times" w:hAnsi="Times" w:cs="Arial"/>
          <w:sz w:val="22"/>
          <w:szCs w:val="28"/>
        </w:rPr>
        <w:t xml:space="preserve">  </w:t>
      </w:r>
      <w:bookmarkStart w:id="6" w:name="OLE_LINK100"/>
      <w:bookmarkStart w:id="7" w:name="OLE_LINK101"/>
      <w:r w:rsidRPr="00B21BED">
        <w:rPr>
          <w:rFonts w:ascii="Times" w:hAnsi="Times" w:cs="Arial"/>
          <w:sz w:val="22"/>
          <w:szCs w:val="28"/>
        </w:rPr>
        <w:t xml:space="preserve">PCR Primers for DNA hybridization and identity of </w:t>
      </w:r>
      <w:r w:rsidRPr="00B21BED">
        <w:rPr>
          <w:rFonts w:ascii="Times" w:hAnsi="Times" w:cs="Arial"/>
          <w:i/>
          <w:iCs/>
          <w:sz w:val="22"/>
          <w:szCs w:val="28"/>
        </w:rPr>
        <w:t>bla</w:t>
      </w:r>
      <w:r w:rsidRPr="00B21BED">
        <w:rPr>
          <w:rFonts w:ascii="Times" w:hAnsi="Times" w:cs="Arial"/>
          <w:sz w:val="22"/>
          <w:szCs w:val="28"/>
          <w:vertAlign w:val="subscript"/>
        </w:rPr>
        <w:t>NDM5</w:t>
      </w:r>
      <w:r w:rsidRPr="00B21BED">
        <w:rPr>
          <w:rFonts w:ascii="Times" w:hAnsi="Times" w:cs="Arial"/>
          <w:sz w:val="22"/>
          <w:szCs w:val="28"/>
        </w:rPr>
        <w:t xml:space="preserve"> gene</w:t>
      </w:r>
      <w:bookmarkEnd w:id="6"/>
      <w:bookmarkEnd w:id="7"/>
    </w:p>
    <w:tbl>
      <w:tblPr>
        <w:tblW w:w="8084" w:type="dxa"/>
        <w:tblLook w:val="04A0" w:firstRow="1" w:lastRow="0" w:firstColumn="1" w:lastColumn="0" w:noHBand="0" w:noVBand="1"/>
      </w:tblPr>
      <w:tblGrid>
        <w:gridCol w:w="1701"/>
        <w:gridCol w:w="4001"/>
        <w:gridCol w:w="1191"/>
        <w:gridCol w:w="1191"/>
      </w:tblGrid>
      <w:tr w:rsidR="00B21BED" w:rsidRPr="00B21BED" w:rsidTr="00B21BED">
        <w:trPr>
          <w:trHeight w:val="320"/>
        </w:trPr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widowControl/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Primer</w:t>
            </w:r>
            <w:r>
              <w:rPr>
                <w:rFonts w:ascii="Times" w:eastAsia="DengXian" w:hAnsi="Times" w:cs="Arial" w:hint="eastAsia"/>
                <w:color w:val="000000"/>
              </w:rPr>
              <w:t>s</w:t>
            </w:r>
          </w:p>
        </w:tc>
        <w:tc>
          <w:tcPr>
            <w:tcW w:w="40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Sequence (5'-3')</w:t>
            </w: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9D025C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bookmarkStart w:id="8" w:name="OLE_LINK171"/>
            <w:bookmarkStart w:id="9" w:name="OLE_LINK172"/>
            <w:r w:rsidRPr="00B21BED">
              <w:rPr>
                <w:rFonts w:ascii="Times" w:eastAsia="DengXian" w:hAnsi="Times" w:cs="Arial"/>
                <w:color w:val="000000"/>
              </w:rPr>
              <w:t>Tm (</w:t>
            </w:r>
            <w:r w:rsidR="00B21BED" w:rsidRPr="00B21BED">
              <w:rPr>
                <w:rFonts w:ascii="Times" w:eastAsia="DengXian" w:hAnsi="Times" w:cs="Cambria Math"/>
                <w:color w:val="000000"/>
              </w:rPr>
              <w:t>℃</w:t>
            </w:r>
            <w:r w:rsidR="00B21BED" w:rsidRPr="00B21BED">
              <w:rPr>
                <w:rFonts w:ascii="Times" w:eastAsia="DengXian" w:hAnsi="Times" w:cs="Arial"/>
                <w:color w:val="000000"/>
              </w:rPr>
              <w:t>)</w:t>
            </w:r>
            <w:bookmarkEnd w:id="8"/>
            <w:bookmarkEnd w:id="9"/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Size (bp)</w:t>
            </w:r>
          </w:p>
        </w:tc>
      </w:tr>
      <w:tr w:rsidR="00B21BED" w:rsidRPr="00B21BED" w:rsidTr="00B21BED">
        <w:trPr>
          <w:trHeight w:val="32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Hyb-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</w:rPr>
              <w:t>bla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  <w:vertAlign w:val="subscript"/>
              </w:rPr>
              <w:t>NDM5</w:t>
            </w:r>
            <w:bookmarkStart w:id="10" w:name="OLE_LINK105"/>
            <w:bookmarkStart w:id="11" w:name="OLE_LINK106"/>
            <w:r>
              <w:rPr>
                <w:rFonts w:ascii="Times" w:eastAsia="DengXian" w:hAnsi="Times" w:cs="Arial"/>
                <w:color w:val="000000"/>
              </w:rPr>
              <w:t>-F</w:t>
            </w:r>
            <w:bookmarkEnd w:id="10"/>
            <w:bookmarkEnd w:id="11"/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GGCGGAATGGCTCATCACGA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54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287</w:t>
            </w:r>
          </w:p>
        </w:tc>
      </w:tr>
      <w:tr w:rsidR="00B21BED" w:rsidRPr="00B21BED" w:rsidTr="00B21BED">
        <w:trPr>
          <w:trHeight w:val="320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  <w:sz w:val="24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Hyb-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</w:rPr>
              <w:t>bla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  <w:vertAlign w:val="subscript"/>
              </w:rPr>
              <w:t>NDM5</w:t>
            </w:r>
            <w:r>
              <w:rPr>
                <w:rFonts w:ascii="Times" w:eastAsia="DengXian" w:hAnsi="Times" w:cs="Arial"/>
                <w:color w:val="000000"/>
              </w:rPr>
              <w:t>-R</w:t>
            </w:r>
          </w:p>
        </w:tc>
        <w:tc>
          <w:tcPr>
            <w:tcW w:w="4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CGCAACACAGCCTGACTTTC</w:t>
            </w:r>
          </w:p>
        </w:tc>
        <w:tc>
          <w:tcPr>
            <w:tcW w:w="119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  <w:sz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  <w:sz w:val="24"/>
              </w:rPr>
            </w:pPr>
          </w:p>
        </w:tc>
      </w:tr>
      <w:tr w:rsidR="00B21BED" w:rsidRPr="00B21BED" w:rsidTr="00B21BED">
        <w:trPr>
          <w:trHeight w:val="320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bookmarkStart w:id="12" w:name="OLE_LINK145"/>
            <w:bookmarkStart w:id="13" w:name="OLE_LINK146"/>
            <w:bookmarkStart w:id="14" w:name="OLE_LINK107"/>
            <w:bookmarkStart w:id="15" w:name="OLE_LINK108"/>
            <w:r w:rsidRPr="00B21BED">
              <w:rPr>
                <w:rFonts w:ascii="Times" w:eastAsia="DengXian" w:hAnsi="Times" w:cs="Arial"/>
                <w:color w:val="000000"/>
              </w:rPr>
              <w:t>Test-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</w:rPr>
              <w:t>bla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  <w:vertAlign w:val="subscript"/>
              </w:rPr>
              <w:t>NDM5</w:t>
            </w:r>
            <w:bookmarkEnd w:id="12"/>
            <w:bookmarkEnd w:id="13"/>
            <w:r>
              <w:rPr>
                <w:rFonts w:ascii="Times" w:eastAsia="DengXian" w:hAnsi="Times" w:cs="Arial"/>
                <w:color w:val="000000"/>
              </w:rPr>
              <w:t>-F</w:t>
            </w:r>
            <w:bookmarkEnd w:id="14"/>
            <w:bookmarkEnd w:id="15"/>
          </w:p>
        </w:tc>
        <w:tc>
          <w:tcPr>
            <w:tcW w:w="40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TCAGCGCAGCTTGTCGGC</w:t>
            </w:r>
          </w:p>
        </w:tc>
        <w:tc>
          <w:tcPr>
            <w:tcW w:w="1191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55</w:t>
            </w:r>
          </w:p>
        </w:tc>
        <w:tc>
          <w:tcPr>
            <w:tcW w:w="1191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813</w:t>
            </w:r>
          </w:p>
        </w:tc>
      </w:tr>
      <w:tr w:rsidR="00B21BED" w:rsidRPr="00B21BED" w:rsidTr="00B21BED">
        <w:trPr>
          <w:trHeight w:val="320"/>
        </w:trPr>
        <w:tc>
          <w:tcPr>
            <w:tcW w:w="1701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  <w:sz w:val="24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Test-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</w:rPr>
              <w:t>bla</w:t>
            </w:r>
            <w:r w:rsidRPr="00B21BED">
              <w:rPr>
                <w:rFonts w:ascii="Times" w:eastAsia="DengXian" w:hAnsi="Times" w:cs="Arial"/>
                <w:i/>
                <w:iCs/>
                <w:color w:val="000000"/>
                <w:vertAlign w:val="subscript"/>
              </w:rPr>
              <w:t>NDM5</w:t>
            </w:r>
            <w:r>
              <w:rPr>
                <w:rFonts w:ascii="Times" w:eastAsia="DengXian" w:hAnsi="Times" w:cs="Arial"/>
                <w:color w:val="000000"/>
              </w:rPr>
              <w:t>-R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</w:rPr>
            </w:pPr>
            <w:r w:rsidRPr="00B21BED">
              <w:rPr>
                <w:rFonts w:ascii="Times" w:eastAsia="DengXian" w:hAnsi="Times" w:cs="Arial"/>
                <w:color w:val="000000"/>
              </w:rPr>
              <w:t>ATGGAATTGCCCAATATTATGCACCC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  <w:sz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B21BED" w:rsidRPr="00B21BED" w:rsidRDefault="00B21BED" w:rsidP="009D025C">
            <w:pPr>
              <w:spacing w:line="360" w:lineRule="auto"/>
              <w:jc w:val="center"/>
              <w:rPr>
                <w:rFonts w:ascii="Times" w:eastAsia="DengXian" w:hAnsi="Times" w:cs="Arial"/>
                <w:color w:val="000000"/>
                <w:sz w:val="24"/>
              </w:rPr>
            </w:pPr>
          </w:p>
        </w:tc>
      </w:tr>
    </w:tbl>
    <w:p w:rsidR="00B21BED" w:rsidRPr="009D025C" w:rsidRDefault="00B21BED" w:rsidP="009D025C">
      <w:pPr>
        <w:widowControl/>
        <w:spacing w:line="360" w:lineRule="auto"/>
        <w:jc w:val="left"/>
        <w:rPr>
          <w:rFonts w:ascii="Times" w:eastAsia="DengXian" w:hAnsi="Times" w:cs="Arial"/>
          <w:color w:val="000000"/>
          <w:kern w:val="0"/>
          <w:sz w:val="24"/>
        </w:rPr>
      </w:pPr>
      <w:proofErr w:type="spellStart"/>
      <w:r w:rsidRPr="00B21BED">
        <w:rPr>
          <w:rFonts w:ascii="Times" w:eastAsia="DengXian" w:hAnsi="Times" w:cs="Arial"/>
          <w:color w:val="000000"/>
          <w:kern w:val="0"/>
          <w:sz w:val="24"/>
        </w:rPr>
        <w:t>Hyb</w:t>
      </w:r>
      <w:proofErr w:type="spellEnd"/>
      <w:r w:rsidRPr="00B21BED">
        <w:rPr>
          <w:rFonts w:ascii="Times" w:eastAsia="DengXian" w:hAnsi="Times" w:cs="Arial"/>
          <w:color w:val="000000"/>
          <w:kern w:val="0"/>
          <w:sz w:val="24"/>
        </w:rPr>
        <w:t>, DNA Hybridization</w:t>
      </w:r>
      <w:r>
        <w:rPr>
          <w:rFonts w:ascii="Times" w:eastAsia="DengXian" w:hAnsi="Times" w:cs="Arial"/>
          <w:color w:val="000000"/>
          <w:kern w:val="0"/>
          <w:sz w:val="24"/>
        </w:rPr>
        <w:t xml:space="preserve">; </w:t>
      </w:r>
      <w:r w:rsidRPr="00B21BED">
        <w:rPr>
          <w:rFonts w:ascii="Times" w:eastAsia="DengXian" w:hAnsi="Times" w:cs="Arial"/>
          <w:color w:val="000000"/>
          <w:kern w:val="0"/>
          <w:sz w:val="24"/>
        </w:rPr>
        <w:t>Test, identity of NDM variants</w:t>
      </w:r>
      <w:bookmarkStart w:id="16" w:name="OLE_LINK48"/>
      <w:bookmarkStart w:id="17" w:name="OLE_LINK49"/>
      <w:r>
        <w:rPr>
          <w:rFonts w:ascii="Times" w:eastAsia="DengXian" w:hAnsi="Times" w:cs="Arial"/>
          <w:color w:val="000000"/>
          <w:kern w:val="0"/>
          <w:sz w:val="24"/>
        </w:rPr>
        <w:t xml:space="preserve">; </w:t>
      </w:r>
      <w:r w:rsidRPr="00B21BED">
        <w:rPr>
          <w:rFonts w:ascii="Times" w:eastAsia="DengXian" w:hAnsi="Times" w:cs="Arial"/>
          <w:color w:val="000000"/>
          <w:kern w:val="0"/>
          <w:sz w:val="24"/>
        </w:rPr>
        <w:t>F, forward primer; R, reverse primer; Tm, Melting Temperature</w:t>
      </w:r>
      <w:bookmarkEnd w:id="16"/>
      <w:bookmarkEnd w:id="17"/>
    </w:p>
    <w:sectPr w:rsidR="00B21BED" w:rsidRPr="009D025C" w:rsidSect="008B6BFC">
      <w:pgSz w:w="11900" w:h="16840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00000001" w:usb1="080E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61"/>
    <w:rsid w:val="000D1A61"/>
    <w:rsid w:val="000F6E17"/>
    <w:rsid w:val="001B4F77"/>
    <w:rsid w:val="00254E6A"/>
    <w:rsid w:val="00446DC6"/>
    <w:rsid w:val="004A47EC"/>
    <w:rsid w:val="00742D0A"/>
    <w:rsid w:val="008523E6"/>
    <w:rsid w:val="008B6BFC"/>
    <w:rsid w:val="009D025C"/>
    <w:rsid w:val="00B21BED"/>
    <w:rsid w:val="00B43D8A"/>
    <w:rsid w:val="00CF64CB"/>
    <w:rsid w:val="00F35D04"/>
    <w:rsid w:val="00F84497"/>
    <w:rsid w:val="00F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0A57"/>
  <w15:chartTrackingRefBased/>
  <w15:docId w15:val="{F39487FE-8F79-AD49-82EA-8718BEE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A61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D1A61"/>
    <w:rPr>
      <w:rFonts w:ascii="宋体" w:eastAsia="宋体"/>
      <w:sz w:val="18"/>
      <w:szCs w:val="18"/>
    </w:rPr>
  </w:style>
  <w:style w:type="paragraph" w:customStyle="1" w:styleId="a5">
    <w:name w:val="符颖表格字体"/>
    <w:basedOn w:val="a"/>
    <w:next w:val="a"/>
    <w:link w:val="a6"/>
    <w:qFormat/>
    <w:rsid w:val="000D1A61"/>
    <w:pPr>
      <w:widowControl/>
      <w:spacing w:line="360" w:lineRule="auto"/>
      <w:jc w:val="left"/>
    </w:pPr>
    <w:rPr>
      <w:rFonts w:ascii="Times New Roman" w:eastAsia="宋体" w:hAnsi="Times New Roman" w:cs="Times New Roman"/>
    </w:rPr>
  </w:style>
  <w:style w:type="character" w:customStyle="1" w:styleId="a6">
    <w:name w:val="符颖表格字体 字符"/>
    <w:basedOn w:val="a0"/>
    <w:link w:val="a5"/>
    <w:rsid w:val="000D1A61"/>
    <w:rPr>
      <w:rFonts w:ascii="Times New Roman" w:eastAsia="宋体" w:hAnsi="Times New Roman" w:cs="Times New Roman"/>
    </w:rPr>
  </w:style>
  <w:style w:type="character" w:styleId="a7">
    <w:name w:val="line number"/>
    <w:basedOn w:val="a0"/>
    <w:uiPriority w:val="99"/>
    <w:semiHidden/>
    <w:unhideWhenUsed/>
    <w:rsid w:val="008B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78EBC7-8EDE-0C40-B79D-5201EC08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Yuan [VDPAM]</dc:creator>
  <cp:keywords/>
  <dc:description/>
  <cp:lastModifiedBy>Gao, Yuan [VDPAM]</cp:lastModifiedBy>
  <cp:revision>13</cp:revision>
  <dcterms:created xsi:type="dcterms:W3CDTF">2020-02-05T15:09:00Z</dcterms:created>
  <dcterms:modified xsi:type="dcterms:W3CDTF">2020-04-13T15:45:00Z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http://www.zotero.org/styles/international-journal-of-food-microbiology</vt:lpwstr>
  </property>
  <property fmtid="{D5CDD505-2E9C-101B-9397-08002B2CF9AE}" pid="13" name="Mendeley Recent Style Name 5_1">
    <vt:lpwstr>International Journal of Food Microbiology</vt:lpwstr>
  </property>
  <property fmtid="{D5CDD505-2E9C-101B-9397-08002B2CF9AE}" pid="14" name="Mendeley Recent Style Id 6_1">
    <vt:lpwstr>http://www.zotero.org/styles/microorganisms</vt:lpwstr>
  </property>
  <property fmtid="{D5CDD505-2E9C-101B-9397-08002B2CF9AE}" pid="15" name="Mendeley Recent Style Name 6_1">
    <vt:lpwstr>Microorganisms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http://www.zotero.org/styles/the-journal-of-agricultural-science</vt:lpwstr>
  </property>
  <property fmtid="{D5CDD505-2E9C-101B-9397-08002B2CF9AE}" pid="21" name="Mendeley Recent Style Name 9_1">
    <vt:lpwstr>The Journal of Agricultural Science</vt:lpwstr>
  </property>
</Properties>
</file>