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76B74" w14:textId="77777777" w:rsidR="00753154" w:rsidRPr="00F20467" w:rsidRDefault="00F033BA" w:rsidP="00527967">
      <w:pPr>
        <w:jc w:val="center"/>
        <w:rPr>
          <w:rFonts w:asciiTheme="majorHAnsi" w:hAnsiTheme="majorHAnsi" w:cstheme="majorHAnsi"/>
          <w:b/>
        </w:rPr>
      </w:pPr>
      <w:bookmarkStart w:id="0" w:name="_GoBack"/>
      <w:bookmarkEnd w:id="0"/>
      <w:r w:rsidRPr="00F20467">
        <w:rPr>
          <w:rFonts w:asciiTheme="majorHAnsi" w:hAnsiTheme="majorHAnsi" w:cstheme="majorHAnsi"/>
          <w:b/>
        </w:rPr>
        <w:t>Supplement Data</w:t>
      </w:r>
    </w:p>
    <w:p w14:paraId="3F820673" w14:textId="77777777" w:rsidR="00527967" w:rsidRPr="00F20467" w:rsidRDefault="00527967" w:rsidP="00F20467">
      <w:pPr>
        <w:jc w:val="center"/>
        <w:rPr>
          <w:rFonts w:asciiTheme="majorHAnsi" w:hAnsiTheme="majorHAnsi" w:cstheme="majorHAnsi"/>
          <w:b/>
        </w:rPr>
      </w:pPr>
    </w:p>
    <w:p w14:paraId="3BD18A50" w14:textId="77777777" w:rsidR="00F20467" w:rsidRPr="00F20467" w:rsidRDefault="00F20467" w:rsidP="00F20467">
      <w:pPr>
        <w:pStyle w:val="Quote"/>
        <w:spacing w:line="480" w:lineRule="auto"/>
        <w:ind w:left="0" w:right="-330"/>
        <w:rPr>
          <w:rFonts w:asciiTheme="majorHAnsi" w:hAnsiTheme="majorHAnsi" w:cstheme="majorHAnsi"/>
          <w:b/>
          <w:i w:val="0"/>
          <w:color w:val="auto"/>
          <w:sz w:val="24"/>
          <w:szCs w:val="24"/>
        </w:rPr>
      </w:pPr>
      <w:r w:rsidRPr="00F20467">
        <w:rPr>
          <w:rFonts w:asciiTheme="majorHAnsi" w:hAnsiTheme="majorHAnsi" w:cstheme="majorHAnsi"/>
          <w:b/>
          <w:i w:val="0"/>
          <w:color w:val="auto"/>
          <w:sz w:val="24"/>
          <w:szCs w:val="24"/>
        </w:rPr>
        <w:t xml:space="preserve">Detection of cell-dissociated non-typeable </w:t>
      </w:r>
      <w:r w:rsidRPr="00F20467">
        <w:rPr>
          <w:rFonts w:asciiTheme="majorHAnsi" w:hAnsiTheme="majorHAnsi" w:cstheme="majorHAnsi"/>
          <w:b/>
          <w:color w:val="auto"/>
          <w:sz w:val="24"/>
          <w:szCs w:val="24"/>
        </w:rPr>
        <w:t>Haemophilus influenzae</w:t>
      </w:r>
      <w:r w:rsidRPr="00F20467">
        <w:rPr>
          <w:rFonts w:asciiTheme="majorHAnsi" w:hAnsiTheme="majorHAnsi" w:cstheme="majorHAnsi"/>
          <w:b/>
          <w:i w:val="0"/>
          <w:color w:val="auto"/>
          <w:sz w:val="24"/>
          <w:szCs w:val="24"/>
        </w:rPr>
        <w:t xml:space="preserve"> in the airways of patients with chronic obstructive pulmonary disease.</w:t>
      </w:r>
    </w:p>
    <w:p w14:paraId="0F4564EC" w14:textId="77777777" w:rsidR="00F20467" w:rsidRPr="00F20467" w:rsidRDefault="00F20467" w:rsidP="00F20467">
      <w:pPr>
        <w:spacing w:line="480" w:lineRule="auto"/>
        <w:ind w:right="-330"/>
        <w:jc w:val="both"/>
        <w:rPr>
          <w:rFonts w:asciiTheme="majorHAnsi" w:hAnsiTheme="majorHAnsi" w:cstheme="majorHAnsi"/>
          <w:i/>
          <w:iCs/>
        </w:rPr>
      </w:pPr>
      <w:r w:rsidRPr="00F20467">
        <w:rPr>
          <w:rFonts w:asciiTheme="majorHAnsi" w:hAnsiTheme="majorHAnsi" w:cstheme="majorHAnsi"/>
          <w:b/>
          <w:i/>
          <w:iCs/>
        </w:rPr>
        <w:t>Running title: NTHi, infection and COPD</w:t>
      </w:r>
    </w:p>
    <w:p w14:paraId="743D73D1" w14:textId="77777777" w:rsidR="00F20467" w:rsidRPr="00F20467" w:rsidRDefault="00F20467" w:rsidP="00F20467">
      <w:pPr>
        <w:spacing w:line="480" w:lineRule="auto"/>
        <w:ind w:right="-330"/>
        <w:jc w:val="both"/>
        <w:rPr>
          <w:rFonts w:asciiTheme="majorHAnsi" w:hAnsiTheme="majorHAnsi" w:cstheme="majorHAnsi"/>
        </w:rPr>
      </w:pPr>
      <w:r w:rsidRPr="00F20467">
        <w:rPr>
          <w:rFonts w:asciiTheme="majorHAnsi" w:hAnsiTheme="majorHAnsi" w:cstheme="majorHAnsi"/>
        </w:rPr>
        <w:t>Samantha J Thulborn</w:t>
      </w:r>
      <w:r w:rsidRPr="00F20467">
        <w:rPr>
          <w:rFonts w:asciiTheme="majorHAnsi" w:hAnsiTheme="majorHAnsi" w:cstheme="majorHAnsi"/>
          <w:vertAlign w:val="superscript"/>
        </w:rPr>
        <w:t>1, 2</w:t>
      </w:r>
      <w:r w:rsidRPr="00F20467">
        <w:rPr>
          <w:rFonts w:asciiTheme="majorHAnsi" w:hAnsiTheme="majorHAnsi" w:cstheme="majorHAnsi"/>
        </w:rPr>
        <w:t>, Alessandro Ceroni</w:t>
      </w:r>
      <w:r w:rsidRPr="00F20467">
        <w:rPr>
          <w:rFonts w:asciiTheme="majorHAnsi" w:hAnsiTheme="majorHAnsi" w:cstheme="majorHAnsi"/>
          <w:vertAlign w:val="superscript"/>
        </w:rPr>
        <w:t>3</w:t>
      </w:r>
      <w:r w:rsidRPr="00F20467">
        <w:rPr>
          <w:rFonts w:asciiTheme="majorHAnsi" w:hAnsiTheme="majorHAnsi" w:cstheme="majorHAnsi"/>
        </w:rPr>
        <w:t>, Koirobi Haldar</w:t>
      </w:r>
      <w:r w:rsidRPr="00F20467">
        <w:rPr>
          <w:rFonts w:asciiTheme="majorHAnsi" w:hAnsiTheme="majorHAnsi" w:cstheme="majorHAnsi"/>
          <w:vertAlign w:val="superscript"/>
        </w:rPr>
        <w:t>4</w:t>
      </w:r>
      <w:r w:rsidRPr="00F20467">
        <w:rPr>
          <w:rFonts w:asciiTheme="majorHAnsi" w:hAnsiTheme="majorHAnsi" w:cstheme="majorHAnsi"/>
        </w:rPr>
        <w:t>,</w:t>
      </w:r>
      <w:r w:rsidRPr="00F20467">
        <w:rPr>
          <w:rFonts w:asciiTheme="majorHAnsi" w:hAnsiTheme="majorHAnsi" w:cstheme="majorHAnsi"/>
          <w:vertAlign w:val="superscript"/>
        </w:rPr>
        <w:t xml:space="preserve"> </w:t>
      </w:r>
      <w:r w:rsidRPr="00F20467">
        <w:rPr>
          <w:rFonts w:asciiTheme="majorHAnsi" w:hAnsiTheme="majorHAnsi" w:cstheme="majorHAnsi"/>
        </w:rPr>
        <w:t>Vijay Mistry</w:t>
      </w:r>
      <w:r w:rsidRPr="00F20467">
        <w:rPr>
          <w:rFonts w:asciiTheme="majorHAnsi" w:hAnsiTheme="majorHAnsi" w:cstheme="majorHAnsi"/>
          <w:vertAlign w:val="superscript"/>
        </w:rPr>
        <w:t>4</w:t>
      </w:r>
      <w:r w:rsidRPr="00F20467">
        <w:rPr>
          <w:rFonts w:asciiTheme="majorHAnsi" w:hAnsiTheme="majorHAnsi" w:cstheme="majorHAnsi"/>
        </w:rPr>
        <w:t>, Jennifer L Cane</w:t>
      </w:r>
      <w:r w:rsidRPr="00F20467">
        <w:rPr>
          <w:rFonts w:asciiTheme="majorHAnsi" w:hAnsiTheme="majorHAnsi" w:cstheme="majorHAnsi"/>
          <w:vertAlign w:val="superscript"/>
        </w:rPr>
        <w:t>1, 2</w:t>
      </w:r>
      <w:r w:rsidRPr="00F20467">
        <w:rPr>
          <w:rFonts w:asciiTheme="majorHAnsi" w:hAnsiTheme="majorHAnsi" w:cstheme="majorHAnsi"/>
        </w:rPr>
        <w:t>, Christopher E Brightling</w:t>
      </w:r>
      <w:r w:rsidRPr="00F20467">
        <w:rPr>
          <w:rFonts w:asciiTheme="majorHAnsi" w:hAnsiTheme="majorHAnsi" w:cstheme="majorHAnsi"/>
          <w:vertAlign w:val="superscript"/>
        </w:rPr>
        <w:t>4</w:t>
      </w:r>
      <w:r w:rsidRPr="00F20467">
        <w:rPr>
          <w:rFonts w:asciiTheme="majorHAnsi" w:hAnsiTheme="majorHAnsi" w:cstheme="majorHAnsi"/>
        </w:rPr>
        <w:t>, Michael R Barer</w:t>
      </w:r>
      <w:r w:rsidRPr="00F20467">
        <w:rPr>
          <w:rFonts w:asciiTheme="majorHAnsi" w:hAnsiTheme="majorHAnsi" w:cstheme="majorHAnsi"/>
          <w:vertAlign w:val="superscript"/>
        </w:rPr>
        <w:t>4</w:t>
      </w:r>
      <w:r w:rsidRPr="00F20467">
        <w:rPr>
          <w:rFonts w:asciiTheme="majorHAnsi" w:hAnsiTheme="majorHAnsi" w:cstheme="majorHAnsi"/>
        </w:rPr>
        <w:t>, Mona Bafadhel</w:t>
      </w:r>
      <w:r w:rsidRPr="00F20467">
        <w:rPr>
          <w:rFonts w:asciiTheme="majorHAnsi" w:hAnsiTheme="majorHAnsi" w:cstheme="majorHAnsi"/>
          <w:vertAlign w:val="superscript"/>
        </w:rPr>
        <w:t>1</w:t>
      </w:r>
    </w:p>
    <w:p w14:paraId="74912111" w14:textId="77777777" w:rsidR="00F20467" w:rsidRPr="00F20467" w:rsidRDefault="00F20467" w:rsidP="00F20467">
      <w:pPr>
        <w:spacing w:line="480" w:lineRule="auto"/>
        <w:ind w:right="-330"/>
        <w:jc w:val="both"/>
        <w:rPr>
          <w:rFonts w:asciiTheme="majorHAnsi" w:hAnsiTheme="majorHAnsi" w:cstheme="majorHAnsi"/>
        </w:rPr>
      </w:pPr>
      <w:r w:rsidRPr="00F20467">
        <w:rPr>
          <w:rFonts w:asciiTheme="majorHAnsi" w:hAnsiTheme="majorHAnsi" w:cstheme="majorHAnsi"/>
          <w:vertAlign w:val="superscript"/>
        </w:rPr>
        <w:t>1</w:t>
      </w:r>
      <w:r w:rsidRPr="00F20467">
        <w:rPr>
          <w:rFonts w:asciiTheme="majorHAnsi" w:hAnsiTheme="majorHAnsi" w:cstheme="majorHAnsi"/>
        </w:rPr>
        <w:t>Respiratory Medicine Unit, Nuffield Department of Medicine, University of Oxford, Oxford, UK</w:t>
      </w:r>
    </w:p>
    <w:p w14:paraId="7EAE8B06" w14:textId="77777777" w:rsidR="00F20467" w:rsidRPr="00F20467" w:rsidRDefault="00F20467" w:rsidP="00F20467">
      <w:pPr>
        <w:spacing w:line="480" w:lineRule="auto"/>
        <w:jc w:val="both"/>
        <w:rPr>
          <w:rFonts w:asciiTheme="majorHAnsi" w:hAnsiTheme="majorHAnsi" w:cstheme="majorHAnsi"/>
        </w:rPr>
      </w:pPr>
      <w:r w:rsidRPr="00F20467">
        <w:rPr>
          <w:rFonts w:asciiTheme="majorHAnsi" w:hAnsiTheme="majorHAnsi" w:cstheme="majorHAnsi"/>
          <w:vertAlign w:val="superscript"/>
        </w:rPr>
        <w:t>2</w:t>
      </w:r>
      <w:r w:rsidRPr="00F20467">
        <w:rPr>
          <w:rFonts w:asciiTheme="majorHAnsi" w:hAnsiTheme="majorHAnsi" w:cstheme="majorHAnsi"/>
        </w:rPr>
        <w:t>Oxford NIHR Biomedical Research Centre, University of Oxford, UK</w:t>
      </w:r>
    </w:p>
    <w:p w14:paraId="09185D25" w14:textId="77777777" w:rsidR="00F20467" w:rsidRPr="00F20467" w:rsidRDefault="00F20467" w:rsidP="00F20467">
      <w:pPr>
        <w:spacing w:line="480" w:lineRule="auto"/>
        <w:ind w:right="-330"/>
        <w:jc w:val="both"/>
        <w:rPr>
          <w:rFonts w:asciiTheme="majorHAnsi" w:hAnsiTheme="majorHAnsi" w:cstheme="majorHAnsi"/>
        </w:rPr>
      </w:pPr>
      <w:r w:rsidRPr="00F20467">
        <w:rPr>
          <w:rFonts w:asciiTheme="majorHAnsi" w:hAnsiTheme="majorHAnsi" w:cstheme="majorHAnsi"/>
          <w:vertAlign w:val="superscript"/>
        </w:rPr>
        <w:t>3</w:t>
      </w:r>
      <w:r w:rsidRPr="00F20467">
        <w:rPr>
          <w:rFonts w:asciiTheme="majorHAnsi" w:hAnsiTheme="majorHAnsi" w:cstheme="majorHAnsi"/>
        </w:rPr>
        <w:t>Target Discovery Institute, Nuffield Department of Medicine, University of Oxford, Oxford, UK</w:t>
      </w:r>
    </w:p>
    <w:p w14:paraId="06BA0094" w14:textId="77777777" w:rsidR="00F20467" w:rsidRPr="00F20467" w:rsidRDefault="00F20467" w:rsidP="00F20467">
      <w:pPr>
        <w:spacing w:line="480" w:lineRule="auto"/>
        <w:ind w:right="-330"/>
        <w:jc w:val="both"/>
        <w:rPr>
          <w:rFonts w:asciiTheme="majorHAnsi" w:hAnsiTheme="majorHAnsi" w:cstheme="majorHAnsi"/>
        </w:rPr>
      </w:pPr>
      <w:r w:rsidRPr="00F20467">
        <w:rPr>
          <w:rFonts w:asciiTheme="majorHAnsi" w:hAnsiTheme="majorHAnsi" w:cstheme="majorHAnsi"/>
          <w:vertAlign w:val="superscript"/>
        </w:rPr>
        <w:t>4</w:t>
      </w:r>
      <w:r w:rsidRPr="00F20467">
        <w:rPr>
          <w:rFonts w:asciiTheme="majorHAnsi" w:hAnsiTheme="majorHAnsi" w:cstheme="majorHAnsi"/>
        </w:rPr>
        <w:t>Department of Immunity, Infection &amp; Inflammation, University of Leicester, Leicester, UK</w:t>
      </w:r>
    </w:p>
    <w:p w14:paraId="28B4E0B8" w14:textId="77777777" w:rsidR="00F20467" w:rsidRPr="00F20467" w:rsidRDefault="00F20467" w:rsidP="00F20467">
      <w:pPr>
        <w:spacing w:line="480" w:lineRule="auto"/>
        <w:ind w:right="-330"/>
        <w:jc w:val="both"/>
        <w:rPr>
          <w:rFonts w:asciiTheme="majorHAnsi" w:hAnsiTheme="majorHAnsi" w:cstheme="majorHAnsi"/>
        </w:rPr>
      </w:pPr>
      <w:r w:rsidRPr="00F20467">
        <w:rPr>
          <w:rFonts w:asciiTheme="majorHAnsi" w:hAnsiTheme="majorHAnsi" w:cstheme="majorHAnsi"/>
          <w:vertAlign w:val="superscript"/>
        </w:rPr>
        <w:t>5</w:t>
      </w:r>
      <w:r w:rsidRPr="00F20467">
        <w:rPr>
          <w:rFonts w:asciiTheme="majorHAnsi" w:hAnsiTheme="majorHAnsi" w:cstheme="majorHAnsi"/>
        </w:rPr>
        <w:t>Institute for Lung Health, University of Leicester, Leicester, UK</w:t>
      </w:r>
    </w:p>
    <w:p w14:paraId="3D08CDC1" w14:textId="77777777" w:rsidR="006442F4" w:rsidRPr="00F20467" w:rsidRDefault="006442F4" w:rsidP="006442F4">
      <w:pPr>
        <w:spacing w:line="480" w:lineRule="auto"/>
        <w:jc w:val="both"/>
        <w:rPr>
          <w:rFonts w:asciiTheme="majorHAnsi" w:hAnsiTheme="majorHAnsi" w:cstheme="majorHAnsi"/>
        </w:rPr>
      </w:pPr>
    </w:p>
    <w:p w14:paraId="15CA2EEC" w14:textId="77777777" w:rsidR="006442F4" w:rsidRPr="00F20467" w:rsidRDefault="006442F4" w:rsidP="006442F4">
      <w:pPr>
        <w:spacing w:line="480" w:lineRule="auto"/>
        <w:jc w:val="both"/>
        <w:rPr>
          <w:rFonts w:asciiTheme="majorHAnsi" w:eastAsia="Times New Roman" w:hAnsiTheme="majorHAnsi" w:cstheme="majorHAnsi"/>
        </w:rPr>
      </w:pPr>
      <w:r w:rsidRPr="00F20467">
        <w:rPr>
          <w:rFonts w:asciiTheme="majorHAnsi" w:hAnsiTheme="majorHAnsi" w:cstheme="majorHAnsi"/>
        </w:rPr>
        <w:t xml:space="preserve">Correspondence to: Dr Mona Bafadhel, </w:t>
      </w:r>
      <w:r w:rsidRPr="00F20467">
        <w:rPr>
          <w:rFonts w:asciiTheme="majorHAnsi" w:eastAsia="Times New Roman" w:hAnsiTheme="majorHAnsi" w:cstheme="majorHAnsi"/>
        </w:rPr>
        <w:t xml:space="preserve">Senior Lecturer Respiratory Medicine, </w:t>
      </w:r>
      <w:r w:rsidRPr="00F20467">
        <w:rPr>
          <w:rFonts w:asciiTheme="majorHAnsi" w:hAnsiTheme="majorHAnsi" w:cstheme="majorHAnsi"/>
        </w:rPr>
        <w:t>Respiratory Medicine Unit, NDM Research Building, Old Campus Road, University of Oxford, Oxford, OX3 7FZ, UK</w:t>
      </w:r>
    </w:p>
    <w:p w14:paraId="0876C3FE" w14:textId="77777777" w:rsidR="006442F4" w:rsidRPr="00F20467" w:rsidRDefault="006442F4" w:rsidP="006442F4">
      <w:pPr>
        <w:spacing w:line="480" w:lineRule="auto"/>
        <w:jc w:val="both"/>
        <w:rPr>
          <w:rStyle w:val="Hyperlink"/>
          <w:rFonts w:asciiTheme="majorHAnsi" w:hAnsiTheme="majorHAnsi" w:cstheme="majorHAnsi"/>
        </w:rPr>
      </w:pPr>
      <w:r w:rsidRPr="00F20467">
        <w:rPr>
          <w:rFonts w:asciiTheme="majorHAnsi" w:hAnsiTheme="majorHAnsi" w:cstheme="majorHAnsi"/>
        </w:rPr>
        <w:t xml:space="preserve">E-mail: </w:t>
      </w:r>
      <w:hyperlink r:id="rId8" w:history="1">
        <w:r w:rsidRPr="00F20467">
          <w:rPr>
            <w:rStyle w:val="Hyperlink"/>
            <w:rFonts w:asciiTheme="majorHAnsi" w:hAnsiTheme="majorHAnsi" w:cstheme="majorHAnsi"/>
          </w:rPr>
          <w:t>mona.bafadhel@ndm.ox.ac.uk</w:t>
        </w:r>
      </w:hyperlink>
    </w:p>
    <w:p w14:paraId="4F4999D9" w14:textId="77777777" w:rsidR="006442F4" w:rsidRPr="00F20467" w:rsidRDefault="006442F4" w:rsidP="006442F4">
      <w:pPr>
        <w:spacing w:line="480" w:lineRule="auto"/>
        <w:jc w:val="both"/>
        <w:rPr>
          <w:rStyle w:val="Hyperlink"/>
          <w:rFonts w:asciiTheme="majorHAnsi" w:hAnsiTheme="majorHAnsi" w:cstheme="majorHAnsi"/>
        </w:rPr>
      </w:pPr>
      <w:r w:rsidRPr="00F20467">
        <w:rPr>
          <w:rStyle w:val="Hyperlink"/>
          <w:rFonts w:asciiTheme="majorHAnsi" w:hAnsiTheme="majorHAnsi" w:cstheme="majorHAnsi"/>
        </w:rPr>
        <w:t>Tel: +44 1865 612898</w:t>
      </w:r>
    </w:p>
    <w:p w14:paraId="21B33011" w14:textId="77777777" w:rsidR="005043BE" w:rsidRPr="00F20467" w:rsidRDefault="005043BE" w:rsidP="006442F4">
      <w:pPr>
        <w:spacing w:line="480" w:lineRule="auto"/>
        <w:jc w:val="both"/>
        <w:rPr>
          <w:rStyle w:val="Hyperlink"/>
          <w:rFonts w:asciiTheme="majorHAnsi" w:hAnsiTheme="majorHAnsi" w:cstheme="majorHAnsi"/>
        </w:rPr>
      </w:pPr>
    </w:p>
    <w:p w14:paraId="7247B86A" w14:textId="77777777" w:rsidR="005043BE" w:rsidRPr="00F20467" w:rsidRDefault="005043BE" w:rsidP="006442F4">
      <w:pPr>
        <w:spacing w:line="480" w:lineRule="auto"/>
        <w:jc w:val="both"/>
        <w:rPr>
          <w:rStyle w:val="Hyperlink"/>
          <w:rFonts w:asciiTheme="majorHAnsi" w:hAnsiTheme="majorHAnsi" w:cstheme="majorHAnsi"/>
        </w:rPr>
      </w:pPr>
    </w:p>
    <w:p w14:paraId="447ABC35" w14:textId="77777777" w:rsidR="005043BE" w:rsidRPr="00F20467" w:rsidRDefault="005043BE" w:rsidP="006442F4">
      <w:pPr>
        <w:spacing w:line="480" w:lineRule="auto"/>
        <w:jc w:val="both"/>
        <w:rPr>
          <w:rStyle w:val="Hyperlink"/>
          <w:rFonts w:asciiTheme="majorHAnsi" w:hAnsiTheme="majorHAnsi" w:cstheme="majorHAnsi"/>
        </w:rPr>
      </w:pPr>
    </w:p>
    <w:p w14:paraId="33932747" w14:textId="77777777" w:rsidR="005043BE" w:rsidRPr="00F20467" w:rsidRDefault="005043BE" w:rsidP="006442F4">
      <w:pPr>
        <w:spacing w:line="480" w:lineRule="auto"/>
        <w:jc w:val="both"/>
        <w:rPr>
          <w:rStyle w:val="Hyperlink"/>
          <w:rFonts w:asciiTheme="majorHAnsi" w:hAnsiTheme="majorHAnsi" w:cstheme="majorHAnsi"/>
        </w:rPr>
      </w:pPr>
    </w:p>
    <w:p w14:paraId="346FE61F" w14:textId="77777777" w:rsidR="00745F97" w:rsidRPr="00F20467" w:rsidRDefault="00745F97" w:rsidP="006442F4">
      <w:pPr>
        <w:spacing w:line="480" w:lineRule="auto"/>
        <w:jc w:val="both"/>
        <w:rPr>
          <w:rStyle w:val="Hyperlink"/>
          <w:rFonts w:asciiTheme="majorHAnsi" w:hAnsiTheme="majorHAnsi" w:cstheme="majorHAnsi"/>
        </w:rPr>
      </w:pPr>
    </w:p>
    <w:p w14:paraId="0B5E2DB3" w14:textId="77777777" w:rsidR="00593AF8" w:rsidRPr="00F20467" w:rsidRDefault="00593AF8" w:rsidP="00593AF8">
      <w:pPr>
        <w:jc w:val="both"/>
        <w:rPr>
          <w:rFonts w:asciiTheme="majorHAnsi" w:hAnsiTheme="majorHAnsi" w:cstheme="majorHAnsi"/>
          <w:b/>
        </w:rPr>
      </w:pPr>
      <w:r w:rsidRPr="00F20467">
        <w:rPr>
          <w:rFonts w:asciiTheme="majorHAnsi" w:hAnsiTheme="majorHAnsi" w:cstheme="majorHAnsi"/>
          <w:b/>
        </w:rPr>
        <w:lastRenderedPageBreak/>
        <w:t>Abbreviations List</w:t>
      </w:r>
    </w:p>
    <w:p w14:paraId="5E93245B" w14:textId="77777777" w:rsidR="001F5158" w:rsidRPr="00F20467" w:rsidRDefault="001F5158" w:rsidP="00593AF8">
      <w:pPr>
        <w:jc w:val="both"/>
        <w:rPr>
          <w:rFonts w:asciiTheme="majorHAnsi" w:hAnsiTheme="majorHAnsi" w:cstheme="majorHAnsi"/>
          <w:b/>
        </w:rPr>
      </w:pPr>
    </w:p>
    <w:p w14:paraId="53395EE2" w14:textId="12669127" w:rsidR="00554407" w:rsidRPr="00F20467" w:rsidRDefault="00554407" w:rsidP="001F5158">
      <w:pPr>
        <w:spacing w:line="360" w:lineRule="auto"/>
        <w:jc w:val="both"/>
        <w:rPr>
          <w:rFonts w:asciiTheme="majorHAnsi" w:hAnsiTheme="majorHAnsi" w:cstheme="majorHAnsi"/>
        </w:rPr>
      </w:pPr>
      <w:r w:rsidRPr="00F20467">
        <w:rPr>
          <w:rFonts w:asciiTheme="majorHAnsi" w:hAnsiTheme="majorHAnsi" w:cstheme="majorHAnsi"/>
        </w:rPr>
        <w:t>DNA</w:t>
      </w:r>
      <w:r w:rsidRPr="00F20467">
        <w:rPr>
          <w:rFonts w:asciiTheme="majorHAnsi" w:hAnsiTheme="majorHAnsi" w:cstheme="majorHAnsi"/>
        </w:rPr>
        <w:tab/>
      </w:r>
      <w:r w:rsidRPr="00F20467">
        <w:rPr>
          <w:rFonts w:asciiTheme="majorHAnsi" w:hAnsiTheme="majorHAnsi" w:cstheme="majorHAnsi"/>
        </w:rPr>
        <w:tab/>
      </w:r>
      <w:r w:rsidR="002E0E15" w:rsidRPr="00F20467">
        <w:rPr>
          <w:rFonts w:asciiTheme="majorHAnsi" w:hAnsiTheme="majorHAnsi" w:cstheme="majorHAnsi"/>
          <w:bCs/>
          <w:lang w:val="en"/>
        </w:rPr>
        <w:t>Deoxyribonucleic A</w:t>
      </w:r>
      <w:r w:rsidRPr="00F20467">
        <w:rPr>
          <w:rFonts w:asciiTheme="majorHAnsi" w:hAnsiTheme="majorHAnsi" w:cstheme="majorHAnsi"/>
          <w:bCs/>
          <w:lang w:val="en"/>
        </w:rPr>
        <w:t>cid</w:t>
      </w:r>
    </w:p>
    <w:p w14:paraId="607587E9" w14:textId="0CA5BD48" w:rsidR="00593AF8" w:rsidRPr="00F20467" w:rsidRDefault="00593AF8" w:rsidP="001F5158">
      <w:pPr>
        <w:spacing w:line="360" w:lineRule="auto"/>
        <w:jc w:val="both"/>
        <w:rPr>
          <w:rFonts w:asciiTheme="majorHAnsi" w:hAnsiTheme="majorHAnsi" w:cstheme="majorHAnsi"/>
        </w:rPr>
      </w:pPr>
      <w:r w:rsidRPr="00F20467">
        <w:rPr>
          <w:rFonts w:asciiTheme="majorHAnsi" w:hAnsiTheme="majorHAnsi" w:cstheme="majorHAnsi"/>
        </w:rPr>
        <w:t>DTT</w:t>
      </w:r>
      <w:r w:rsidRPr="00F20467">
        <w:rPr>
          <w:rFonts w:asciiTheme="majorHAnsi" w:hAnsiTheme="majorHAnsi" w:cstheme="majorHAnsi"/>
        </w:rPr>
        <w:tab/>
      </w:r>
      <w:r w:rsidRPr="00F20467">
        <w:rPr>
          <w:rFonts w:asciiTheme="majorHAnsi" w:hAnsiTheme="majorHAnsi" w:cstheme="majorHAnsi"/>
        </w:rPr>
        <w:tab/>
      </w:r>
      <w:r w:rsidR="002E0E15" w:rsidRPr="00F20467">
        <w:rPr>
          <w:rFonts w:asciiTheme="majorHAnsi" w:hAnsiTheme="majorHAnsi" w:cstheme="majorHAnsi"/>
        </w:rPr>
        <w:t>D</w:t>
      </w:r>
      <w:r w:rsidRPr="00F20467">
        <w:rPr>
          <w:rFonts w:asciiTheme="majorHAnsi" w:hAnsiTheme="majorHAnsi" w:cstheme="majorHAnsi"/>
        </w:rPr>
        <w:t xml:space="preserve">ithiothreitol </w:t>
      </w:r>
    </w:p>
    <w:p w14:paraId="1FD82D3B" w14:textId="12C9E33B" w:rsidR="00554407" w:rsidRPr="00F20467" w:rsidRDefault="008410DE" w:rsidP="001F5158">
      <w:pPr>
        <w:spacing w:line="360" w:lineRule="auto"/>
        <w:jc w:val="both"/>
        <w:rPr>
          <w:rFonts w:asciiTheme="majorHAnsi" w:hAnsiTheme="majorHAnsi" w:cstheme="majorHAnsi"/>
        </w:rPr>
      </w:pPr>
      <w:r w:rsidRPr="00F20467">
        <w:rPr>
          <w:rFonts w:asciiTheme="majorHAnsi" w:hAnsiTheme="majorHAnsi" w:cstheme="majorHAnsi"/>
        </w:rPr>
        <w:t>E Coli</w:t>
      </w:r>
      <w:r w:rsidRPr="00F20467">
        <w:rPr>
          <w:rFonts w:asciiTheme="majorHAnsi" w:hAnsiTheme="majorHAnsi" w:cstheme="majorHAnsi"/>
        </w:rPr>
        <w:tab/>
      </w:r>
      <w:r w:rsidRPr="00F20467">
        <w:rPr>
          <w:rFonts w:asciiTheme="majorHAnsi" w:hAnsiTheme="majorHAnsi" w:cstheme="majorHAnsi"/>
        </w:rPr>
        <w:tab/>
      </w:r>
      <w:r w:rsidRPr="00F20467">
        <w:rPr>
          <w:rFonts w:asciiTheme="majorHAnsi" w:hAnsiTheme="majorHAnsi" w:cstheme="majorHAnsi"/>
          <w:i/>
        </w:rPr>
        <w:t>Escherichia c</w:t>
      </w:r>
      <w:r w:rsidR="00554407" w:rsidRPr="00F20467">
        <w:rPr>
          <w:rFonts w:asciiTheme="majorHAnsi" w:hAnsiTheme="majorHAnsi" w:cstheme="majorHAnsi"/>
          <w:i/>
        </w:rPr>
        <w:t>oli</w:t>
      </w:r>
    </w:p>
    <w:p w14:paraId="5BED69F4" w14:textId="4883107C" w:rsidR="00593AF8" w:rsidRPr="00F20467" w:rsidRDefault="00593AF8" w:rsidP="001F5158">
      <w:pPr>
        <w:spacing w:line="360" w:lineRule="auto"/>
        <w:jc w:val="both"/>
        <w:rPr>
          <w:rFonts w:asciiTheme="majorHAnsi" w:hAnsiTheme="majorHAnsi" w:cstheme="majorHAnsi"/>
        </w:rPr>
      </w:pPr>
      <w:r w:rsidRPr="00F20467">
        <w:rPr>
          <w:rFonts w:asciiTheme="majorHAnsi" w:hAnsiTheme="majorHAnsi" w:cstheme="majorHAnsi"/>
        </w:rPr>
        <w:t>OMP</w:t>
      </w:r>
      <w:r w:rsidRPr="00F20467">
        <w:rPr>
          <w:rFonts w:asciiTheme="majorHAnsi" w:hAnsiTheme="majorHAnsi" w:cstheme="majorHAnsi"/>
        </w:rPr>
        <w:tab/>
      </w:r>
      <w:r w:rsidRPr="00F20467">
        <w:rPr>
          <w:rFonts w:asciiTheme="majorHAnsi" w:hAnsiTheme="majorHAnsi" w:cstheme="majorHAnsi"/>
        </w:rPr>
        <w:tab/>
      </w:r>
      <w:r w:rsidR="002E0E15" w:rsidRPr="00F20467">
        <w:rPr>
          <w:rFonts w:asciiTheme="majorHAnsi" w:hAnsiTheme="majorHAnsi" w:cstheme="majorHAnsi"/>
        </w:rPr>
        <w:t>Outer Membrane P</w:t>
      </w:r>
      <w:r w:rsidRPr="00F20467">
        <w:rPr>
          <w:rFonts w:asciiTheme="majorHAnsi" w:hAnsiTheme="majorHAnsi" w:cstheme="majorHAnsi"/>
        </w:rPr>
        <w:t>rotein</w:t>
      </w:r>
    </w:p>
    <w:p w14:paraId="3E068F1B" w14:textId="6538AEA3" w:rsidR="00593AF8" w:rsidRPr="00F20467" w:rsidRDefault="002E0E15" w:rsidP="001F5158">
      <w:pPr>
        <w:spacing w:line="360" w:lineRule="auto"/>
        <w:jc w:val="both"/>
        <w:rPr>
          <w:rFonts w:asciiTheme="majorHAnsi" w:hAnsiTheme="majorHAnsi" w:cstheme="majorHAnsi"/>
        </w:rPr>
      </w:pPr>
      <w:r w:rsidRPr="00F20467">
        <w:rPr>
          <w:rFonts w:asciiTheme="majorHAnsi" w:hAnsiTheme="majorHAnsi" w:cstheme="majorHAnsi"/>
        </w:rPr>
        <w:t>PBS</w:t>
      </w:r>
      <w:r w:rsidRPr="00F20467">
        <w:rPr>
          <w:rFonts w:asciiTheme="majorHAnsi" w:hAnsiTheme="majorHAnsi" w:cstheme="majorHAnsi"/>
        </w:rPr>
        <w:tab/>
      </w:r>
      <w:r w:rsidRPr="00F20467">
        <w:rPr>
          <w:rFonts w:asciiTheme="majorHAnsi" w:hAnsiTheme="majorHAnsi" w:cstheme="majorHAnsi"/>
        </w:rPr>
        <w:tab/>
        <w:t>Phosphate-Buffered S</w:t>
      </w:r>
      <w:r w:rsidR="00593AF8" w:rsidRPr="00F20467">
        <w:rPr>
          <w:rFonts w:asciiTheme="majorHAnsi" w:hAnsiTheme="majorHAnsi" w:cstheme="majorHAnsi"/>
        </w:rPr>
        <w:t>aline</w:t>
      </w:r>
    </w:p>
    <w:p w14:paraId="31F6902C" w14:textId="5EF5D505" w:rsidR="00554407" w:rsidRPr="00F20467" w:rsidRDefault="002E0E15" w:rsidP="001F5158">
      <w:pPr>
        <w:spacing w:line="360" w:lineRule="auto"/>
        <w:jc w:val="both"/>
        <w:rPr>
          <w:rFonts w:asciiTheme="majorHAnsi" w:hAnsiTheme="majorHAnsi" w:cstheme="majorHAnsi"/>
        </w:rPr>
      </w:pPr>
      <w:r w:rsidRPr="00F20467">
        <w:rPr>
          <w:rFonts w:asciiTheme="majorHAnsi" w:hAnsiTheme="majorHAnsi" w:cstheme="majorHAnsi"/>
        </w:rPr>
        <w:t>PCR</w:t>
      </w:r>
      <w:r w:rsidRPr="00F20467">
        <w:rPr>
          <w:rFonts w:asciiTheme="majorHAnsi" w:hAnsiTheme="majorHAnsi" w:cstheme="majorHAnsi"/>
        </w:rPr>
        <w:tab/>
      </w:r>
      <w:r w:rsidRPr="00F20467">
        <w:rPr>
          <w:rFonts w:asciiTheme="majorHAnsi" w:hAnsiTheme="majorHAnsi" w:cstheme="majorHAnsi"/>
        </w:rPr>
        <w:tab/>
        <w:t>Polymerase Chain R</w:t>
      </w:r>
      <w:r w:rsidR="00554407" w:rsidRPr="00F20467">
        <w:rPr>
          <w:rFonts w:asciiTheme="majorHAnsi" w:hAnsiTheme="majorHAnsi" w:cstheme="majorHAnsi"/>
        </w:rPr>
        <w:t>eaction</w:t>
      </w:r>
    </w:p>
    <w:p w14:paraId="3F5797F0" w14:textId="0A83387A" w:rsidR="00696A49" w:rsidRPr="00F20467" w:rsidRDefault="002E0E15" w:rsidP="001F5158">
      <w:pPr>
        <w:spacing w:line="360" w:lineRule="auto"/>
        <w:rPr>
          <w:rFonts w:asciiTheme="majorHAnsi" w:hAnsiTheme="majorHAnsi" w:cstheme="majorHAnsi"/>
        </w:rPr>
      </w:pPr>
      <w:r w:rsidRPr="00F20467">
        <w:rPr>
          <w:rFonts w:asciiTheme="majorHAnsi" w:hAnsiTheme="majorHAnsi" w:cstheme="majorHAnsi"/>
        </w:rPr>
        <w:t>qPCR</w:t>
      </w:r>
      <w:r w:rsidRPr="00F20467">
        <w:rPr>
          <w:rFonts w:asciiTheme="majorHAnsi" w:hAnsiTheme="majorHAnsi" w:cstheme="majorHAnsi"/>
        </w:rPr>
        <w:tab/>
      </w:r>
      <w:r w:rsidRPr="00F20467">
        <w:rPr>
          <w:rFonts w:asciiTheme="majorHAnsi" w:hAnsiTheme="majorHAnsi" w:cstheme="majorHAnsi"/>
        </w:rPr>
        <w:tab/>
        <w:t>Quantitative Polymerase Chain R</w:t>
      </w:r>
      <w:r w:rsidR="00593AF8" w:rsidRPr="00F20467">
        <w:rPr>
          <w:rFonts w:asciiTheme="majorHAnsi" w:hAnsiTheme="majorHAnsi" w:cstheme="majorHAnsi"/>
        </w:rPr>
        <w:t>eaction</w:t>
      </w:r>
      <w:r w:rsidR="00696A49" w:rsidRPr="00F20467">
        <w:rPr>
          <w:rFonts w:asciiTheme="majorHAnsi" w:hAnsiTheme="majorHAnsi" w:cstheme="majorHAnsi"/>
        </w:rPr>
        <w:t>.</w:t>
      </w:r>
    </w:p>
    <w:p w14:paraId="2AAFBF1A" w14:textId="77777777" w:rsidR="005043BE" w:rsidRPr="00F20467" w:rsidRDefault="005043BE">
      <w:pPr>
        <w:rPr>
          <w:rFonts w:asciiTheme="majorHAnsi" w:hAnsiTheme="majorHAnsi" w:cstheme="majorHAnsi"/>
          <w:b/>
        </w:rPr>
      </w:pPr>
    </w:p>
    <w:p w14:paraId="33431ADE" w14:textId="77777777" w:rsidR="005043BE" w:rsidRPr="00F20467" w:rsidRDefault="005043BE">
      <w:pPr>
        <w:rPr>
          <w:rFonts w:asciiTheme="majorHAnsi" w:hAnsiTheme="majorHAnsi" w:cstheme="majorHAnsi"/>
          <w:b/>
        </w:rPr>
      </w:pPr>
    </w:p>
    <w:p w14:paraId="306A88FF" w14:textId="77777777" w:rsidR="005043BE" w:rsidRPr="00F20467" w:rsidRDefault="005043BE">
      <w:pPr>
        <w:rPr>
          <w:rFonts w:asciiTheme="majorHAnsi" w:hAnsiTheme="majorHAnsi" w:cstheme="majorHAnsi"/>
          <w:b/>
        </w:rPr>
      </w:pPr>
    </w:p>
    <w:p w14:paraId="02166A05" w14:textId="77777777" w:rsidR="005043BE" w:rsidRPr="00F20467" w:rsidRDefault="005043BE">
      <w:pPr>
        <w:rPr>
          <w:rFonts w:asciiTheme="majorHAnsi" w:hAnsiTheme="majorHAnsi" w:cstheme="majorHAnsi"/>
          <w:b/>
        </w:rPr>
      </w:pPr>
    </w:p>
    <w:p w14:paraId="30EDEAF4" w14:textId="77777777" w:rsidR="005043BE" w:rsidRPr="00F20467" w:rsidRDefault="005043BE">
      <w:pPr>
        <w:rPr>
          <w:rFonts w:asciiTheme="majorHAnsi" w:hAnsiTheme="majorHAnsi" w:cstheme="majorHAnsi"/>
          <w:b/>
        </w:rPr>
      </w:pPr>
    </w:p>
    <w:p w14:paraId="325B61C5" w14:textId="77777777" w:rsidR="005043BE" w:rsidRPr="00F20467" w:rsidRDefault="005043BE">
      <w:pPr>
        <w:rPr>
          <w:rFonts w:asciiTheme="majorHAnsi" w:hAnsiTheme="majorHAnsi" w:cstheme="majorHAnsi"/>
          <w:b/>
        </w:rPr>
      </w:pPr>
    </w:p>
    <w:p w14:paraId="76C285D9" w14:textId="77777777" w:rsidR="005043BE" w:rsidRPr="00F20467" w:rsidRDefault="005043BE">
      <w:pPr>
        <w:rPr>
          <w:rFonts w:asciiTheme="majorHAnsi" w:hAnsiTheme="majorHAnsi" w:cstheme="majorHAnsi"/>
          <w:b/>
        </w:rPr>
      </w:pPr>
    </w:p>
    <w:p w14:paraId="1F95DA62" w14:textId="77777777" w:rsidR="005043BE" w:rsidRPr="00F20467" w:rsidRDefault="005043BE">
      <w:pPr>
        <w:rPr>
          <w:rFonts w:asciiTheme="majorHAnsi" w:hAnsiTheme="majorHAnsi" w:cstheme="majorHAnsi"/>
          <w:b/>
        </w:rPr>
      </w:pPr>
    </w:p>
    <w:p w14:paraId="52E7A184" w14:textId="77777777" w:rsidR="005043BE" w:rsidRPr="00F20467" w:rsidRDefault="005043BE">
      <w:pPr>
        <w:rPr>
          <w:rFonts w:asciiTheme="majorHAnsi" w:hAnsiTheme="majorHAnsi" w:cstheme="majorHAnsi"/>
          <w:b/>
        </w:rPr>
      </w:pPr>
    </w:p>
    <w:p w14:paraId="1B2C1C79" w14:textId="77777777" w:rsidR="005043BE" w:rsidRPr="00F20467" w:rsidRDefault="005043BE">
      <w:pPr>
        <w:rPr>
          <w:rFonts w:asciiTheme="majorHAnsi" w:hAnsiTheme="majorHAnsi" w:cstheme="majorHAnsi"/>
          <w:b/>
        </w:rPr>
      </w:pPr>
    </w:p>
    <w:p w14:paraId="064D076E" w14:textId="77777777" w:rsidR="005043BE" w:rsidRPr="00F20467" w:rsidRDefault="005043BE">
      <w:pPr>
        <w:rPr>
          <w:rFonts w:asciiTheme="majorHAnsi" w:hAnsiTheme="majorHAnsi" w:cstheme="majorHAnsi"/>
          <w:b/>
        </w:rPr>
      </w:pPr>
    </w:p>
    <w:p w14:paraId="5422C6A6" w14:textId="77777777" w:rsidR="005043BE" w:rsidRPr="00F20467" w:rsidRDefault="005043BE">
      <w:pPr>
        <w:rPr>
          <w:rFonts w:asciiTheme="majorHAnsi" w:hAnsiTheme="majorHAnsi" w:cstheme="majorHAnsi"/>
          <w:b/>
        </w:rPr>
      </w:pPr>
    </w:p>
    <w:p w14:paraId="552BB747" w14:textId="77777777" w:rsidR="005043BE" w:rsidRPr="00F20467" w:rsidRDefault="005043BE">
      <w:pPr>
        <w:rPr>
          <w:rFonts w:asciiTheme="majorHAnsi" w:hAnsiTheme="majorHAnsi" w:cstheme="majorHAnsi"/>
          <w:b/>
        </w:rPr>
      </w:pPr>
    </w:p>
    <w:p w14:paraId="09230AFE" w14:textId="77777777" w:rsidR="005043BE" w:rsidRPr="00F20467" w:rsidRDefault="005043BE">
      <w:pPr>
        <w:rPr>
          <w:rFonts w:asciiTheme="majorHAnsi" w:hAnsiTheme="majorHAnsi" w:cstheme="majorHAnsi"/>
          <w:b/>
        </w:rPr>
      </w:pPr>
    </w:p>
    <w:p w14:paraId="206970D7" w14:textId="77777777" w:rsidR="005043BE" w:rsidRPr="00F20467" w:rsidRDefault="005043BE">
      <w:pPr>
        <w:rPr>
          <w:rFonts w:asciiTheme="majorHAnsi" w:hAnsiTheme="majorHAnsi" w:cstheme="majorHAnsi"/>
          <w:b/>
        </w:rPr>
      </w:pPr>
    </w:p>
    <w:p w14:paraId="081AB549" w14:textId="77777777" w:rsidR="005043BE" w:rsidRPr="00F20467" w:rsidRDefault="005043BE">
      <w:pPr>
        <w:rPr>
          <w:rFonts w:asciiTheme="majorHAnsi" w:hAnsiTheme="majorHAnsi" w:cstheme="majorHAnsi"/>
          <w:b/>
        </w:rPr>
      </w:pPr>
    </w:p>
    <w:p w14:paraId="03A96872" w14:textId="77777777" w:rsidR="005043BE" w:rsidRPr="00F20467" w:rsidRDefault="005043BE">
      <w:pPr>
        <w:rPr>
          <w:rFonts w:asciiTheme="majorHAnsi" w:hAnsiTheme="majorHAnsi" w:cstheme="majorHAnsi"/>
          <w:b/>
        </w:rPr>
      </w:pPr>
    </w:p>
    <w:p w14:paraId="1518965D" w14:textId="77777777" w:rsidR="005043BE" w:rsidRPr="00F20467" w:rsidRDefault="005043BE">
      <w:pPr>
        <w:rPr>
          <w:rFonts w:asciiTheme="majorHAnsi" w:hAnsiTheme="majorHAnsi" w:cstheme="majorHAnsi"/>
          <w:b/>
        </w:rPr>
      </w:pPr>
    </w:p>
    <w:p w14:paraId="6B4D230F" w14:textId="77777777" w:rsidR="005043BE" w:rsidRPr="00F20467" w:rsidRDefault="005043BE">
      <w:pPr>
        <w:rPr>
          <w:rFonts w:asciiTheme="majorHAnsi" w:hAnsiTheme="majorHAnsi" w:cstheme="majorHAnsi"/>
          <w:b/>
        </w:rPr>
      </w:pPr>
    </w:p>
    <w:p w14:paraId="0946D5E9" w14:textId="77777777" w:rsidR="005043BE" w:rsidRPr="00F20467" w:rsidRDefault="005043BE">
      <w:pPr>
        <w:rPr>
          <w:rFonts w:asciiTheme="majorHAnsi" w:hAnsiTheme="majorHAnsi" w:cstheme="majorHAnsi"/>
          <w:b/>
        </w:rPr>
      </w:pPr>
    </w:p>
    <w:p w14:paraId="7D890F00" w14:textId="77777777" w:rsidR="005043BE" w:rsidRPr="00F20467" w:rsidRDefault="005043BE">
      <w:pPr>
        <w:rPr>
          <w:rFonts w:asciiTheme="majorHAnsi" w:hAnsiTheme="majorHAnsi" w:cstheme="majorHAnsi"/>
          <w:b/>
        </w:rPr>
      </w:pPr>
    </w:p>
    <w:p w14:paraId="0E117E85" w14:textId="77777777" w:rsidR="005043BE" w:rsidRPr="00F20467" w:rsidRDefault="005043BE">
      <w:pPr>
        <w:rPr>
          <w:rFonts w:asciiTheme="majorHAnsi" w:hAnsiTheme="majorHAnsi" w:cstheme="majorHAnsi"/>
          <w:b/>
        </w:rPr>
      </w:pPr>
    </w:p>
    <w:p w14:paraId="16AAC4ED" w14:textId="77777777" w:rsidR="00422265" w:rsidRPr="00F20467" w:rsidRDefault="00422265">
      <w:pPr>
        <w:rPr>
          <w:rFonts w:asciiTheme="majorHAnsi" w:hAnsiTheme="majorHAnsi" w:cstheme="majorHAnsi"/>
          <w:b/>
        </w:rPr>
      </w:pPr>
    </w:p>
    <w:p w14:paraId="43DC1232" w14:textId="77777777" w:rsidR="00745F97" w:rsidRPr="00F20467" w:rsidRDefault="00745F97">
      <w:pPr>
        <w:rPr>
          <w:rFonts w:asciiTheme="majorHAnsi" w:hAnsiTheme="majorHAnsi" w:cstheme="majorHAnsi"/>
          <w:b/>
        </w:rPr>
      </w:pPr>
    </w:p>
    <w:p w14:paraId="29E388B3" w14:textId="77777777" w:rsidR="00745F97" w:rsidRPr="00F20467" w:rsidRDefault="00745F97">
      <w:pPr>
        <w:rPr>
          <w:rFonts w:asciiTheme="majorHAnsi" w:hAnsiTheme="majorHAnsi" w:cstheme="majorHAnsi"/>
          <w:b/>
        </w:rPr>
      </w:pPr>
    </w:p>
    <w:p w14:paraId="18FFF4F3" w14:textId="77777777" w:rsidR="00745F97" w:rsidRPr="00F20467" w:rsidRDefault="00745F97">
      <w:pPr>
        <w:rPr>
          <w:rFonts w:asciiTheme="majorHAnsi" w:hAnsiTheme="majorHAnsi" w:cstheme="majorHAnsi"/>
          <w:b/>
        </w:rPr>
      </w:pPr>
    </w:p>
    <w:p w14:paraId="2E64DCEA" w14:textId="77777777" w:rsidR="00745F97" w:rsidRPr="00F20467" w:rsidRDefault="00745F97">
      <w:pPr>
        <w:rPr>
          <w:rFonts w:asciiTheme="majorHAnsi" w:hAnsiTheme="majorHAnsi" w:cstheme="majorHAnsi"/>
          <w:b/>
        </w:rPr>
      </w:pPr>
    </w:p>
    <w:p w14:paraId="3D0C0336" w14:textId="69F77EDC" w:rsidR="00261DED" w:rsidRPr="00F20467" w:rsidRDefault="00261DED">
      <w:pPr>
        <w:rPr>
          <w:rFonts w:asciiTheme="majorHAnsi" w:hAnsiTheme="majorHAnsi" w:cstheme="majorHAnsi"/>
          <w:b/>
        </w:rPr>
      </w:pPr>
    </w:p>
    <w:p w14:paraId="56CAB954" w14:textId="77777777" w:rsidR="00F20467" w:rsidRPr="00F20467" w:rsidRDefault="00F20467">
      <w:pPr>
        <w:rPr>
          <w:rFonts w:asciiTheme="majorHAnsi" w:hAnsiTheme="majorHAnsi" w:cstheme="majorHAnsi"/>
          <w:b/>
        </w:rPr>
      </w:pPr>
    </w:p>
    <w:p w14:paraId="10E40430" w14:textId="77777777" w:rsidR="00261DED" w:rsidRPr="00F20467" w:rsidRDefault="00261DED">
      <w:pPr>
        <w:rPr>
          <w:rFonts w:asciiTheme="majorHAnsi" w:hAnsiTheme="majorHAnsi" w:cstheme="majorHAnsi"/>
          <w:b/>
        </w:rPr>
      </w:pPr>
    </w:p>
    <w:p w14:paraId="064E952A" w14:textId="77777777" w:rsidR="00A52F79" w:rsidRDefault="00A52F79">
      <w:pPr>
        <w:rPr>
          <w:rFonts w:asciiTheme="majorHAnsi" w:hAnsiTheme="majorHAnsi" w:cstheme="majorHAnsi"/>
          <w:b/>
        </w:rPr>
      </w:pPr>
    </w:p>
    <w:p w14:paraId="4F6AD086" w14:textId="02D6D24D" w:rsidR="00184CFE" w:rsidRPr="00F20467" w:rsidRDefault="006442F4">
      <w:pPr>
        <w:rPr>
          <w:rFonts w:asciiTheme="majorHAnsi" w:hAnsiTheme="majorHAnsi" w:cstheme="majorHAnsi"/>
          <w:b/>
        </w:rPr>
      </w:pPr>
      <w:r w:rsidRPr="00F20467">
        <w:rPr>
          <w:rFonts w:asciiTheme="majorHAnsi" w:hAnsiTheme="majorHAnsi" w:cstheme="majorHAnsi"/>
          <w:b/>
        </w:rPr>
        <w:lastRenderedPageBreak/>
        <w:t>Supplement Methods</w:t>
      </w:r>
    </w:p>
    <w:p w14:paraId="3496C25A" w14:textId="77777777" w:rsidR="00422265" w:rsidRPr="00F20467" w:rsidRDefault="00422265">
      <w:pPr>
        <w:rPr>
          <w:rFonts w:asciiTheme="majorHAnsi" w:hAnsiTheme="majorHAnsi" w:cstheme="majorHAnsi"/>
          <w:b/>
        </w:rPr>
      </w:pPr>
    </w:p>
    <w:p w14:paraId="44C319F2" w14:textId="383F489C" w:rsidR="00545D8E" w:rsidRPr="00F20467" w:rsidRDefault="00545D8E">
      <w:pPr>
        <w:rPr>
          <w:rFonts w:asciiTheme="majorHAnsi" w:hAnsiTheme="majorHAnsi" w:cstheme="majorHAnsi"/>
          <w:i/>
        </w:rPr>
      </w:pPr>
      <w:r w:rsidRPr="00F20467">
        <w:rPr>
          <w:rFonts w:asciiTheme="majorHAnsi" w:hAnsiTheme="majorHAnsi" w:cstheme="majorHAnsi"/>
          <w:i/>
        </w:rPr>
        <w:t>Plasmid formation for standards</w:t>
      </w:r>
    </w:p>
    <w:p w14:paraId="41CEB4E8" w14:textId="77777777" w:rsidR="00F033BA" w:rsidRPr="00F20467" w:rsidRDefault="00F033BA">
      <w:pPr>
        <w:rPr>
          <w:rFonts w:asciiTheme="majorHAnsi" w:hAnsiTheme="majorHAnsi" w:cstheme="majorHAnsi"/>
        </w:rPr>
      </w:pPr>
    </w:p>
    <w:p w14:paraId="31FF0305" w14:textId="5BBC5F3F" w:rsidR="00F033BA" w:rsidRPr="00F20467" w:rsidRDefault="00F033BA" w:rsidP="001F5158">
      <w:pPr>
        <w:spacing w:line="480" w:lineRule="auto"/>
        <w:jc w:val="both"/>
        <w:rPr>
          <w:rFonts w:asciiTheme="majorHAnsi" w:eastAsia="Times New Roman" w:hAnsiTheme="majorHAnsi" w:cstheme="majorHAnsi"/>
          <w:color w:val="000000"/>
          <w:lang w:eastAsia="en-GB"/>
        </w:rPr>
      </w:pPr>
      <w:bookmarkStart w:id="1" w:name="OLE_LINK1"/>
      <w:r w:rsidRPr="00F20467">
        <w:rPr>
          <w:rFonts w:asciiTheme="majorHAnsi" w:hAnsiTheme="majorHAnsi" w:cstheme="majorHAnsi"/>
        </w:rPr>
        <w:t xml:space="preserve">A </w:t>
      </w:r>
      <w:r w:rsidR="00593AF8" w:rsidRPr="00F20467">
        <w:rPr>
          <w:rFonts w:asciiTheme="majorHAnsi" w:hAnsiTheme="majorHAnsi" w:cstheme="majorHAnsi"/>
          <w:i/>
        </w:rPr>
        <w:t>Haemophilius</w:t>
      </w:r>
      <w:r w:rsidRPr="00F20467">
        <w:rPr>
          <w:rFonts w:asciiTheme="majorHAnsi" w:hAnsiTheme="majorHAnsi" w:cstheme="majorHAnsi"/>
          <w:i/>
        </w:rPr>
        <w:t xml:space="preserve"> influenzae </w:t>
      </w:r>
      <w:r w:rsidRPr="00F20467">
        <w:rPr>
          <w:rFonts w:asciiTheme="majorHAnsi" w:hAnsiTheme="majorHAnsi" w:cstheme="majorHAnsi"/>
        </w:rPr>
        <w:t xml:space="preserve">strain (National Collection of Type Culture 11931) was acquired from the John Radcliffe Hospital Microbiology Laboratory. The </w:t>
      </w:r>
      <w:r w:rsidRPr="00F20467">
        <w:rPr>
          <w:rFonts w:asciiTheme="majorHAnsi" w:hAnsiTheme="majorHAnsi" w:cstheme="majorHAnsi"/>
          <w:i/>
        </w:rPr>
        <w:t>H. influenzae</w:t>
      </w:r>
      <w:r w:rsidRPr="00F20467">
        <w:rPr>
          <w:rFonts w:asciiTheme="majorHAnsi" w:hAnsiTheme="majorHAnsi" w:cstheme="majorHAnsi"/>
        </w:rPr>
        <w:t xml:space="preserve"> was grown in </w:t>
      </w:r>
      <w:r w:rsidR="00FE029F">
        <w:rPr>
          <w:rFonts w:asciiTheme="majorHAnsi" w:hAnsiTheme="majorHAnsi" w:cstheme="majorHAnsi"/>
        </w:rPr>
        <w:t>supplemented</w:t>
      </w:r>
      <w:r w:rsidR="000D6A26">
        <w:rPr>
          <w:rFonts w:asciiTheme="majorHAnsi" w:hAnsiTheme="majorHAnsi" w:cstheme="majorHAnsi"/>
        </w:rPr>
        <w:t xml:space="preserve"> brain heart infusion</w:t>
      </w:r>
      <w:r w:rsidR="00FE029F">
        <w:rPr>
          <w:rFonts w:asciiTheme="majorHAnsi" w:hAnsiTheme="majorHAnsi" w:cstheme="majorHAnsi"/>
        </w:rPr>
        <w:t xml:space="preserve"> </w:t>
      </w:r>
      <w:r w:rsidR="000D6A26">
        <w:rPr>
          <w:rFonts w:asciiTheme="majorHAnsi" w:hAnsiTheme="majorHAnsi" w:cstheme="majorHAnsi"/>
        </w:rPr>
        <w:t>broth</w:t>
      </w:r>
      <w:r w:rsidRPr="00F20467">
        <w:rPr>
          <w:rFonts w:asciiTheme="majorHAnsi" w:hAnsiTheme="majorHAnsi" w:cstheme="majorHAnsi"/>
        </w:rPr>
        <w:t xml:space="preserve"> at 37°C</w:t>
      </w:r>
      <w:r w:rsidR="000D6A26">
        <w:rPr>
          <w:rFonts w:asciiTheme="majorHAnsi" w:hAnsiTheme="majorHAnsi" w:cstheme="majorHAnsi"/>
        </w:rPr>
        <w:t xml:space="preserve"> with 4% CO</w:t>
      </w:r>
      <w:r w:rsidR="000D6A26">
        <w:rPr>
          <w:rFonts w:asciiTheme="majorHAnsi" w:hAnsiTheme="majorHAnsi" w:cstheme="majorHAnsi"/>
          <w:vertAlign w:val="subscript"/>
        </w:rPr>
        <w:t>2</w:t>
      </w:r>
      <w:r w:rsidRPr="00F20467">
        <w:rPr>
          <w:rFonts w:asciiTheme="majorHAnsi" w:hAnsiTheme="majorHAnsi" w:cstheme="majorHAnsi"/>
        </w:rPr>
        <w:t>.</w:t>
      </w:r>
      <w:bookmarkEnd w:id="1"/>
      <w:r w:rsidRPr="00F20467">
        <w:rPr>
          <w:rFonts w:asciiTheme="majorHAnsi" w:hAnsiTheme="majorHAnsi" w:cstheme="majorHAnsi"/>
        </w:rPr>
        <w:t xml:space="preserve"> Bacterial DNA was extracted as described above and the </w:t>
      </w:r>
      <w:r w:rsidR="00FA4BB6" w:rsidRPr="00F20467">
        <w:rPr>
          <w:rFonts w:asciiTheme="majorHAnsi" w:hAnsiTheme="majorHAnsi" w:cstheme="majorHAnsi"/>
        </w:rPr>
        <w:t>outer membrane protein (</w:t>
      </w:r>
      <w:r w:rsidRPr="00F20467">
        <w:rPr>
          <w:rFonts w:asciiTheme="majorHAnsi" w:hAnsiTheme="majorHAnsi" w:cstheme="majorHAnsi"/>
        </w:rPr>
        <w:t>OMP</w:t>
      </w:r>
      <w:r w:rsidR="00FA4BB6" w:rsidRPr="00F20467">
        <w:rPr>
          <w:rFonts w:asciiTheme="majorHAnsi" w:hAnsiTheme="majorHAnsi" w:cstheme="majorHAnsi"/>
        </w:rPr>
        <w:t>)</w:t>
      </w:r>
      <w:r w:rsidRPr="00F20467">
        <w:rPr>
          <w:rFonts w:asciiTheme="majorHAnsi" w:hAnsiTheme="majorHAnsi" w:cstheme="majorHAnsi"/>
        </w:rPr>
        <w:t xml:space="preserve"> P6 gene (Accession Number </w:t>
      </w:r>
      <w:r w:rsidRPr="00F20467">
        <w:rPr>
          <w:rFonts w:asciiTheme="majorHAnsi" w:eastAsia="Times New Roman" w:hAnsiTheme="majorHAnsi" w:cstheme="majorHAnsi"/>
          <w:color w:val="000000"/>
          <w:lang w:eastAsia="en-GB"/>
        </w:rPr>
        <w:t>M19391)</w:t>
      </w:r>
      <w:r w:rsidRPr="00F20467">
        <w:rPr>
          <w:rFonts w:asciiTheme="majorHAnsi" w:hAnsiTheme="majorHAnsi" w:cstheme="majorHAnsi"/>
        </w:rPr>
        <w:t xml:space="preserve"> was amplified by </w:t>
      </w:r>
      <w:r w:rsidR="00E65FFF" w:rsidRPr="00F20467">
        <w:rPr>
          <w:rFonts w:asciiTheme="majorHAnsi" w:hAnsiTheme="majorHAnsi" w:cstheme="majorHAnsi"/>
        </w:rPr>
        <w:t>p</w:t>
      </w:r>
      <w:r w:rsidR="002E4F90" w:rsidRPr="00F20467">
        <w:rPr>
          <w:rFonts w:asciiTheme="majorHAnsi" w:hAnsiTheme="majorHAnsi" w:cstheme="majorHAnsi"/>
        </w:rPr>
        <w:t>olymerase chain reaction (</w:t>
      </w:r>
      <w:r w:rsidRPr="00F20467">
        <w:rPr>
          <w:rFonts w:asciiTheme="majorHAnsi" w:hAnsiTheme="majorHAnsi" w:cstheme="majorHAnsi"/>
        </w:rPr>
        <w:t>PCR</w:t>
      </w:r>
      <w:r w:rsidR="002E4F90" w:rsidRPr="00F20467">
        <w:rPr>
          <w:rFonts w:asciiTheme="majorHAnsi" w:hAnsiTheme="majorHAnsi" w:cstheme="majorHAnsi"/>
        </w:rPr>
        <w:t>)</w:t>
      </w:r>
      <w:r w:rsidRPr="00F20467">
        <w:rPr>
          <w:rFonts w:asciiTheme="majorHAnsi" w:hAnsiTheme="majorHAnsi" w:cstheme="majorHAnsi"/>
        </w:rPr>
        <w:t xml:space="preserve"> according to the following reaction mix: 32</w:t>
      </w:r>
      <w:r w:rsidR="00E65FFF" w:rsidRPr="00F20467">
        <w:rPr>
          <w:rFonts w:asciiTheme="majorHAnsi" w:hAnsiTheme="majorHAnsi" w:cstheme="majorHAnsi"/>
        </w:rPr>
        <w:t>.5µL of DNA-free water, 10µL of</w:t>
      </w:r>
      <w:r w:rsidRPr="00F20467">
        <w:rPr>
          <w:rFonts w:asciiTheme="majorHAnsi" w:hAnsiTheme="majorHAnsi" w:cstheme="majorHAnsi"/>
        </w:rPr>
        <w:t xml:space="preserve"> 5X Phusion buffer</w:t>
      </w:r>
      <w:r w:rsidR="00FA4BB6" w:rsidRPr="00F20467">
        <w:rPr>
          <w:rFonts w:asciiTheme="majorHAnsi" w:hAnsiTheme="majorHAnsi" w:cstheme="majorHAnsi"/>
        </w:rPr>
        <w:t xml:space="preserve"> (New England Biolabs Inc., Ipswich</w:t>
      </w:r>
      <w:r w:rsidRPr="00F20467">
        <w:rPr>
          <w:rFonts w:asciiTheme="majorHAnsi" w:hAnsiTheme="majorHAnsi" w:cstheme="majorHAnsi"/>
        </w:rPr>
        <w:t>,</w:t>
      </w:r>
      <w:r w:rsidR="00FA4BB6" w:rsidRPr="00F20467">
        <w:rPr>
          <w:rFonts w:asciiTheme="majorHAnsi" w:hAnsiTheme="majorHAnsi" w:cstheme="majorHAnsi"/>
        </w:rPr>
        <w:t xml:space="preserve"> Massachusetts),</w:t>
      </w:r>
      <w:r w:rsidRPr="00F20467">
        <w:rPr>
          <w:rFonts w:asciiTheme="majorHAnsi" w:hAnsiTheme="majorHAnsi" w:cstheme="majorHAnsi"/>
        </w:rPr>
        <w:t xml:space="preserve"> 1µL of 200µM </w:t>
      </w:r>
      <w:r w:rsidRPr="00F20467">
        <w:rPr>
          <w:rFonts w:asciiTheme="majorHAnsi" w:hAnsiTheme="majorHAnsi" w:cstheme="majorHAnsi"/>
          <w:lang w:val="en"/>
        </w:rPr>
        <w:t xml:space="preserve">nucleotide triphosphates containing </w:t>
      </w:r>
      <w:hyperlink r:id="rId9" w:tooltip="Deoxyribose" w:history="1">
        <w:r w:rsidRPr="00F20467">
          <w:rPr>
            <w:rStyle w:val="Hyperlink"/>
            <w:rFonts w:asciiTheme="majorHAnsi" w:hAnsiTheme="majorHAnsi" w:cstheme="majorHAnsi"/>
            <w:color w:val="auto"/>
            <w:u w:val="none"/>
            <w:lang w:val="en"/>
          </w:rPr>
          <w:t>deoxyribose</w:t>
        </w:r>
      </w:hyperlink>
      <w:r w:rsidR="00FA4BB6" w:rsidRPr="00F20467">
        <w:rPr>
          <w:rStyle w:val="Hyperlink"/>
          <w:rFonts w:asciiTheme="majorHAnsi" w:hAnsiTheme="majorHAnsi" w:cstheme="majorHAnsi"/>
          <w:color w:val="auto"/>
          <w:u w:val="none"/>
          <w:lang w:val="en"/>
        </w:rPr>
        <w:t xml:space="preserve"> </w:t>
      </w:r>
      <w:r w:rsidR="00FA4BB6" w:rsidRPr="00F20467">
        <w:rPr>
          <w:rFonts w:asciiTheme="majorHAnsi" w:hAnsiTheme="majorHAnsi" w:cstheme="majorHAnsi"/>
        </w:rPr>
        <w:t>(New England Biolabs Inc., Ipswich, Massachusetts)</w:t>
      </w:r>
      <w:r w:rsidRPr="00F20467">
        <w:rPr>
          <w:rFonts w:asciiTheme="majorHAnsi" w:hAnsiTheme="majorHAnsi" w:cstheme="majorHAnsi"/>
        </w:rPr>
        <w:t>, 0.25µL of 10µM forward and reverse primer</w:t>
      </w:r>
      <w:r w:rsidR="00B04429" w:rsidRPr="00F20467">
        <w:rPr>
          <w:rFonts w:asciiTheme="majorHAnsi" w:hAnsiTheme="majorHAnsi" w:cstheme="majorHAnsi"/>
        </w:rPr>
        <w:t>s (Sigma, Poole, Dorset)</w:t>
      </w:r>
      <w:r w:rsidRPr="00F20467">
        <w:rPr>
          <w:rFonts w:asciiTheme="majorHAnsi" w:hAnsiTheme="majorHAnsi" w:cstheme="majorHAnsi"/>
        </w:rPr>
        <w:t xml:space="preserve"> (Table </w:t>
      </w:r>
      <w:r w:rsidR="00543F7E" w:rsidRPr="00F20467">
        <w:rPr>
          <w:rFonts w:asciiTheme="majorHAnsi" w:hAnsiTheme="majorHAnsi" w:cstheme="majorHAnsi"/>
        </w:rPr>
        <w:t>S</w:t>
      </w:r>
      <w:r w:rsidRPr="00F20467">
        <w:rPr>
          <w:rFonts w:asciiTheme="majorHAnsi" w:hAnsiTheme="majorHAnsi" w:cstheme="majorHAnsi"/>
        </w:rPr>
        <w:t>1), 5µL of 5M Betaine</w:t>
      </w:r>
      <w:r w:rsidR="00FA4BB6" w:rsidRPr="00F20467">
        <w:rPr>
          <w:rFonts w:asciiTheme="majorHAnsi" w:hAnsiTheme="majorHAnsi" w:cstheme="majorHAnsi"/>
        </w:rPr>
        <w:t xml:space="preserve"> (Sigma, Poole, Dorset)</w:t>
      </w:r>
      <w:r w:rsidRPr="00F20467">
        <w:rPr>
          <w:rFonts w:asciiTheme="majorHAnsi" w:hAnsiTheme="majorHAnsi" w:cstheme="majorHAnsi"/>
        </w:rPr>
        <w:t>, 0.5µL of Phusion High-Fidelity DNA polymerases</w:t>
      </w:r>
      <w:r w:rsidR="00FA4BB6" w:rsidRPr="00F20467">
        <w:rPr>
          <w:rFonts w:asciiTheme="majorHAnsi" w:hAnsiTheme="majorHAnsi" w:cstheme="majorHAnsi"/>
        </w:rPr>
        <w:t xml:space="preserve"> (New England Biolabs Inc., Ipswich, Massachusetts)</w:t>
      </w:r>
      <w:r w:rsidRPr="00F20467">
        <w:rPr>
          <w:rFonts w:asciiTheme="majorHAnsi" w:hAnsiTheme="majorHAnsi" w:cstheme="majorHAnsi"/>
        </w:rPr>
        <w:t xml:space="preserve"> and </w:t>
      </w:r>
      <w:r w:rsidR="005F1DDD" w:rsidRPr="00F20467">
        <w:rPr>
          <w:rFonts w:asciiTheme="majorHAnsi" w:hAnsiTheme="majorHAnsi" w:cstheme="majorHAnsi"/>
        </w:rPr>
        <w:t xml:space="preserve">0.5 µL of </w:t>
      </w:r>
      <w:r w:rsidRPr="00F20467">
        <w:rPr>
          <w:rFonts w:asciiTheme="majorHAnsi" w:hAnsiTheme="majorHAnsi" w:cstheme="majorHAnsi"/>
        </w:rPr>
        <w:t xml:space="preserve">extracted </w:t>
      </w:r>
      <w:r w:rsidRPr="00F20467">
        <w:rPr>
          <w:rFonts w:asciiTheme="majorHAnsi" w:hAnsiTheme="majorHAnsi" w:cstheme="majorHAnsi"/>
          <w:i/>
        </w:rPr>
        <w:t xml:space="preserve">H. influenzae </w:t>
      </w:r>
      <w:r w:rsidRPr="00F20467">
        <w:rPr>
          <w:rFonts w:asciiTheme="majorHAnsi" w:hAnsiTheme="majorHAnsi" w:cstheme="majorHAnsi"/>
        </w:rPr>
        <w:t>DNA</w:t>
      </w:r>
      <w:r w:rsidR="005F1DDD" w:rsidRPr="00F20467">
        <w:rPr>
          <w:rFonts w:asciiTheme="majorHAnsi" w:hAnsiTheme="majorHAnsi" w:cstheme="majorHAnsi"/>
        </w:rPr>
        <w:t xml:space="preserve"> (DNA volume of 57.55ng/µL)</w:t>
      </w:r>
      <w:r w:rsidRPr="00F20467">
        <w:rPr>
          <w:rFonts w:asciiTheme="majorHAnsi" w:hAnsiTheme="majorHAnsi" w:cstheme="majorHAnsi"/>
        </w:rPr>
        <w:t>, giving a total volume of 50µl per reaction. The PCR reaction was performed as follows: initial denaturation of 2 min at 95°C, followed by 30 cycles of 1 minute at 95°C, 30 sec at 56°C, 30 sec at 72°C followed b</w:t>
      </w:r>
      <w:r w:rsidR="00E65FFF" w:rsidRPr="00F20467">
        <w:rPr>
          <w:rFonts w:asciiTheme="majorHAnsi" w:hAnsiTheme="majorHAnsi" w:cstheme="majorHAnsi"/>
        </w:rPr>
        <w:t>y 1 cycle at 72°C for 10 min</w:t>
      </w:r>
      <w:r w:rsidRPr="00F20467">
        <w:rPr>
          <w:rFonts w:asciiTheme="majorHAnsi" w:hAnsiTheme="majorHAnsi" w:cstheme="majorHAnsi"/>
        </w:rPr>
        <w:t>.</w:t>
      </w:r>
    </w:p>
    <w:p w14:paraId="1F23AF62" w14:textId="48458A70" w:rsidR="00F033BA" w:rsidRPr="00F20467" w:rsidRDefault="00E65FFF" w:rsidP="00F033BA">
      <w:pPr>
        <w:spacing w:line="480" w:lineRule="auto"/>
        <w:jc w:val="both"/>
        <w:rPr>
          <w:rFonts w:asciiTheme="majorHAnsi" w:hAnsiTheme="majorHAnsi" w:cstheme="majorHAnsi"/>
          <w:color w:val="333333"/>
        </w:rPr>
      </w:pPr>
      <w:r w:rsidRPr="00F20467">
        <w:rPr>
          <w:rFonts w:asciiTheme="majorHAnsi" w:hAnsiTheme="majorHAnsi" w:cstheme="majorHAnsi"/>
        </w:rPr>
        <w:t>Following amplification, 10µL</w:t>
      </w:r>
      <w:r w:rsidR="00F033BA" w:rsidRPr="00F20467">
        <w:rPr>
          <w:rFonts w:asciiTheme="majorHAnsi" w:hAnsiTheme="majorHAnsi" w:cstheme="majorHAnsi"/>
        </w:rPr>
        <w:t xml:space="preserve"> of PCR product was analysed by agarose gel electrophoresis to verify the 700 base pairs insert had been amplified. The DNA was purified using a QIAquick PCR Purification kit </w:t>
      </w:r>
      <w:r w:rsidR="00593AF8" w:rsidRPr="00F20467">
        <w:rPr>
          <w:rFonts w:asciiTheme="majorHAnsi" w:hAnsiTheme="majorHAnsi" w:cstheme="majorHAnsi"/>
        </w:rPr>
        <w:t>(</w:t>
      </w:r>
      <w:r w:rsidR="005043BE" w:rsidRPr="00F20467">
        <w:rPr>
          <w:rFonts w:asciiTheme="majorHAnsi" w:hAnsiTheme="majorHAnsi" w:cstheme="majorHAnsi"/>
          <w:color w:val="000000"/>
        </w:rPr>
        <w:t>QIAGEN Ltd, Venlo, Netherlands</w:t>
      </w:r>
      <w:r w:rsidR="00593AF8" w:rsidRPr="00F20467">
        <w:rPr>
          <w:rFonts w:asciiTheme="majorHAnsi" w:hAnsiTheme="majorHAnsi" w:cstheme="majorHAnsi"/>
        </w:rPr>
        <w:t xml:space="preserve">) </w:t>
      </w:r>
      <w:r w:rsidR="00F033BA" w:rsidRPr="00F20467">
        <w:rPr>
          <w:rFonts w:asciiTheme="majorHAnsi" w:hAnsiTheme="majorHAnsi" w:cstheme="majorHAnsi"/>
        </w:rPr>
        <w:t>according to manufacturer’s protocol.</w:t>
      </w:r>
      <w:r w:rsidR="00F033BA" w:rsidRPr="00F20467">
        <w:rPr>
          <w:rFonts w:asciiTheme="majorHAnsi" w:hAnsiTheme="majorHAnsi" w:cstheme="majorHAnsi"/>
          <w:color w:val="333333"/>
        </w:rPr>
        <w:t xml:space="preserve"> </w:t>
      </w:r>
    </w:p>
    <w:p w14:paraId="08E76A17" w14:textId="1DC06C94" w:rsidR="00FA4BB6" w:rsidRPr="00F20467" w:rsidRDefault="00F033BA" w:rsidP="00F033BA">
      <w:pPr>
        <w:spacing w:line="480" w:lineRule="auto"/>
        <w:jc w:val="both"/>
        <w:rPr>
          <w:rFonts w:asciiTheme="majorHAnsi" w:hAnsiTheme="majorHAnsi" w:cstheme="majorHAnsi"/>
        </w:rPr>
      </w:pPr>
      <w:r w:rsidRPr="00F20467">
        <w:rPr>
          <w:rFonts w:asciiTheme="majorHAnsi" w:hAnsiTheme="majorHAnsi" w:cstheme="majorHAnsi"/>
        </w:rPr>
        <w:t>The truncated OMP</w:t>
      </w:r>
      <w:r w:rsidRPr="00F20467">
        <w:rPr>
          <w:rFonts w:asciiTheme="majorHAnsi" w:hAnsiTheme="majorHAnsi" w:cstheme="majorHAnsi"/>
          <w:i/>
        </w:rPr>
        <w:t xml:space="preserve"> </w:t>
      </w:r>
      <w:r w:rsidRPr="00F20467">
        <w:rPr>
          <w:rFonts w:asciiTheme="majorHAnsi" w:hAnsiTheme="majorHAnsi" w:cstheme="majorHAnsi"/>
        </w:rPr>
        <w:t>P6 insert, (Sequence: NC_003902.1) was ligated into a positive selection cloning vector pJET1.2/blunt, using a CloneJET PCR Cloning kit (Thermo</w:t>
      </w:r>
      <w:r w:rsidR="00005141" w:rsidRPr="00F20467">
        <w:rPr>
          <w:rFonts w:asciiTheme="majorHAnsi" w:hAnsiTheme="majorHAnsi" w:cstheme="majorHAnsi"/>
        </w:rPr>
        <w:t xml:space="preserve"> Fisher</w:t>
      </w:r>
      <w:r w:rsidRPr="00F20467">
        <w:rPr>
          <w:rFonts w:asciiTheme="majorHAnsi" w:hAnsiTheme="majorHAnsi" w:cstheme="majorHAnsi"/>
        </w:rPr>
        <w:t xml:space="preserve"> Scientific</w:t>
      </w:r>
      <w:r w:rsidR="00005141" w:rsidRPr="00F20467">
        <w:rPr>
          <w:rFonts w:asciiTheme="majorHAnsi" w:hAnsiTheme="majorHAnsi" w:cstheme="majorHAnsi"/>
        </w:rPr>
        <w:t xml:space="preserve"> Inc, Waltham, Massachusetts</w:t>
      </w:r>
      <w:r w:rsidRPr="00F20467">
        <w:rPr>
          <w:rFonts w:asciiTheme="majorHAnsi" w:hAnsiTheme="majorHAnsi" w:cstheme="majorHAnsi"/>
        </w:rPr>
        <w:t>) according to manufacturer’s protocol.  The vector containing OMP</w:t>
      </w:r>
      <w:r w:rsidRPr="00F20467">
        <w:rPr>
          <w:rFonts w:asciiTheme="majorHAnsi" w:hAnsiTheme="majorHAnsi" w:cstheme="majorHAnsi"/>
          <w:i/>
        </w:rPr>
        <w:t xml:space="preserve"> </w:t>
      </w:r>
      <w:r w:rsidRPr="00F20467">
        <w:rPr>
          <w:rFonts w:asciiTheme="majorHAnsi" w:hAnsiTheme="majorHAnsi" w:cstheme="majorHAnsi"/>
        </w:rPr>
        <w:t xml:space="preserve">P6 was transformed into a versatile strain of chemically competent cells (Subcloning Efficiency DH5α </w:t>
      </w:r>
      <w:r w:rsidRPr="00F20467">
        <w:rPr>
          <w:rFonts w:asciiTheme="majorHAnsi" w:hAnsiTheme="majorHAnsi" w:cstheme="majorHAnsi"/>
        </w:rPr>
        <w:lastRenderedPageBreak/>
        <w:t>Competent cells,</w:t>
      </w:r>
      <w:r w:rsidR="00005141" w:rsidRPr="00F20467">
        <w:rPr>
          <w:rFonts w:asciiTheme="majorHAnsi" w:hAnsiTheme="majorHAnsi" w:cstheme="majorHAnsi"/>
        </w:rPr>
        <w:t xml:space="preserve"> Thermo Fisher Scientific Inc, Waltham, Massachusetts</w:t>
      </w:r>
      <w:r w:rsidRPr="00F20467">
        <w:rPr>
          <w:rFonts w:asciiTheme="majorHAnsi" w:hAnsiTheme="majorHAnsi" w:cstheme="majorHAnsi"/>
        </w:rPr>
        <w:t xml:space="preserve">) following standard protocols and recombinant </w:t>
      </w:r>
      <w:r w:rsidR="00005141" w:rsidRPr="00F20467">
        <w:rPr>
          <w:rFonts w:asciiTheme="majorHAnsi" w:hAnsiTheme="majorHAnsi" w:cstheme="majorHAnsi"/>
        </w:rPr>
        <w:t xml:space="preserve">Escherichia </w:t>
      </w:r>
      <w:r w:rsidRPr="00F20467">
        <w:rPr>
          <w:rFonts w:asciiTheme="majorHAnsi" w:hAnsiTheme="majorHAnsi" w:cstheme="majorHAnsi"/>
        </w:rPr>
        <w:t>Coli was cultured on to a LB agar plate at 37°C with the addition 100µg/mL of ampicillin</w:t>
      </w:r>
      <w:r w:rsidR="00773028" w:rsidRPr="00F20467">
        <w:rPr>
          <w:rFonts w:asciiTheme="majorHAnsi" w:hAnsiTheme="majorHAnsi" w:cstheme="majorHAnsi"/>
        </w:rPr>
        <w:t xml:space="preserve"> (Sigma, Poole, Dorset)</w:t>
      </w:r>
      <w:r w:rsidRPr="00F20467">
        <w:rPr>
          <w:rFonts w:asciiTheme="majorHAnsi" w:hAnsiTheme="majorHAnsi" w:cstheme="majorHAnsi"/>
        </w:rPr>
        <w:t>. The next day several colonies were picked and individually tested for the presence of the insert of interest. Single colonies were grown in LB media with the addition of ampicillin and grown for 16 hours</w:t>
      </w:r>
      <w:r w:rsidR="000D6A26">
        <w:rPr>
          <w:rFonts w:asciiTheme="majorHAnsi" w:hAnsiTheme="majorHAnsi" w:cstheme="majorHAnsi"/>
        </w:rPr>
        <w:t xml:space="preserve"> at 37°C</w:t>
      </w:r>
      <w:r w:rsidR="00E75E85">
        <w:rPr>
          <w:rFonts w:asciiTheme="majorHAnsi" w:hAnsiTheme="majorHAnsi" w:cstheme="majorHAnsi"/>
        </w:rPr>
        <w:t xml:space="preserve">. </w:t>
      </w:r>
      <w:r w:rsidRPr="00F20467">
        <w:rPr>
          <w:rFonts w:asciiTheme="majorHAnsi" w:hAnsiTheme="majorHAnsi" w:cstheme="majorHAnsi"/>
        </w:rPr>
        <w:t>QIAprep Miniprep (</w:t>
      </w:r>
      <w:r w:rsidR="00184CFE" w:rsidRPr="00F20467">
        <w:rPr>
          <w:rFonts w:asciiTheme="majorHAnsi" w:hAnsiTheme="majorHAnsi" w:cstheme="majorHAnsi"/>
          <w:color w:val="000000"/>
        </w:rPr>
        <w:t>QIAGEN Ltd, Venlo, Netherlands</w:t>
      </w:r>
      <w:r w:rsidRPr="00F20467">
        <w:rPr>
          <w:rFonts w:asciiTheme="majorHAnsi" w:hAnsiTheme="majorHAnsi" w:cstheme="majorHAnsi"/>
        </w:rPr>
        <w:t xml:space="preserve">) was </w:t>
      </w:r>
      <w:r w:rsidR="00E75E85">
        <w:rPr>
          <w:rFonts w:asciiTheme="majorHAnsi" w:hAnsiTheme="majorHAnsi" w:cstheme="majorHAnsi"/>
        </w:rPr>
        <w:t xml:space="preserve">then </w:t>
      </w:r>
      <w:r w:rsidRPr="00F20467">
        <w:rPr>
          <w:rFonts w:asciiTheme="majorHAnsi" w:hAnsiTheme="majorHAnsi" w:cstheme="majorHAnsi"/>
        </w:rPr>
        <w:t xml:space="preserve">preformed </w:t>
      </w:r>
      <w:r w:rsidR="00E75E85">
        <w:rPr>
          <w:rFonts w:asciiTheme="majorHAnsi" w:hAnsiTheme="majorHAnsi" w:cstheme="majorHAnsi"/>
        </w:rPr>
        <w:t>on the plasmid. G</w:t>
      </w:r>
      <w:r w:rsidRPr="00F20467">
        <w:rPr>
          <w:rFonts w:asciiTheme="majorHAnsi" w:hAnsiTheme="majorHAnsi" w:cstheme="majorHAnsi"/>
        </w:rPr>
        <w:t>el electrophoresis was conducted by use of standard agarose gel protocol</w:t>
      </w:r>
      <w:r w:rsidR="00E75E85">
        <w:rPr>
          <w:rFonts w:asciiTheme="majorHAnsi" w:hAnsiTheme="majorHAnsi" w:cstheme="majorHAnsi"/>
        </w:rPr>
        <w:t xml:space="preserve"> to ensure</w:t>
      </w:r>
      <w:r w:rsidRPr="00F20467">
        <w:rPr>
          <w:rFonts w:asciiTheme="majorHAnsi" w:hAnsiTheme="majorHAnsi" w:cstheme="majorHAnsi"/>
        </w:rPr>
        <w:t xml:space="preserve"> </w:t>
      </w:r>
      <w:r w:rsidR="00E75E85">
        <w:rPr>
          <w:rFonts w:asciiTheme="majorHAnsi" w:hAnsiTheme="majorHAnsi" w:cstheme="majorHAnsi"/>
        </w:rPr>
        <w:t xml:space="preserve">the </w:t>
      </w:r>
      <w:r w:rsidRPr="00F20467">
        <w:rPr>
          <w:rFonts w:asciiTheme="majorHAnsi" w:hAnsiTheme="majorHAnsi" w:cstheme="majorHAnsi"/>
        </w:rPr>
        <w:t>plasmid of 2974 base pairs (bp) and an insert of 700bp</w:t>
      </w:r>
      <w:r w:rsidR="00E75E85">
        <w:rPr>
          <w:rFonts w:asciiTheme="majorHAnsi" w:hAnsiTheme="majorHAnsi" w:cstheme="majorHAnsi"/>
        </w:rPr>
        <w:t xml:space="preserve"> were present</w:t>
      </w:r>
      <w:r w:rsidRPr="00F20467">
        <w:rPr>
          <w:rFonts w:asciiTheme="majorHAnsi" w:hAnsiTheme="majorHAnsi" w:cstheme="majorHAnsi"/>
        </w:rPr>
        <w:t>. The plasmid wa</w:t>
      </w:r>
      <w:r w:rsidR="008030C1" w:rsidRPr="00F20467">
        <w:rPr>
          <w:rFonts w:asciiTheme="majorHAnsi" w:hAnsiTheme="majorHAnsi" w:cstheme="majorHAnsi"/>
        </w:rPr>
        <w:t>s serially diluted</w:t>
      </w:r>
      <w:r w:rsidR="00573815" w:rsidRPr="00F20467">
        <w:rPr>
          <w:rFonts w:asciiTheme="majorHAnsi" w:hAnsiTheme="majorHAnsi" w:cstheme="majorHAnsi"/>
        </w:rPr>
        <w:t xml:space="preserve"> and</w:t>
      </w:r>
      <w:r w:rsidRPr="00F20467">
        <w:rPr>
          <w:rFonts w:asciiTheme="majorHAnsi" w:hAnsiTheme="majorHAnsi" w:cstheme="majorHAnsi"/>
        </w:rPr>
        <w:t xml:space="preserve"> used as standard</w:t>
      </w:r>
      <w:r w:rsidR="00573815" w:rsidRPr="00F20467">
        <w:rPr>
          <w:rFonts w:asciiTheme="majorHAnsi" w:hAnsiTheme="majorHAnsi" w:cstheme="majorHAnsi"/>
        </w:rPr>
        <w:t>s</w:t>
      </w:r>
      <w:r w:rsidRPr="00F20467">
        <w:rPr>
          <w:rFonts w:asciiTheme="majorHAnsi" w:hAnsiTheme="majorHAnsi" w:cstheme="majorHAnsi"/>
        </w:rPr>
        <w:t xml:space="preserve"> for qPCR, giving a known concentration of the </w:t>
      </w:r>
      <w:r w:rsidRPr="00F20467">
        <w:rPr>
          <w:rFonts w:asciiTheme="majorHAnsi" w:hAnsiTheme="majorHAnsi" w:cstheme="majorHAnsi"/>
          <w:i/>
        </w:rPr>
        <w:t xml:space="preserve">H. influenzae </w:t>
      </w:r>
      <w:r w:rsidRPr="00F20467">
        <w:rPr>
          <w:rFonts w:asciiTheme="majorHAnsi" w:hAnsiTheme="majorHAnsi" w:cstheme="majorHAnsi"/>
        </w:rPr>
        <w:t xml:space="preserve">OMP P6 gene to compare to the unknown samples. </w:t>
      </w:r>
      <w:r w:rsidR="00573815" w:rsidRPr="00F20467">
        <w:rPr>
          <w:rFonts w:asciiTheme="majorHAnsi" w:hAnsiTheme="majorHAnsi" w:cstheme="majorHAnsi"/>
        </w:rPr>
        <w:t>The</w:t>
      </w:r>
      <w:r w:rsidRPr="00F20467">
        <w:rPr>
          <w:rFonts w:asciiTheme="majorHAnsi" w:hAnsiTheme="majorHAnsi" w:cstheme="majorHAnsi"/>
        </w:rPr>
        <w:t xml:space="preserve"> standard concentration</w:t>
      </w:r>
      <w:r w:rsidR="00B33291" w:rsidRPr="00F20467">
        <w:rPr>
          <w:rFonts w:asciiTheme="majorHAnsi" w:hAnsiTheme="majorHAnsi" w:cstheme="majorHAnsi"/>
        </w:rPr>
        <w:t xml:space="preserve"> </w:t>
      </w:r>
      <w:r w:rsidRPr="00F20467">
        <w:rPr>
          <w:rFonts w:asciiTheme="majorHAnsi" w:hAnsiTheme="majorHAnsi" w:cstheme="majorHAnsi"/>
        </w:rPr>
        <w:t>ranged from 5 x 10</w:t>
      </w:r>
      <w:r w:rsidRPr="00F20467">
        <w:rPr>
          <w:rFonts w:asciiTheme="majorHAnsi" w:hAnsiTheme="majorHAnsi" w:cstheme="majorHAnsi"/>
          <w:vertAlign w:val="superscript"/>
        </w:rPr>
        <w:t>-8</w:t>
      </w:r>
      <w:r w:rsidRPr="00F20467">
        <w:rPr>
          <w:rFonts w:asciiTheme="majorHAnsi" w:hAnsiTheme="majorHAnsi" w:cstheme="majorHAnsi"/>
        </w:rPr>
        <w:t xml:space="preserve"> to 5 x 10</w:t>
      </w:r>
      <w:r w:rsidRPr="00F20467">
        <w:rPr>
          <w:rFonts w:asciiTheme="majorHAnsi" w:hAnsiTheme="majorHAnsi" w:cstheme="majorHAnsi"/>
          <w:vertAlign w:val="superscript"/>
        </w:rPr>
        <w:t>-2</w:t>
      </w:r>
      <w:r w:rsidR="00750793" w:rsidRPr="00F20467">
        <w:rPr>
          <w:rFonts w:asciiTheme="majorHAnsi" w:hAnsiTheme="majorHAnsi" w:cstheme="majorHAnsi"/>
        </w:rPr>
        <w:t>ng/µL</w:t>
      </w:r>
      <w:r w:rsidR="004208EB" w:rsidRPr="00F20467">
        <w:rPr>
          <w:rFonts w:asciiTheme="majorHAnsi" w:hAnsiTheme="majorHAnsi" w:cstheme="majorHAnsi"/>
        </w:rPr>
        <w:t>, as measured on Nano-drop 2000 (Thermo Fisher Scientific Inc, Waltham, Massachusetts)</w:t>
      </w:r>
      <w:r w:rsidR="00E50774" w:rsidRPr="00F20467">
        <w:rPr>
          <w:rFonts w:asciiTheme="majorHAnsi" w:hAnsiTheme="majorHAnsi" w:cstheme="majorHAnsi"/>
        </w:rPr>
        <w:t>.</w:t>
      </w:r>
    </w:p>
    <w:p w14:paraId="3F544433" w14:textId="77777777" w:rsidR="00FA4BB6" w:rsidRPr="00F20467" w:rsidRDefault="00FA4BB6" w:rsidP="00F033BA">
      <w:pPr>
        <w:spacing w:line="480" w:lineRule="auto"/>
        <w:jc w:val="both"/>
        <w:rPr>
          <w:rFonts w:asciiTheme="majorHAnsi" w:hAnsiTheme="majorHAnsi" w:cstheme="majorHAnsi"/>
        </w:rPr>
      </w:pPr>
    </w:p>
    <w:p w14:paraId="45D3C4C0" w14:textId="77777777" w:rsidR="00FA4BB6" w:rsidRPr="00F20467" w:rsidRDefault="00FA4BB6" w:rsidP="00FA4BB6">
      <w:pPr>
        <w:spacing w:line="480" w:lineRule="auto"/>
        <w:jc w:val="both"/>
        <w:rPr>
          <w:rFonts w:asciiTheme="majorHAnsi" w:hAnsiTheme="majorHAnsi" w:cstheme="majorHAnsi"/>
          <w:i/>
          <w:iCs/>
        </w:rPr>
      </w:pPr>
      <w:r w:rsidRPr="00F20467">
        <w:rPr>
          <w:rFonts w:asciiTheme="majorHAnsi" w:hAnsiTheme="majorHAnsi" w:cstheme="majorHAnsi"/>
          <w:i/>
          <w:iCs/>
        </w:rPr>
        <w:t>Isolation of bacterial DNA</w:t>
      </w:r>
    </w:p>
    <w:p w14:paraId="1681698D" w14:textId="0C980450" w:rsidR="00261DED" w:rsidRPr="00F20467" w:rsidRDefault="00E65FFF" w:rsidP="00F033BA">
      <w:pPr>
        <w:spacing w:line="480" w:lineRule="auto"/>
        <w:jc w:val="both"/>
        <w:rPr>
          <w:rFonts w:asciiTheme="majorHAnsi" w:hAnsiTheme="majorHAnsi" w:cstheme="majorHAnsi"/>
        </w:rPr>
      </w:pPr>
      <w:r w:rsidRPr="00F20467">
        <w:rPr>
          <w:rFonts w:asciiTheme="majorHAnsi" w:hAnsiTheme="majorHAnsi" w:cstheme="majorHAnsi"/>
        </w:rPr>
        <w:t>DNA was extracted from 200µL</w:t>
      </w:r>
      <w:r w:rsidR="00FA4BB6" w:rsidRPr="00F20467">
        <w:rPr>
          <w:rFonts w:asciiTheme="majorHAnsi" w:hAnsiTheme="majorHAnsi" w:cstheme="majorHAnsi"/>
        </w:rPr>
        <w:t xml:space="preserve"> of sputum cell-free</w:t>
      </w:r>
      <w:r w:rsidR="00FA4BB6" w:rsidRPr="00F20467">
        <w:rPr>
          <w:rFonts w:asciiTheme="majorHAnsi" w:hAnsiTheme="majorHAnsi" w:cstheme="majorHAnsi"/>
          <w:bCs/>
          <w:lang w:val="en"/>
        </w:rPr>
        <w:t xml:space="preserve"> dithiothreitol</w:t>
      </w:r>
      <w:r w:rsidR="00FA4BB6" w:rsidRPr="00F20467">
        <w:rPr>
          <w:rFonts w:asciiTheme="majorHAnsi" w:hAnsiTheme="majorHAnsi" w:cstheme="majorHAnsi"/>
          <w:lang w:val="en"/>
        </w:rPr>
        <w:t xml:space="preserve"> </w:t>
      </w:r>
      <w:r w:rsidR="00FA4BB6" w:rsidRPr="00F20467">
        <w:rPr>
          <w:rFonts w:asciiTheme="majorHAnsi" w:hAnsiTheme="majorHAnsi" w:cstheme="majorHAnsi"/>
        </w:rPr>
        <w:t>(DTT) (Sigma, Poole, Dorset) supernatant using a DNeasy Blood and Tissue kit (QIAGEN Ltd, Hilden Germany) according to the manufacturer’s gram-negative bacteria protocol. The elution was then measured on the nano-drop to ensure the presence of DNA. All samples were stored at -2</w:t>
      </w:r>
      <w:r w:rsidR="003D3B04" w:rsidRPr="00F20467">
        <w:rPr>
          <w:rFonts w:asciiTheme="majorHAnsi" w:hAnsiTheme="majorHAnsi" w:cstheme="majorHAnsi"/>
        </w:rPr>
        <w:t>0°C until further qPCR analysis.</w:t>
      </w:r>
    </w:p>
    <w:p w14:paraId="3EEA28F6" w14:textId="77777777" w:rsidR="00FB1CD7" w:rsidRPr="00F20467" w:rsidRDefault="00FB1CD7" w:rsidP="00F033BA">
      <w:pPr>
        <w:spacing w:line="480" w:lineRule="auto"/>
        <w:jc w:val="both"/>
        <w:rPr>
          <w:rFonts w:asciiTheme="majorHAnsi" w:hAnsiTheme="majorHAnsi" w:cstheme="majorHAnsi"/>
        </w:rPr>
      </w:pPr>
    </w:p>
    <w:p w14:paraId="74A431BE" w14:textId="6E200B43" w:rsidR="00593AF8" w:rsidRPr="00F20467" w:rsidRDefault="00EE58FE" w:rsidP="00EE58FE">
      <w:pPr>
        <w:spacing w:line="480" w:lineRule="auto"/>
        <w:jc w:val="both"/>
        <w:rPr>
          <w:rFonts w:asciiTheme="majorHAnsi" w:hAnsiTheme="majorHAnsi" w:cstheme="majorHAnsi"/>
          <w:i/>
        </w:rPr>
      </w:pPr>
      <w:r w:rsidRPr="00F20467">
        <w:rPr>
          <w:rFonts w:asciiTheme="majorHAnsi" w:hAnsiTheme="majorHAnsi" w:cstheme="majorHAnsi"/>
          <w:i/>
        </w:rPr>
        <w:t>Real-time PCR of samples</w:t>
      </w:r>
    </w:p>
    <w:p w14:paraId="7B497A05" w14:textId="52EBFED3" w:rsidR="00EE58FE" w:rsidRPr="00F20467" w:rsidRDefault="00EE58FE" w:rsidP="00EE58FE">
      <w:pPr>
        <w:spacing w:line="480" w:lineRule="auto"/>
        <w:jc w:val="both"/>
        <w:rPr>
          <w:rFonts w:asciiTheme="majorHAnsi" w:hAnsiTheme="majorHAnsi" w:cstheme="majorHAnsi"/>
        </w:rPr>
      </w:pPr>
      <w:r w:rsidRPr="00F20467">
        <w:rPr>
          <w:rFonts w:asciiTheme="majorHAnsi" w:hAnsiTheme="majorHAnsi" w:cstheme="majorHAnsi"/>
        </w:rPr>
        <w:t>A TaqMan</w:t>
      </w:r>
      <w:r w:rsidR="00E65FFF" w:rsidRPr="00F20467">
        <w:rPr>
          <w:rFonts w:asciiTheme="majorHAnsi" w:hAnsiTheme="majorHAnsi" w:cstheme="majorHAnsi"/>
        </w:rPr>
        <w:t xml:space="preserve"> based qPCR approach was used. </w:t>
      </w:r>
      <w:r w:rsidRPr="00F20467">
        <w:rPr>
          <w:rFonts w:asciiTheme="majorHAnsi" w:hAnsiTheme="majorHAnsi" w:cstheme="majorHAnsi"/>
        </w:rPr>
        <w:t>Primers</w:t>
      </w:r>
      <w:r w:rsidR="00573815" w:rsidRPr="00F20467">
        <w:rPr>
          <w:rFonts w:asciiTheme="majorHAnsi" w:hAnsiTheme="majorHAnsi" w:cstheme="majorHAnsi"/>
        </w:rPr>
        <w:t xml:space="preserve"> (Sigma, Poole, Dorset)</w:t>
      </w:r>
      <w:r w:rsidRPr="00F20467">
        <w:rPr>
          <w:rFonts w:asciiTheme="majorHAnsi" w:hAnsiTheme="majorHAnsi" w:cstheme="majorHAnsi"/>
        </w:rPr>
        <w:t xml:space="preserve"> (Table S1) previously determined to be sensitive and specific for the identification of </w:t>
      </w:r>
      <w:r w:rsidRPr="00F20467">
        <w:rPr>
          <w:rFonts w:asciiTheme="majorHAnsi" w:hAnsiTheme="majorHAnsi" w:cstheme="majorHAnsi"/>
          <w:i/>
        </w:rPr>
        <w:t xml:space="preserve">H. influenzae </w:t>
      </w:r>
      <w:r w:rsidRPr="00F20467">
        <w:rPr>
          <w:rFonts w:asciiTheme="majorHAnsi" w:hAnsiTheme="majorHAnsi" w:cstheme="majorHAnsi"/>
        </w:rPr>
        <w:t>in respiratory secretions</w:t>
      </w:r>
      <w:r w:rsidR="00593AF8" w:rsidRPr="00F20467">
        <w:rPr>
          <w:rFonts w:asciiTheme="majorHAnsi" w:hAnsiTheme="majorHAnsi" w:cstheme="majorHAnsi"/>
        </w:rPr>
        <w:fldChar w:fldCharType="begin"/>
      </w:r>
      <w:r w:rsidR="00593AF8" w:rsidRPr="00F20467">
        <w:rPr>
          <w:rFonts w:asciiTheme="majorHAnsi" w:hAnsiTheme="majorHAnsi" w:cstheme="majorHAnsi"/>
        </w:rPr>
        <w:instrText xml:space="preserve"> ADDIN EN.CITE &lt;EndNote&gt;&lt;Cite&gt;&lt;Author&gt;Li&lt;/Author&gt;&lt;Year&gt;2013&lt;/Year&gt;&lt;RecNum&gt;213&lt;/RecNum&gt;&lt;DisplayText&gt;&lt;style face="superscript"&gt;1&lt;/style&gt;&lt;/DisplayText&gt;&lt;record&gt;&lt;rec-number&gt;213&lt;/rec-number&gt;&lt;foreign-keys&gt;&lt;key app="EN" db-id="5stswx9tmw5pvgesasxp9tt6dsddettrszza" timestamp="1443683058"&gt;213&lt;/key&gt;&lt;/foreign-keys&gt;&lt;ref-type name="Journal Article"&gt;17&lt;/ref-type&gt;&lt;contributors&gt;&lt;authors&gt;&lt;author&gt;Li, Baoguang&lt;/author&gt;&lt;author&gt;Chen, Jin-Qiang&lt;/author&gt;&lt;/authors&gt;&lt;/contributors&gt;&lt;titles&gt;&lt;title&gt;Development of a sensitive and specific qPCR assay in conjunction with propidium monoazide for enhanced detection of live Salmonella spp. in food&lt;/title&gt;&lt;secondary-title&gt;BMC Microbiology&lt;/secondary-title&gt;&lt;/titles&gt;&lt;periodical&gt;&lt;full-title&gt;BMC Microbiology&lt;/full-title&gt;&lt;/periodical&gt;&lt;pages&gt;273&lt;/pages&gt;&lt;volume&gt;13&lt;/volume&gt;&lt;number&gt;1&lt;/number&gt;&lt;dates&gt;&lt;year&gt;2013&lt;/year&gt;&lt;/dates&gt;&lt;isbn&gt;1471-2180&lt;/isbn&gt;&lt;accession-num&gt;doi:10.1186/1471-2180-13-273&lt;/accession-num&gt;&lt;urls&gt;&lt;related-urls&gt;&lt;url&gt;http://www.biomedcentral.com/1471-2180/13/273&lt;/url&gt;&lt;/related-urls&gt;&lt;/urls&gt;&lt;/record&gt;&lt;/Cite&gt;&lt;/EndNote&gt;</w:instrText>
      </w:r>
      <w:r w:rsidR="00593AF8" w:rsidRPr="00F20467">
        <w:rPr>
          <w:rFonts w:asciiTheme="majorHAnsi" w:hAnsiTheme="majorHAnsi" w:cstheme="majorHAnsi"/>
        </w:rPr>
        <w:fldChar w:fldCharType="separate"/>
      </w:r>
      <w:r w:rsidR="00593AF8" w:rsidRPr="00F20467">
        <w:rPr>
          <w:rFonts w:asciiTheme="majorHAnsi" w:hAnsiTheme="majorHAnsi" w:cstheme="majorHAnsi"/>
          <w:noProof/>
          <w:vertAlign w:val="superscript"/>
        </w:rPr>
        <w:t>1</w:t>
      </w:r>
      <w:r w:rsidR="00593AF8" w:rsidRPr="00F20467">
        <w:rPr>
          <w:rFonts w:asciiTheme="majorHAnsi" w:hAnsiTheme="majorHAnsi" w:cstheme="majorHAnsi"/>
        </w:rPr>
        <w:fldChar w:fldCharType="end"/>
      </w:r>
      <w:r w:rsidRPr="00F20467">
        <w:rPr>
          <w:rFonts w:asciiTheme="majorHAnsi" w:hAnsiTheme="majorHAnsi" w:cstheme="majorHAnsi"/>
        </w:rPr>
        <w:t xml:space="preserve"> were used to target the OMP P6 gene. For detection a JOE –labelled probe with a </w:t>
      </w:r>
      <w:r w:rsidRPr="00F20467">
        <w:rPr>
          <w:rFonts w:asciiTheme="majorHAnsi" w:hAnsiTheme="majorHAnsi" w:cstheme="majorHAnsi"/>
        </w:rPr>
        <w:lastRenderedPageBreak/>
        <w:t xml:space="preserve">black hole quencher was designed </w:t>
      </w:r>
      <w:r w:rsidR="00573815" w:rsidRPr="00F20467">
        <w:rPr>
          <w:rFonts w:asciiTheme="majorHAnsi" w:hAnsiTheme="majorHAnsi" w:cstheme="majorHAnsi"/>
        </w:rPr>
        <w:t>(Sigma, Poole, Dorset)</w:t>
      </w:r>
      <w:r w:rsidRPr="00F20467">
        <w:rPr>
          <w:rFonts w:asciiTheme="majorHAnsi" w:hAnsiTheme="majorHAnsi" w:cstheme="majorHAnsi"/>
        </w:rPr>
        <w:t>. The optimised qPCR was performed in 20µL reaction containing 10µL of 2x LuminoCt qPCR ReadyMix (SIGMA), 3.8µL of PCR grade water, 0.4µL of 10µM stock of each primer and 0.4µL of the probe. A total of 5µL of target DNA was used in the assay, which was performed using a Roche LightCycler® 480 II. The qPCR was performed according to the following program: 5 min of enzyme activation at 95°C, followed by 40 cycles at 95°C for 15 sec and 60°C for 30 sec and finally a cooling step at 40°C for 1 min. All samples, negatives and qPCR standards were run in duplicate on each plate.</w:t>
      </w:r>
    </w:p>
    <w:p w14:paraId="2D463AD3" w14:textId="0D8D7307" w:rsidR="00024F52" w:rsidRPr="00F20467" w:rsidRDefault="00EE58FE" w:rsidP="00FB1CD7">
      <w:pPr>
        <w:widowControl w:val="0"/>
        <w:autoSpaceDE w:val="0"/>
        <w:autoSpaceDN w:val="0"/>
        <w:adjustRightInd w:val="0"/>
        <w:spacing w:after="240" w:line="480" w:lineRule="auto"/>
        <w:jc w:val="both"/>
        <w:rPr>
          <w:rFonts w:asciiTheme="majorHAnsi" w:hAnsiTheme="majorHAnsi" w:cstheme="majorHAnsi"/>
        </w:rPr>
      </w:pPr>
      <w:r w:rsidRPr="00F20467">
        <w:rPr>
          <w:rFonts w:asciiTheme="majorHAnsi" w:hAnsiTheme="majorHAnsi" w:cstheme="majorHAnsi"/>
        </w:rPr>
        <w:t xml:space="preserve">The Roche LightCycler® 480 II used the </w:t>
      </w:r>
      <w:r w:rsidR="00E50774" w:rsidRPr="00F20467">
        <w:rPr>
          <w:rFonts w:asciiTheme="majorHAnsi" w:hAnsiTheme="majorHAnsi" w:cstheme="majorHAnsi"/>
        </w:rPr>
        <w:t>cycle threshold</w:t>
      </w:r>
      <w:r w:rsidRPr="00F20467">
        <w:rPr>
          <w:rFonts w:asciiTheme="majorHAnsi" w:hAnsiTheme="majorHAnsi" w:cstheme="majorHAnsi"/>
        </w:rPr>
        <w:t xml:space="preserve"> value of the standards of known </w:t>
      </w:r>
      <w:r w:rsidRPr="00F20467">
        <w:rPr>
          <w:rFonts w:asciiTheme="majorHAnsi" w:hAnsiTheme="majorHAnsi" w:cstheme="majorHAnsi"/>
          <w:i/>
        </w:rPr>
        <w:t>H.influenzae</w:t>
      </w:r>
      <w:r w:rsidRPr="00F20467">
        <w:rPr>
          <w:rFonts w:asciiTheme="majorHAnsi" w:hAnsiTheme="majorHAnsi" w:cstheme="majorHAnsi"/>
        </w:rPr>
        <w:t xml:space="preserve"> concentration to calculate the concentration within our samples. </w:t>
      </w:r>
      <w:r w:rsidR="00E84EED" w:rsidRPr="00F20467">
        <w:rPr>
          <w:rFonts w:asciiTheme="majorHAnsi" w:hAnsiTheme="majorHAnsi" w:cstheme="majorHAnsi"/>
        </w:rPr>
        <w:t xml:space="preserve">Any samples that </w:t>
      </w:r>
      <w:r w:rsidR="00E50774" w:rsidRPr="00F20467">
        <w:rPr>
          <w:rFonts w:asciiTheme="majorHAnsi" w:hAnsiTheme="majorHAnsi" w:cstheme="majorHAnsi"/>
        </w:rPr>
        <w:t xml:space="preserve">had a cycle threshold of </w:t>
      </w:r>
      <w:r w:rsidR="007B022A" w:rsidRPr="00F20467">
        <w:rPr>
          <w:rFonts w:asciiTheme="majorHAnsi" w:hAnsiTheme="majorHAnsi" w:cstheme="majorHAnsi"/>
        </w:rPr>
        <w:t>≥35</w:t>
      </w:r>
      <w:r w:rsidR="00E84EED" w:rsidRPr="00F20467">
        <w:rPr>
          <w:rFonts w:asciiTheme="majorHAnsi" w:hAnsiTheme="majorHAnsi" w:cstheme="majorHAnsi"/>
        </w:rPr>
        <w:t xml:space="preserve"> were considered negative and given a value of 10</w:t>
      </w:r>
      <w:r w:rsidR="006E2118" w:rsidRPr="00F20467">
        <w:rPr>
          <w:rFonts w:asciiTheme="majorHAnsi" w:hAnsiTheme="majorHAnsi" w:cstheme="majorHAnsi"/>
        </w:rPr>
        <w:t>00</w:t>
      </w:r>
      <w:r w:rsidR="00E84EED" w:rsidRPr="00F20467">
        <w:rPr>
          <w:rFonts w:asciiTheme="majorHAnsi" w:hAnsiTheme="majorHAnsi" w:cstheme="majorHAnsi"/>
        </w:rPr>
        <w:t xml:space="preserve"> gene copies/ml </w:t>
      </w:r>
      <w:r w:rsidR="00E50774" w:rsidRPr="00F20467">
        <w:rPr>
          <w:rFonts w:asciiTheme="majorHAnsi" w:hAnsiTheme="majorHAnsi" w:cstheme="majorHAnsi"/>
        </w:rPr>
        <w:t xml:space="preserve">for the remainder of the analysis </w:t>
      </w:r>
      <w:r w:rsidR="00E84EED" w:rsidRPr="00F20467">
        <w:rPr>
          <w:rFonts w:asciiTheme="majorHAnsi" w:hAnsiTheme="majorHAnsi" w:cstheme="majorHAnsi"/>
        </w:rPr>
        <w:t xml:space="preserve">for expression of parametric data. </w:t>
      </w:r>
      <w:r w:rsidRPr="00F20467">
        <w:rPr>
          <w:rFonts w:asciiTheme="majorHAnsi" w:hAnsiTheme="majorHAnsi" w:cstheme="majorHAnsi"/>
        </w:rPr>
        <w:t>The number of gene copies</w:t>
      </w:r>
      <w:r w:rsidR="007B022A" w:rsidRPr="00F20467">
        <w:rPr>
          <w:rFonts w:asciiTheme="majorHAnsi" w:hAnsiTheme="majorHAnsi" w:cstheme="majorHAnsi"/>
        </w:rPr>
        <w:t xml:space="preserve"> of the standards</w:t>
      </w:r>
      <w:r w:rsidRPr="00F20467">
        <w:rPr>
          <w:rFonts w:asciiTheme="majorHAnsi" w:hAnsiTheme="majorHAnsi" w:cstheme="majorHAnsi"/>
        </w:rPr>
        <w:t xml:space="preserve"> </w:t>
      </w:r>
      <w:r w:rsidR="00024F52" w:rsidRPr="00F20467">
        <w:rPr>
          <w:rFonts w:asciiTheme="majorHAnsi" w:hAnsiTheme="majorHAnsi" w:cstheme="majorHAnsi"/>
        </w:rPr>
        <w:t xml:space="preserve">was </w:t>
      </w:r>
      <w:r w:rsidRPr="00F20467">
        <w:rPr>
          <w:rFonts w:asciiTheme="majorHAnsi" w:hAnsiTheme="majorHAnsi" w:cstheme="majorHAnsi"/>
        </w:rPr>
        <w:t>calculated</w:t>
      </w:r>
      <w:r w:rsidR="00024F52" w:rsidRPr="00F20467">
        <w:rPr>
          <w:rFonts w:asciiTheme="majorHAnsi" w:hAnsiTheme="majorHAnsi" w:cstheme="majorHAnsi"/>
        </w:rPr>
        <w:t xml:space="preserve"> as shown below:</w:t>
      </w:r>
    </w:p>
    <w:p w14:paraId="3CAB70DD" w14:textId="3EBAC376" w:rsidR="00024F52" w:rsidRPr="00F20467" w:rsidRDefault="00024F52" w:rsidP="00272FD1">
      <w:pPr>
        <w:widowControl w:val="0"/>
        <w:autoSpaceDE w:val="0"/>
        <w:autoSpaceDN w:val="0"/>
        <w:adjustRightInd w:val="0"/>
        <w:spacing w:after="240" w:line="480" w:lineRule="auto"/>
        <w:jc w:val="center"/>
        <w:rPr>
          <w:rFonts w:asciiTheme="majorHAnsi" w:hAnsiTheme="majorHAnsi" w:cstheme="majorHAnsi"/>
        </w:rPr>
      </w:pPr>
      <w:r w:rsidRPr="00F20467">
        <w:rPr>
          <w:rFonts w:asciiTheme="majorHAnsi" w:hAnsiTheme="majorHAnsi" w:cstheme="majorHAnsi"/>
        </w:rPr>
        <w:t xml:space="preserve">Mean DNA concentration (ng/µL) * </w:t>
      </w:r>
      <w:r w:rsidR="004E1A47" w:rsidRPr="00F20467">
        <w:rPr>
          <w:rFonts w:asciiTheme="majorHAnsi" w:hAnsiTheme="majorHAnsi" w:cstheme="majorHAnsi"/>
        </w:rPr>
        <w:t>(</w:t>
      </w:r>
      <w:r w:rsidRPr="00F20467">
        <w:rPr>
          <w:rFonts w:asciiTheme="majorHAnsi" w:hAnsiTheme="majorHAnsi" w:cstheme="majorHAnsi"/>
        </w:rPr>
        <w:t>6.022</w:t>
      </w:r>
      <w:r w:rsidR="004E1A47" w:rsidRPr="00F20467">
        <w:rPr>
          <w:rFonts w:asciiTheme="majorHAnsi" w:hAnsiTheme="majorHAnsi" w:cstheme="majorHAnsi"/>
        </w:rPr>
        <w:t xml:space="preserve"> </w:t>
      </w:r>
      <w:r w:rsidRPr="00F20467">
        <w:rPr>
          <w:rFonts w:asciiTheme="majorHAnsi" w:hAnsiTheme="majorHAnsi" w:cstheme="majorHAnsi"/>
        </w:rPr>
        <w:t>x</w:t>
      </w:r>
      <w:r w:rsidR="004E1A47" w:rsidRPr="00F20467">
        <w:rPr>
          <w:rFonts w:asciiTheme="majorHAnsi" w:hAnsiTheme="majorHAnsi" w:cstheme="majorHAnsi"/>
        </w:rPr>
        <w:t xml:space="preserve"> </w:t>
      </w:r>
      <w:r w:rsidRPr="00F20467">
        <w:rPr>
          <w:rFonts w:asciiTheme="majorHAnsi" w:hAnsiTheme="majorHAnsi" w:cstheme="majorHAnsi"/>
        </w:rPr>
        <w:t>10</w:t>
      </w:r>
      <w:r w:rsidRPr="00F20467">
        <w:rPr>
          <w:rFonts w:asciiTheme="majorHAnsi" w:hAnsiTheme="majorHAnsi" w:cstheme="majorHAnsi"/>
          <w:vertAlign w:val="superscript"/>
        </w:rPr>
        <w:t>23</w:t>
      </w:r>
      <w:r w:rsidR="004E1A47" w:rsidRPr="00F20467">
        <w:rPr>
          <w:rFonts w:asciiTheme="majorHAnsi" w:hAnsiTheme="majorHAnsi" w:cstheme="majorHAnsi"/>
        </w:rPr>
        <w:t>)</w:t>
      </w:r>
      <w:r w:rsidRPr="00F20467">
        <w:rPr>
          <w:rFonts w:asciiTheme="majorHAnsi" w:hAnsiTheme="majorHAnsi" w:cstheme="majorHAnsi"/>
        </w:rPr>
        <w:t xml:space="preserve"> / Plasmid (bp) * 660x10</w:t>
      </w:r>
      <w:r w:rsidRPr="00F20467">
        <w:rPr>
          <w:rFonts w:asciiTheme="majorHAnsi" w:hAnsiTheme="majorHAnsi" w:cstheme="majorHAnsi"/>
          <w:vertAlign w:val="superscript"/>
        </w:rPr>
        <w:t>9</w:t>
      </w:r>
      <w:r w:rsidR="004E1A47" w:rsidRPr="00F20467">
        <w:rPr>
          <w:rFonts w:asciiTheme="majorHAnsi" w:hAnsiTheme="majorHAnsi" w:cstheme="majorHAnsi"/>
        </w:rPr>
        <w:t xml:space="preserve"> </w:t>
      </w:r>
    </w:p>
    <w:p w14:paraId="5AA6F177" w14:textId="4CD0ADF5" w:rsidR="0070267D" w:rsidRDefault="00024F52" w:rsidP="00707F6F">
      <w:pPr>
        <w:widowControl w:val="0"/>
        <w:autoSpaceDE w:val="0"/>
        <w:autoSpaceDN w:val="0"/>
        <w:adjustRightInd w:val="0"/>
        <w:spacing w:after="240" w:line="480" w:lineRule="auto"/>
        <w:jc w:val="both"/>
        <w:rPr>
          <w:rFonts w:asciiTheme="majorHAnsi" w:hAnsiTheme="majorHAnsi" w:cstheme="majorHAnsi"/>
        </w:rPr>
      </w:pPr>
      <w:r w:rsidRPr="00F20467">
        <w:rPr>
          <w:rFonts w:asciiTheme="majorHAnsi" w:hAnsiTheme="majorHAnsi" w:cstheme="majorHAnsi"/>
        </w:rPr>
        <w:t>This equation used</w:t>
      </w:r>
      <w:r w:rsidR="00EE58FE" w:rsidRPr="00F20467">
        <w:rPr>
          <w:rFonts w:asciiTheme="majorHAnsi" w:hAnsiTheme="majorHAnsi" w:cstheme="majorHAnsi"/>
        </w:rPr>
        <w:t xml:space="preserve"> Avogadro’s number, which is based on the assumption that the average weight of a base pair is 660 Daltons </w:t>
      </w:r>
      <w:r w:rsidR="00EE58FE" w:rsidRPr="00F20467">
        <w:rPr>
          <w:rFonts w:asciiTheme="majorHAnsi" w:hAnsiTheme="majorHAnsi" w:cstheme="majorHAnsi"/>
        </w:rPr>
        <w:fldChar w:fldCharType="begin"/>
      </w:r>
      <w:r w:rsidR="00593AF8" w:rsidRPr="00F20467">
        <w:rPr>
          <w:rFonts w:asciiTheme="majorHAnsi" w:hAnsiTheme="majorHAnsi" w:cstheme="majorHAnsi"/>
        </w:rPr>
        <w:instrText xml:space="preserve"> ADDIN EN.CITE &lt;EndNote&gt;&lt;Cite&gt;&lt;Author&gt;Ritalahti&lt;/Author&gt;&lt;Year&gt;2006&lt;/Year&gt;&lt;RecNum&gt;106&lt;/RecNum&gt;&lt;DisplayText&gt;&lt;style face="superscript"&gt;2&lt;/style&gt;&lt;/DisplayText&gt;&lt;record&gt;&lt;rec-number&gt;106&lt;/rec-number&gt;&lt;foreign-keys&gt;&lt;key app="EN" db-id="5stswx9tmw5pvgesasxp9tt6dsddettrszza" timestamp="1430921397"&gt;106&lt;/key&gt;&lt;/foreign-keys&gt;&lt;ref-type name="Journal Article"&gt;17&lt;/ref-type&gt;&lt;contributors&gt;&lt;authors&gt;&lt;author&gt;Ritalahti, Kirsti M.&lt;/author&gt;&lt;author&gt;Amos, Benjamin K.&lt;/author&gt;&lt;author&gt;Sung, Youlboong&lt;/author&gt;&lt;author&gt;Wu, Qingzhong&lt;/author&gt;&lt;author&gt;Koenigsberg, Stephen S.&lt;/author&gt;&lt;author&gt;Löffler, Frank E.&lt;/author&gt;&lt;/authors&gt;&lt;/contributors&gt;&lt;titles&gt;&lt;title&gt;Quantitative PCR Targeting 16S rRNA and Reductive Dehalogenase Genes Simultaneously Monitors Multiple Dehalococcoides Strains&lt;/title&gt;&lt;secondary-title&gt;Applied and Environmental Microbiology&lt;/secondary-title&gt;&lt;/titles&gt;&lt;periodical&gt;&lt;full-title&gt;Applied and Environmental Microbiology&lt;/full-title&gt;&lt;/periodical&gt;&lt;pages&gt;2765-2774&lt;/pages&gt;&lt;volume&gt;72&lt;/volume&gt;&lt;number&gt;4&lt;/number&gt;&lt;dates&gt;&lt;year&gt;2006&lt;/year&gt;&lt;pub-dates&gt;&lt;date&gt;10/18/received&amp;#xD;02/07/accepted&lt;/date&gt;&lt;/pub-dates&gt;&lt;/dates&gt;&lt;publisher&gt;American Society for Microbiology&lt;/publisher&gt;&lt;isbn&gt;0099-2240&amp;#xD;1098-5336&lt;/isbn&gt;&lt;accession-num&gt;PMC1449079&lt;/accession-num&gt;&lt;urls&gt;&lt;related-urls&gt;&lt;url&gt;http://www.ncbi.nlm.nih.gov/pmc/articles/PMC1449079/&lt;/url&gt;&lt;/related-urls&gt;&lt;/urls&gt;&lt;electronic-resource-num&gt;10.1128/AEM.72.4.2765-2774.2006&lt;/electronic-resource-num&gt;&lt;remote-database-name&gt;PMC&lt;/remote-database-name&gt;&lt;/record&gt;&lt;/Cite&gt;&lt;/EndNote&gt;</w:instrText>
      </w:r>
      <w:r w:rsidR="00EE58FE" w:rsidRPr="00F20467">
        <w:rPr>
          <w:rFonts w:asciiTheme="majorHAnsi" w:hAnsiTheme="majorHAnsi" w:cstheme="majorHAnsi"/>
        </w:rPr>
        <w:fldChar w:fldCharType="separate"/>
      </w:r>
      <w:r w:rsidR="00593AF8" w:rsidRPr="00F20467">
        <w:rPr>
          <w:rFonts w:asciiTheme="majorHAnsi" w:hAnsiTheme="majorHAnsi" w:cstheme="majorHAnsi"/>
          <w:noProof/>
          <w:vertAlign w:val="superscript"/>
        </w:rPr>
        <w:t>2</w:t>
      </w:r>
      <w:r w:rsidR="00EE58FE" w:rsidRPr="00F20467">
        <w:rPr>
          <w:rFonts w:asciiTheme="majorHAnsi" w:hAnsiTheme="majorHAnsi" w:cstheme="majorHAnsi"/>
        </w:rPr>
        <w:fldChar w:fldCharType="end"/>
      </w:r>
      <w:r w:rsidR="00EE58FE" w:rsidRPr="00F20467">
        <w:rPr>
          <w:rFonts w:asciiTheme="majorHAnsi" w:hAnsiTheme="majorHAnsi" w:cstheme="majorHAnsi"/>
        </w:rPr>
        <w:t>.</w:t>
      </w:r>
    </w:p>
    <w:p w14:paraId="7A475FF3" w14:textId="6CD49EC6" w:rsidR="0070267D" w:rsidRDefault="00707F6F" w:rsidP="00C34048">
      <w:pPr>
        <w:widowControl w:val="0"/>
        <w:autoSpaceDE w:val="0"/>
        <w:autoSpaceDN w:val="0"/>
        <w:adjustRightInd w:val="0"/>
        <w:spacing w:after="240" w:line="480" w:lineRule="auto"/>
        <w:rPr>
          <w:rFonts w:asciiTheme="majorHAnsi" w:hAnsiTheme="majorHAnsi" w:cstheme="majorHAnsi"/>
        </w:rPr>
      </w:pPr>
      <w:r>
        <w:rPr>
          <w:rFonts w:asciiTheme="majorHAnsi" w:hAnsiTheme="majorHAnsi" w:cstheme="majorHAnsi"/>
        </w:rPr>
        <w:t>Due to the dilution of the sputum plug with solutions to aid mucus break-up all positive samples were given a final gene copy number of plus times nine to take into account the processing method.</w:t>
      </w:r>
    </w:p>
    <w:p w14:paraId="33DC0ADD" w14:textId="634B5A87" w:rsidR="007371C4" w:rsidRDefault="007371C4" w:rsidP="00C34048">
      <w:pPr>
        <w:widowControl w:val="0"/>
        <w:autoSpaceDE w:val="0"/>
        <w:autoSpaceDN w:val="0"/>
        <w:adjustRightInd w:val="0"/>
        <w:spacing w:after="240" w:line="480" w:lineRule="auto"/>
        <w:rPr>
          <w:rFonts w:asciiTheme="majorHAnsi" w:hAnsiTheme="majorHAnsi" w:cstheme="majorHAnsi"/>
        </w:rPr>
      </w:pPr>
    </w:p>
    <w:p w14:paraId="5CDCE6E0" w14:textId="77777777" w:rsidR="007371C4" w:rsidRPr="00F20467" w:rsidRDefault="007371C4" w:rsidP="00C34048">
      <w:pPr>
        <w:widowControl w:val="0"/>
        <w:autoSpaceDE w:val="0"/>
        <w:autoSpaceDN w:val="0"/>
        <w:adjustRightInd w:val="0"/>
        <w:spacing w:after="240" w:line="480" w:lineRule="auto"/>
        <w:rPr>
          <w:rFonts w:asciiTheme="majorHAnsi" w:hAnsiTheme="majorHAnsi" w:cstheme="majorHAnsi"/>
        </w:rPr>
      </w:pPr>
    </w:p>
    <w:p w14:paraId="35DA4443" w14:textId="77777777" w:rsidR="001F5158" w:rsidRPr="00F20467" w:rsidRDefault="001F5158" w:rsidP="001F5158">
      <w:pPr>
        <w:widowControl w:val="0"/>
        <w:autoSpaceDE w:val="0"/>
        <w:autoSpaceDN w:val="0"/>
        <w:adjustRightInd w:val="0"/>
        <w:spacing w:after="240" w:line="480" w:lineRule="auto"/>
        <w:jc w:val="both"/>
        <w:rPr>
          <w:rFonts w:asciiTheme="majorHAnsi" w:hAnsiTheme="majorHAnsi" w:cstheme="majorHAnsi"/>
        </w:rPr>
      </w:pPr>
      <w:r w:rsidRPr="00F20467">
        <w:rPr>
          <w:rFonts w:asciiTheme="majorHAnsi" w:hAnsiTheme="majorHAnsi" w:cstheme="majorHAnsi"/>
          <w:b/>
          <w:i/>
        </w:rPr>
        <w:lastRenderedPageBreak/>
        <w:t>Table S1. TaqMan probes and primers used to quantify H. influenzae.</w:t>
      </w:r>
    </w:p>
    <w:tbl>
      <w:tblPr>
        <w:tblW w:w="103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gridCol w:w="1025"/>
      </w:tblGrid>
      <w:tr w:rsidR="001F5158" w:rsidRPr="00F20467" w14:paraId="05BD111D" w14:textId="77777777" w:rsidTr="0037587E">
        <w:trPr>
          <w:trHeight w:val="472"/>
        </w:trPr>
        <w:tc>
          <w:tcPr>
            <w:tcW w:w="3686" w:type="dxa"/>
            <w:vAlign w:val="center"/>
          </w:tcPr>
          <w:p w14:paraId="117990FD" w14:textId="77777777" w:rsidR="001F5158" w:rsidRPr="00F20467" w:rsidRDefault="001F5158" w:rsidP="00614D46">
            <w:pPr>
              <w:jc w:val="both"/>
              <w:rPr>
                <w:rFonts w:asciiTheme="majorHAnsi" w:hAnsiTheme="majorHAnsi" w:cstheme="majorHAnsi"/>
                <w:b/>
              </w:rPr>
            </w:pPr>
            <w:r w:rsidRPr="00F20467">
              <w:rPr>
                <w:rFonts w:asciiTheme="majorHAnsi" w:hAnsiTheme="majorHAnsi" w:cstheme="majorHAnsi"/>
                <w:b/>
              </w:rPr>
              <w:t>Prime/probe</w:t>
            </w:r>
          </w:p>
        </w:tc>
        <w:tc>
          <w:tcPr>
            <w:tcW w:w="5670" w:type="dxa"/>
            <w:vAlign w:val="center"/>
          </w:tcPr>
          <w:p w14:paraId="7FBBFACB" w14:textId="77777777" w:rsidR="001F5158" w:rsidRPr="00F20467" w:rsidRDefault="001F5158" w:rsidP="00614D46">
            <w:pPr>
              <w:jc w:val="both"/>
              <w:rPr>
                <w:rFonts w:asciiTheme="majorHAnsi" w:hAnsiTheme="majorHAnsi" w:cstheme="majorHAnsi"/>
                <w:b/>
              </w:rPr>
            </w:pPr>
            <w:r w:rsidRPr="00F20467">
              <w:rPr>
                <w:rFonts w:asciiTheme="majorHAnsi" w:hAnsiTheme="majorHAnsi" w:cstheme="majorHAnsi"/>
                <w:b/>
              </w:rPr>
              <w:t>Sequence</w:t>
            </w:r>
          </w:p>
        </w:tc>
        <w:tc>
          <w:tcPr>
            <w:tcW w:w="1025" w:type="dxa"/>
            <w:vAlign w:val="center"/>
          </w:tcPr>
          <w:p w14:paraId="6991497C" w14:textId="77777777" w:rsidR="001F5158" w:rsidRPr="00F20467" w:rsidRDefault="001F5158" w:rsidP="00614D46">
            <w:pPr>
              <w:jc w:val="both"/>
              <w:rPr>
                <w:rFonts w:asciiTheme="majorHAnsi" w:hAnsiTheme="majorHAnsi" w:cstheme="majorHAnsi"/>
                <w:b/>
              </w:rPr>
            </w:pPr>
            <w:r w:rsidRPr="00F20467">
              <w:rPr>
                <w:rFonts w:asciiTheme="majorHAnsi" w:hAnsiTheme="majorHAnsi" w:cstheme="majorHAnsi"/>
                <w:b/>
              </w:rPr>
              <w:t>Target Gene</w:t>
            </w:r>
          </w:p>
        </w:tc>
      </w:tr>
      <w:tr w:rsidR="001F5158" w:rsidRPr="00F20467" w14:paraId="249FD9EF" w14:textId="77777777" w:rsidTr="0037587E">
        <w:trPr>
          <w:trHeight w:val="483"/>
        </w:trPr>
        <w:tc>
          <w:tcPr>
            <w:tcW w:w="3686" w:type="dxa"/>
            <w:vAlign w:val="center"/>
          </w:tcPr>
          <w:p w14:paraId="41462AB3"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Plasmid formation forward cloning</w:t>
            </w:r>
          </w:p>
        </w:tc>
        <w:tc>
          <w:tcPr>
            <w:tcW w:w="5670" w:type="dxa"/>
            <w:vAlign w:val="center"/>
          </w:tcPr>
          <w:p w14:paraId="3BE0F277"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5’-TTCCAGCTTGGTCTCCATAC-3’</w:t>
            </w:r>
          </w:p>
        </w:tc>
        <w:tc>
          <w:tcPr>
            <w:tcW w:w="1025" w:type="dxa"/>
            <w:vAlign w:val="center"/>
          </w:tcPr>
          <w:p w14:paraId="3FC2861D"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OMP P6</w:t>
            </w:r>
          </w:p>
        </w:tc>
      </w:tr>
      <w:tr w:rsidR="001F5158" w:rsidRPr="00F20467" w14:paraId="5C18C356" w14:textId="77777777" w:rsidTr="0037587E">
        <w:trPr>
          <w:trHeight w:val="477"/>
        </w:trPr>
        <w:tc>
          <w:tcPr>
            <w:tcW w:w="3686" w:type="dxa"/>
            <w:vAlign w:val="center"/>
          </w:tcPr>
          <w:p w14:paraId="23785FAC"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Plasmid formation reverse cloning</w:t>
            </w:r>
          </w:p>
        </w:tc>
        <w:tc>
          <w:tcPr>
            <w:tcW w:w="5670" w:type="dxa"/>
            <w:vAlign w:val="center"/>
          </w:tcPr>
          <w:p w14:paraId="5BFB05A7"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5’-AATGGTAGGTTGTGAGAGGC-3’</w:t>
            </w:r>
          </w:p>
        </w:tc>
        <w:tc>
          <w:tcPr>
            <w:tcW w:w="1025" w:type="dxa"/>
            <w:vAlign w:val="center"/>
          </w:tcPr>
          <w:p w14:paraId="4814AC09"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OMP P6</w:t>
            </w:r>
          </w:p>
        </w:tc>
      </w:tr>
      <w:tr w:rsidR="001F5158" w:rsidRPr="00F20467" w14:paraId="4E12AE2F" w14:textId="77777777" w:rsidTr="0037587E">
        <w:trPr>
          <w:trHeight w:val="720"/>
        </w:trPr>
        <w:tc>
          <w:tcPr>
            <w:tcW w:w="3686" w:type="dxa"/>
            <w:vAlign w:val="center"/>
          </w:tcPr>
          <w:p w14:paraId="3D0AB3ED" w14:textId="4A5F9173" w:rsidR="001F5158" w:rsidRPr="00F20467" w:rsidRDefault="001F5158" w:rsidP="00266957">
            <w:pPr>
              <w:jc w:val="both"/>
              <w:rPr>
                <w:rFonts w:asciiTheme="majorHAnsi" w:hAnsiTheme="majorHAnsi" w:cstheme="majorHAnsi"/>
              </w:rPr>
            </w:pPr>
            <w:r w:rsidRPr="00F20467">
              <w:rPr>
                <w:rFonts w:asciiTheme="majorHAnsi" w:hAnsiTheme="majorHAnsi" w:cstheme="majorHAnsi"/>
              </w:rPr>
              <w:t xml:space="preserve">Hi P6 F </w:t>
            </w:r>
            <w:r w:rsidRPr="00F20467">
              <w:rPr>
                <w:rFonts w:asciiTheme="majorHAnsi" w:hAnsiTheme="majorHAnsi" w:cstheme="majorHAnsi"/>
              </w:rPr>
              <w:fldChar w:fldCharType="begin">
                <w:fldData xml:space="preserve">PEVuZE5vdGU+PENpdGU+PEF1dGhvcj5BYmRlbGRhaW08L0F1dGhvcj48WWVhcj4yMDA5PC9ZZWFy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</w:fldData>
              </w:fldChar>
            </w:r>
            <w:r w:rsidR="00266957" w:rsidRPr="00F20467">
              <w:rPr>
                <w:rFonts w:asciiTheme="majorHAnsi" w:hAnsiTheme="majorHAnsi" w:cstheme="majorHAnsi"/>
              </w:rPr>
              <w:instrText xml:space="preserve"> ADDIN EN.CITE </w:instrText>
            </w:r>
            <w:r w:rsidR="00266957" w:rsidRPr="00F20467">
              <w:rPr>
                <w:rFonts w:asciiTheme="majorHAnsi" w:hAnsiTheme="majorHAnsi" w:cstheme="majorHAnsi"/>
              </w:rPr>
              <w:fldChar w:fldCharType="begin">
                <w:fldData xml:space="preserve">PEVuZE5vdGU+PENpdGU+PEF1dGhvcj5BYmRlbGRhaW08L0F1dGhvcj48WWVhcj4yMDA5PC9ZZWFy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</w:fldData>
              </w:fldChar>
            </w:r>
            <w:r w:rsidR="00266957" w:rsidRPr="00F20467">
              <w:rPr>
                <w:rFonts w:asciiTheme="majorHAnsi" w:hAnsiTheme="majorHAnsi" w:cstheme="majorHAnsi"/>
              </w:rPr>
              <w:instrText xml:space="preserve"> ADDIN EN.CITE.DATA </w:instrText>
            </w:r>
            <w:r w:rsidR="00266957" w:rsidRPr="00F20467">
              <w:rPr>
                <w:rFonts w:asciiTheme="majorHAnsi" w:hAnsiTheme="majorHAnsi" w:cstheme="majorHAnsi"/>
              </w:rPr>
            </w:r>
            <w:r w:rsidR="00266957" w:rsidRPr="00F20467">
              <w:rPr>
                <w:rFonts w:asciiTheme="majorHAnsi" w:hAnsiTheme="majorHAnsi" w:cstheme="majorHAnsi"/>
              </w:rPr>
              <w:fldChar w:fldCharType="end"/>
            </w:r>
            <w:r w:rsidRPr="00F20467">
              <w:rPr>
                <w:rFonts w:asciiTheme="majorHAnsi" w:hAnsiTheme="majorHAnsi" w:cstheme="majorHAnsi"/>
              </w:rPr>
            </w:r>
            <w:r w:rsidRPr="00F20467">
              <w:rPr>
                <w:rFonts w:asciiTheme="majorHAnsi" w:hAnsiTheme="majorHAnsi" w:cstheme="majorHAnsi"/>
              </w:rPr>
              <w:fldChar w:fldCharType="separate"/>
            </w:r>
            <w:r w:rsidRPr="00F20467">
              <w:rPr>
                <w:rFonts w:asciiTheme="majorHAnsi" w:hAnsiTheme="majorHAnsi" w:cstheme="majorHAnsi"/>
                <w:noProof/>
                <w:vertAlign w:val="superscript"/>
              </w:rPr>
              <w:t>3</w:t>
            </w:r>
            <w:r w:rsidRPr="00F20467">
              <w:rPr>
                <w:rFonts w:asciiTheme="majorHAnsi" w:hAnsiTheme="majorHAnsi" w:cstheme="majorHAnsi"/>
              </w:rPr>
              <w:fldChar w:fldCharType="end"/>
            </w:r>
            <w:r w:rsidRPr="00F20467">
              <w:rPr>
                <w:rFonts w:asciiTheme="majorHAnsi" w:hAnsiTheme="majorHAnsi" w:cstheme="majorHAnsi"/>
              </w:rPr>
              <w:t xml:space="preserve"> (qPCR)</w:t>
            </w:r>
          </w:p>
        </w:tc>
        <w:tc>
          <w:tcPr>
            <w:tcW w:w="5670" w:type="dxa"/>
            <w:vAlign w:val="center"/>
          </w:tcPr>
          <w:p w14:paraId="7E20B46C" w14:textId="77777777" w:rsidR="0037587E" w:rsidRPr="00F20467" w:rsidRDefault="001F5158" w:rsidP="00614D46">
            <w:pPr>
              <w:jc w:val="both"/>
              <w:rPr>
                <w:rFonts w:asciiTheme="majorHAnsi" w:hAnsiTheme="majorHAnsi" w:cstheme="majorHAnsi"/>
              </w:rPr>
            </w:pPr>
            <w:r w:rsidRPr="00F20467">
              <w:rPr>
                <w:rFonts w:asciiTheme="majorHAnsi" w:hAnsiTheme="majorHAnsi" w:cstheme="majorHAnsi"/>
              </w:rPr>
              <w:t xml:space="preserve">5’-CCA GCT GCT AAA GTA TTA GTA GAA G-3’ </w:t>
            </w:r>
          </w:p>
          <w:p w14:paraId="5EA56456" w14:textId="20D8CB42" w:rsidR="001F5158" w:rsidRPr="00F20467" w:rsidRDefault="001F5158" w:rsidP="00266957">
            <w:pPr>
              <w:jc w:val="both"/>
              <w:rPr>
                <w:rFonts w:asciiTheme="majorHAnsi" w:hAnsiTheme="majorHAnsi" w:cstheme="majorHAnsi"/>
              </w:rPr>
            </w:pPr>
            <w:r w:rsidRPr="00F20467">
              <w:rPr>
                <w:rFonts w:asciiTheme="majorHAnsi" w:hAnsiTheme="majorHAnsi" w:cstheme="majorHAnsi"/>
              </w:rPr>
              <w:t xml:space="preserve">(position 302-326) - </w:t>
            </w:r>
            <w:r w:rsidRPr="00F20467">
              <w:rPr>
                <w:rFonts w:asciiTheme="majorHAnsi" w:hAnsiTheme="majorHAnsi" w:cstheme="majorHAnsi"/>
              </w:rPr>
              <w:fldChar w:fldCharType="begin">
                <w:fldData xml:space="preserve">PEVuZE5vdGU+PENpdGU+PEF1dGhvcj5BYmRlbGRhaW08L0F1dGhvcj48WWVhcj4yMDA5PC9ZZWFy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</w:fldData>
              </w:fldChar>
            </w:r>
            <w:r w:rsidR="00266957" w:rsidRPr="00F20467">
              <w:rPr>
                <w:rFonts w:asciiTheme="majorHAnsi" w:hAnsiTheme="majorHAnsi" w:cstheme="majorHAnsi"/>
              </w:rPr>
              <w:instrText xml:space="preserve"> ADDIN EN.CITE </w:instrText>
            </w:r>
            <w:r w:rsidR="00266957" w:rsidRPr="00F20467">
              <w:rPr>
                <w:rFonts w:asciiTheme="majorHAnsi" w:hAnsiTheme="majorHAnsi" w:cstheme="majorHAnsi"/>
              </w:rPr>
              <w:fldChar w:fldCharType="begin">
                <w:fldData xml:space="preserve">PEVuZE5vdGU+PENpdGU+PEF1dGhvcj5BYmRlbGRhaW08L0F1dGhvcj48WWVhcj4yMDA5PC9ZZWFy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</w:fldData>
              </w:fldChar>
            </w:r>
            <w:r w:rsidR="00266957" w:rsidRPr="00F20467">
              <w:rPr>
                <w:rFonts w:asciiTheme="majorHAnsi" w:hAnsiTheme="majorHAnsi" w:cstheme="majorHAnsi"/>
              </w:rPr>
              <w:instrText xml:space="preserve"> ADDIN EN.CITE.DATA </w:instrText>
            </w:r>
            <w:r w:rsidR="00266957" w:rsidRPr="00F20467">
              <w:rPr>
                <w:rFonts w:asciiTheme="majorHAnsi" w:hAnsiTheme="majorHAnsi" w:cstheme="majorHAnsi"/>
              </w:rPr>
            </w:r>
            <w:r w:rsidR="00266957" w:rsidRPr="00F20467">
              <w:rPr>
                <w:rFonts w:asciiTheme="majorHAnsi" w:hAnsiTheme="majorHAnsi" w:cstheme="majorHAnsi"/>
              </w:rPr>
              <w:fldChar w:fldCharType="end"/>
            </w:r>
            <w:r w:rsidRPr="00F20467">
              <w:rPr>
                <w:rFonts w:asciiTheme="majorHAnsi" w:hAnsiTheme="majorHAnsi" w:cstheme="majorHAnsi"/>
              </w:rPr>
            </w:r>
            <w:r w:rsidRPr="00F20467">
              <w:rPr>
                <w:rFonts w:asciiTheme="majorHAnsi" w:hAnsiTheme="majorHAnsi" w:cstheme="majorHAnsi"/>
              </w:rPr>
              <w:fldChar w:fldCharType="separate"/>
            </w:r>
            <w:r w:rsidRPr="00F20467">
              <w:rPr>
                <w:rFonts w:asciiTheme="majorHAnsi" w:hAnsiTheme="majorHAnsi" w:cstheme="majorHAnsi"/>
                <w:noProof/>
                <w:vertAlign w:val="superscript"/>
              </w:rPr>
              <w:t>3</w:t>
            </w:r>
            <w:r w:rsidRPr="00F20467">
              <w:rPr>
                <w:rFonts w:asciiTheme="majorHAnsi" w:hAnsiTheme="majorHAnsi" w:cstheme="majorHAnsi"/>
              </w:rPr>
              <w:fldChar w:fldCharType="end"/>
            </w:r>
          </w:p>
        </w:tc>
        <w:tc>
          <w:tcPr>
            <w:tcW w:w="1025" w:type="dxa"/>
            <w:vAlign w:val="center"/>
          </w:tcPr>
          <w:p w14:paraId="0A071DE6"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OMP P6</w:t>
            </w:r>
          </w:p>
        </w:tc>
      </w:tr>
      <w:tr w:rsidR="001F5158" w:rsidRPr="00F20467" w14:paraId="2406E273" w14:textId="77777777" w:rsidTr="0037587E">
        <w:trPr>
          <w:trHeight w:val="512"/>
        </w:trPr>
        <w:tc>
          <w:tcPr>
            <w:tcW w:w="3686" w:type="dxa"/>
            <w:vAlign w:val="center"/>
          </w:tcPr>
          <w:p w14:paraId="3DB132AA" w14:textId="4BFA21AC" w:rsidR="001F5158" w:rsidRPr="00F20467" w:rsidRDefault="001F5158" w:rsidP="00266957">
            <w:pPr>
              <w:jc w:val="both"/>
              <w:rPr>
                <w:rFonts w:asciiTheme="majorHAnsi" w:hAnsiTheme="majorHAnsi" w:cstheme="majorHAnsi"/>
              </w:rPr>
            </w:pPr>
            <w:r w:rsidRPr="00F20467">
              <w:rPr>
                <w:rFonts w:asciiTheme="majorHAnsi" w:hAnsiTheme="majorHAnsi" w:cstheme="majorHAnsi"/>
              </w:rPr>
              <w:t xml:space="preserve">Hi P6 R </w:t>
            </w:r>
            <w:r w:rsidRPr="00F20467">
              <w:rPr>
                <w:rFonts w:asciiTheme="majorHAnsi" w:hAnsiTheme="majorHAnsi" w:cstheme="majorHAnsi"/>
              </w:rPr>
              <w:fldChar w:fldCharType="begin">
                <w:fldData xml:space="preserve">PEVuZE5vdGU+PENpdGU+PEF1dGhvcj5BYmRlbGRhaW08L0F1dGhvcj48WWVhcj4yMDA5PC9ZZWFy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</w:fldData>
              </w:fldChar>
            </w:r>
            <w:r w:rsidR="00266957" w:rsidRPr="00F20467">
              <w:rPr>
                <w:rFonts w:asciiTheme="majorHAnsi" w:hAnsiTheme="majorHAnsi" w:cstheme="majorHAnsi"/>
              </w:rPr>
              <w:instrText xml:space="preserve"> ADDIN EN.CITE </w:instrText>
            </w:r>
            <w:r w:rsidR="00266957" w:rsidRPr="00F20467">
              <w:rPr>
                <w:rFonts w:asciiTheme="majorHAnsi" w:hAnsiTheme="majorHAnsi" w:cstheme="majorHAnsi"/>
              </w:rPr>
              <w:fldChar w:fldCharType="begin">
                <w:fldData xml:space="preserve">PEVuZE5vdGU+PENpdGU+PEF1dGhvcj5BYmRlbGRhaW08L0F1dGhvcj48WWVhcj4yMDA5PC9ZZWFy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</w:fldData>
              </w:fldChar>
            </w:r>
            <w:r w:rsidR="00266957" w:rsidRPr="00F20467">
              <w:rPr>
                <w:rFonts w:asciiTheme="majorHAnsi" w:hAnsiTheme="majorHAnsi" w:cstheme="majorHAnsi"/>
              </w:rPr>
              <w:instrText xml:space="preserve"> ADDIN EN.CITE.DATA </w:instrText>
            </w:r>
            <w:r w:rsidR="00266957" w:rsidRPr="00F20467">
              <w:rPr>
                <w:rFonts w:asciiTheme="majorHAnsi" w:hAnsiTheme="majorHAnsi" w:cstheme="majorHAnsi"/>
              </w:rPr>
            </w:r>
            <w:r w:rsidR="00266957" w:rsidRPr="00F20467">
              <w:rPr>
                <w:rFonts w:asciiTheme="majorHAnsi" w:hAnsiTheme="majorHAnsi" w:cstheme="majorHAnsi"/>
              </w:rPr>
              <w:fldChar w:fldCharType="end"/>
            </w:r>
            <w:r w:rsidRPr="00F20467">
              <w:rPr>
                <w:rFonts w:asciiTheme="majorHAnsi" w:hAnsiTheme="majorHAnsi" w:cstheme="majorHAnsi"/>
              </w:rPr>
            </w:r>
            <w:r w:rsidRPr="00F20467">
              <w:rPr>
                <w:rFonts w:asciiTheme="majorHAnsi" w:hAnsiTheme="majorHAnsi" w:cstheme="majorHAnsi"/>
              </w:rPr>
              <w:fldChar w:fldCharType="separate"/>
            </w:r>
            <w:r w:rsidRPr="00F20467">
              <w:rPr>
                <w:rFonts w:asciiTheme="majorHAnsi" w:hAnsiTheme="majorHAnsi" w:cstheme="majorHAnsi"/>
                <w:noProof/>
                <w:vertAlign w:val="superscript"/>
              </w:rPr>
              <w:t>3</w:t>
            </w:r>
            <w:r w:rsidRPr="00F20467">
              <w:rPr>
                <w:rFonts w:asciiTheme="majorHAnsi" w:hAnsiTheme="majorHAnsi" w:cstheme="majorHAnsi"/>
              </w:rPr>
              <w:fldChar w:fldCharType="end"/>
            </w:r>
            <w:r w:rsidRPr="00F20467">
              <w:rPr>
                <w:rFonts w:asciiTheme="majorHAnsi" w:hAnsiTheme="majorHAnsi" w:cstheme="majorHAnsi"/>
              </w:rPr>
              <w:t xml:space="preserve"> (qPCR)</w:t>
            </w:r>
          </w:p>
        </w:tc>
        <w:tc>
          <w:tcPr>
            <w:tcW w:w="5670" w:type="dxa"/>
            <w:vAlign w:val="center"/>
          </w:tcPr>
          <w:p w14:paraId="51F18BAF" w14:textId="3C50AD9A" w:rsidR="001F5158" w:rsidRPr="00F20467" w:rsidRDefault="001F5158" w:rsidP="00614D46">
            <w:pPr>
              <w:jc w:val="both"/>
              <w:rPr>
                <w:rFonts w:asciiTheme="majorHAnsi" w:hAnsiTheme="majorHAnsi" w:cstheme="majorHAnsi"/>
              </w:rPr>
            </w:pPr>
            <w:r w:rsidRPr="00F20467">
              <w:rPr>
                <w:rFonts w:asciiTheme="majorHAnsi" w:hAnsiTheme="majorHAnsi" w:cstheme="majorHAnsi"/>
              </w:rPr>
              <w:t xml:space="preserve">5’-TTC ACC GTA AGA TAC TGT GCC-3’ (position 477-457) </w:t>
            </w:r>
          </w:p>
        </w:tc>
        <w:tc>
          <w:tcPr>
            <w:tcW w:w="1025" w:type="dxa"/>
            <w:vAlign w:val="center"/>
          </w:tcPr>
          <w:p w14:paraId="3A888FF1"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OMP P6</w:t>
            </w:r>
          </w:p>
        </w:tc>
      </w:tr>
      <w:tr w:rsidR="001F5158" w:rsidRPr="00F20467" w14:paraId="722EB939" w14:textId="77777777" w:rsidTr="0037587E">
        <w:trPr>
          <w:trHeight w:val="468"/>
        </w:trPr>
        <w:tc>
          <w:tcPr>
            <w:tcW w:w="3686" w:type="dxa"/>
            <w:vAlign w:val="center"/>
          </w:tcPr>
          <w:p w14:paraId="372A1DB6"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Hi P6 Probe (qPCR)</w:t>
            </w:r>
          </w:p>
        </w:tc>
        <w:tc>
          <w:tcPr>
            <w:tcW w:w="5670" w:type="dxa"/>
            <w:vAlign w:val="center"/>
          </w:tcPr>
          <w:p w14:paraId="65C290FA"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5’ –[JOE]ACA[+A]CG[+T]CG[+T]GC[+A]GATGC[BHQ1]- 3’</w:t>
            </w:r>
          </w:p>
        </w:tc>
        <w:tc>
          <w:tcPr>
            <w:tcW w:w="1025" w:type="dxa"/>
            <w:vAlign w:val="center"/>
          </w:tcPr>
          <w:p w14:paraId="7440BA0F" w14:textId="77777777" w:rsidR="001F5158" w:rsidRPr="00F20467" w:rsidRDefault="001F5158" w:rsidP="00614D46">
            <w:pPr>
              <w:jc w:val="both"/>
              <w:rPr>
                <w:rFonts w:asciiTheme="majorHAnsi" w:hAnsiTheme="majorHAnsi" w:cstheme="majorHAnsi"/>
              </w:rPr>
            </w:pPr>
            <w:r w:rsidRPr="00F20467">
              <w:rPr>
                <w:rFonts w:asciiTheme="majorHAnsi" w:hAnsiTheme="majorHAnsi" w:cstheme="majorHAnsi"/>
              </w:rPr>
              <w:t>OMP P6</w:t>
            </w:r>
          </w:p>
        </w:tc>
      </w:tr>
    </w:tbl>
    <w:p w14:paraId="0584AF94" w14:textId="77777777" w:rsidR="001F5158" w:rsidRPr="00F20467" w:rsidRDefault="001F5158" w:rsidP="001F5158">
      <w:pPr>
        <w:rPr>
          <w:rFonts w:asciiTheme="majorHAnsi" w:hAnsiTheme="majorHAnsi" w:cstheme="majorHAnsi"/>
        </w:rPr>
      </w:pPr>
    </w:p>
    <w:p w14:paraId="62AA7D1C" w14:textId="5C36E9EB" w:rsidR="00266957" w:rsidRPr="00F20467" w:rsidRDefault="00266957" w:rsidP="00266957">
      <w:pPr>
        <w:pStyle w:val="EndNoteBibliographyTitle"/>
        <w:spacing w:line="480" w:lineRule="auto"/>
        <w:rPr>
          <w:rFonts w:asciiTheme="majorHAnsi" w:hAnsiTheme="majorHAnsi" w:cstheme="majorHAnsi"/>
          <w:sz w:val="24"/>
        </w:rPr>
      </w:pPr>
    </w:p>
    <w:p w14:paraId="60842E7D" w14:textId="77777777" w:rsidR="00FD32C1" w:rsidRPr="00F20467" w:rsidRDefault="00593AF8" w:rsidP="00FD32C1">
      <w:pPr>
        <w:pStyle w:val="EndNoteBibliographyTitle"/>
        <w:rPr>
          <w:rFonts w:asciiTheme="majorHAnsi" w:hAnsiTheme="majorHAnsi" w:cstheme="majorHAnsi"/>
          <w:sz w:val="24"/>
        </w:rPr>
      </w:pPr>
      <w:r w:rsidRPr="00F20467">
        <w:rPr>
          <w:rFonts w:asciiTheme="majorHAnsi" w:hAnsiTheme="majorHAnsi" w:cstheme="majorHAnsi"/>
          <w:sz w:val="24"/>
        </w:rPr>
        <w:fldChar w:fldCharType="begin"/>
      </w:r>
      <w:r w:rsidRPr="00F20467">
        <w:rPr>
          <w:rFonts w:asciiTheme="majorHAnsi" w:hAnsiTheme="majorHAnsi" w:cstheme="majorHAnsi"/>
          <w:sz w:val="24"/>
        </w:rPr>
        <w:instrText xml:space="preserve"> ADDIN EN.REFLIST </w:instrText>
      </w:r>
      <w:r w:rsidRPr="00F20467">
        <w:rPr>
          <w:rFonts w:asciiTheme="majorHAnsi" w:hAnsiTheme="majorHAnsi" w:cstheme="majorHAnsi"/>
          <w:sz w:val="24"/>
        </w:rPr>
        <w:fldChar w:fldCharType="separate"/>
      </w:r>
      <w:r w:rsidR="00FD32C1" w:rsidRPr="00F20467">
        <w:rPr>
          <w:rFonts w:asciiTheme="majorHAnsi" w:hAnsiTheme="majorHAnsi" w:cstheme="majorHAnsi"/>
          <w:sz w:val="24"/>
        </w:rPr>
        <w:t>References</w:t>
      </w:r>
    </w:p>
    <w:p w14:paraId="55B9446E" w14:textId="77777777" w:rsidR="00FD32C1" w:rsidRPr="00F20467" w:rsidRDefault="00FD32C1" w:rsidP="00FD32C1">
      <w:pPr>
        <w:pStyle w:val="EndNoteBibliographyTitle"/>
        <w:rPr>
          <w:rFonts w:asciiTheme="majorHAnsi" w:hAnsiTheme="majorHAnsi" w:cstheme="majorHAnsi"/>
          <w:sz w:val="24"/>
        </w:rPr>
      </w:pPr>
    </w:p>
    <w:p w14:paraId="35A6A5AB" w14:textId="77777777" w:rsidR="00FD32C1" w:rsidRPr="00F20467" w:rsidRDefault="00FD32C1" w:rsidP="00FD32C1">
      <w:pPr>
        <w:pStyle w:val="EndNoteBibliography"/>
        <w:ind w:hanging="720"/>
        <w:rPr>
          <w:rFonts w:asciiTheme="majorHAnsi" w:hAnsiTheme="majorHAnsi" w:cstheme="majorHAnsi"/>
          <w:sz w:val="24"/>
        </w:rPr>
      </w:pPr>
      <w:r w:rsidRPr="00F20467">
        <w:rPr>
          <w:rFonts w:asciiTheme="majorHAnsi" w:hAnsiTheme="majorHAnsi" w:cstheme="majorHAnsi"/>
          <w:sz w:val="24"/>
        </w:rPr>
        <w:t>1.</w:t>
      </w:r>
      <w:r w:rsidRPr="00F20467">
        <w:rPr>
          <w:rFonts w:asciiTheme="majorHAnsi" w:hAnsiTheme="majorHAnsi" w:cstheme="majorHAnsi"/>
          <w:sz w:val="24"/>
        </w:rPr>
        <w:tab/>
        <w:t xml:space="preserve">Li B, Chen J-Q. Development of a sensitive and specific qPCR assay in conjunction with propidium monoazide for enhanced detection of live Salmonella spp. in food. </w:t>
      </w:r>
      <w:r w:rsidRPr="00F20467">
        <w:rPr>
          <w:rFonts w:asciiTheme="majorHAnsi" w:hAnsiTheme="majorHAnsi" w:cstheme="majorHAnsi"/>
          <w:i/>
          <w:sz w:val="24"/>
        </w:rPr>
        <w:t xml:space="preserve">BMC Microbiology. </w:t>
      </w:r>
      <w:r w:rsidRPr="00F20467">
        <w:rPr>
          <w:rFonts w:asciiTheme="majorHAnsi" w:hAnsiTheme="majorHAnsi" w:cstheme="majorHAnsi"/>
          <w:sz w:val="24"/>
        </w:rPr>
        <w:t>2013;13(1):273.</w:t>
      </w:r>
    </w:p>
    <w:p w14:paraId="6CF7A3C2" w14:textId="77777777" w:rsidR="00FD32C1" w:rsidRPr="00F20467" w:rsidRDefault="00FD32C1" w:rsidP="00FD32C1">
      <w:pPr>
        <w:pStyle w:val="EndNoteBibliography"/>
        <w:ind w:hanging="720"/>
        <w:rPr>
          <w:rFonts w:asciiTheme="majorHAnsi" w:hAnsiTheme="majorHAnsi" w:cstheme="majorHAnsi"/>
          <w:sz w:val="24"/>
        </w:rPr>
      </w:pPr>
      <w:r w:rsidRPr="00F20467">
        <w:rPr>
          <w:rFonts w:asciiTheme="majorHAnsi" w:hAnsiTheme="majorHAnsi" w:cstheme="majorHAnsi"/>
          <w:sz w:val="24"/>
        </w:rPr>
        <w:t>2.</w:t>
      </w:r>
      <w:r w:rsidRPr="00F20467">
        <w:rPr>
          <w:rFonts w:asciiTheme="majorHAnsi" w:hAnsiTheme="majorHAnsi" w:cstheme="majorHAnsi"/>
          <w:sz w:val="24"/>
        </w:rPr>
        <w:tab/>
        <w:t xml:space="preserve">Ritalahti KM, Amos BK, Sung Y, Wu Q, Koenigsberg SS, Löffler FE. Quantitative PCR Targeting 16S rRNA and Reductive Dehalogenase Genes Simultaneously Monitors Multiple Dehalococcoides Strains. </w:t>
      </w:r>
      <w:r w:rsidRPr="00F20467">
        <w:rPr>
          <w:rFonts w:asciiTheme="majorHAnsi" w:hAnsiTheme="majorHAnsi" w:cstheme="majorHAnsi"/>
          <w:i/>
          <w:sz w:val="24"/>
        </w:rPr>
        <w:t xml:space="preserve">Applied and Environmental Microbiology. </w:t>
      </w:r>
      <w:r w:rsidRPr="00F20467">
        <w:rPr>
          <w:rFonts w:asciiTheme="majorHAnsi" w:hAnsiTheme="majorHAnsi" w:cstheme="majorHAnsi"/>
          <w:sz w:val="24"/>
        </w:rPr>
        <w:t>2006;72(4):2765-2774.</w:t>
      </w:r>
    </w:p>
    <w:p w14:paraId="7AB7D607" w14:textId="77777777" w:rsidR="00FD32C1" w:rsidRPr="00F20467" w:rsidRDefault="00FD32C1" w:rsidP="00FD32C1">
      <w:pPr>
        <w:pStyle w:val="EndNoteBibliography"/>
        <w:ind w:hanging="720"/>
        <w:rPr>
          <w:rFonts w:asciiTheme="majorHAnsi" w:hAnsiTheme="majorHAnsi" w:cstheme="majorHAnsi"/>
          <w:sz w:val="24"/>
        </w:rPr>
      </w:pPr>
      <w:r w:rsidRPr="00F20467">
        <w:rPr>
          <w:rFonts w:asciiTheme="majorHAnsi" w:hAnsiTheme="majorHAnsi" w:cstheme="majorHAnsi"/>
          <w:sz w:val="24"/>
        </w:rPr>
        <w:t>3.</w:t>
      </w:r>
      <w:r w:rsidRPr="00F20467">
        <w:rPr>
          <w:rFonts w:asciiTheme="majorHAnsi" w:hAnsiTheme="majorHAnsi" w:cstheme="majorHAnsi"/>
          <w:sz w:val="24"/>
        </w:rPr>
        <w:tab/>
        <w:t xml:space="preserve">Abdeldaim GM, Stralin K, Kirsebom LA, Olcen P, Blomberg J, Herrmann B. Detection of Haemophilus influenzae in respiratory secretions from pneumonia patients by quantitative real-time polymerase chain reaction. </w:t>
      </w:r>
      <w:r w:rsidRPr="00F20467">
        <w:rPr>
          <w:rFonts w:asciiTheme="majorHAnsi" w:hAnsiTheme="majorHAnsi" w:cstheme="majorHAnsi"/>
          <w:i/>
          <w:sz w:val="24"/>
        </w:rPr>
        <w:t xml:space="preserve">Diagn Microbiol Infect Dis. </w:t>
      </w:r>
      <w:r w:rsidRPr="00F20467">
        <w:rPr>
          <w:rFonts w:asciiTheme="majorHAnsi" w:hAnsiTheme="majorHAnsi" w:cstheme="majorHAnsi"/>
          <w:sz w:val="24"/>
        </w:rPr>
        <w:t>2009;64(4):366-373.</w:t>
      </w:r>
    </w:p>
    <w:p w14:paraId="7B61BCE6" w14:textId="3720A71D" w:rsidR="003368A0" w:rsidRPr="00E661B4" w:rsidRDefault="00593AF8" w:rsidP="001F5158">
      <w:pPr>
        <w:widowControl w:val="0"/>
        <w:autoSpaceDE w:val="0"/>
        <w:autoSpaceDN w:val="0"/>
        <w:adjustRightInd w:val="0"/>
        <w:spacing w:after="240" w:line="480" w:lineRule="auto"/>
        <w:jc w:val="both"/>
        <w:rPr>
          <w:rFonts w:ascii="Calibri Light" w:hAnsi="Calibri Light"/>
        </w:rPr>
      </w:pPr>
      <w:r w:rsidRPr="00F20467">
        <w:rPr>
          <w:rFonts w:asciiTheme="majorHAnsi" w:hAnsiTheme="majorHAnsi" w:cstheme="majorHAnsi"/>
        </w:rPr>
        <w:fldChar w:fldCharType="end"/>
      </w:r>
    </w:p>
    <w:p w14:paraId="64F140A3" w14:textId="18E25058" w:rsidR="00F033BA" w:rsidRPr="00B4087F" w:rsidRDefault="00F033BA" w:rsidP="001F5158">
      <w:pPr>
        <w:spacing w:line="480" w:lineRule="auto"/>
        <w:rPr>
          <w:rFonts w:ascii="Calibri Light" w:hAnsi="Calibri Light"/>
        </w:rPr>
      </w:pPr>
    </w:p>
    <w:sectPr w:rsidR="00F033BA" w:rsidRPr="00B4087F" w:rsidSect="00707F6F">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0C0F" w14:textId="77777777" w:rsidR="00C839D2" w:rsidRDefault="00C839D2" w:rsidP="00593AF8">
      <w:r>
        <w:separator/>
      </w:r>
    </w:p>
  </w:endnote>
  <w:endnote w:type="continuationSeparator" w:id="0">
    <w:p w14:paraId="73F4329B" w14:textId="77777777" w:rsidR="00C839D2" w:rsidRDefault="00C839D2" w:rsidP="0059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34821"/>
      <w:docPartObj>
        <w:docPartGallery w:val="Page Numbers (Bottom of Page)"/>
        <w:docPartUnique/>
      </w:docPartObj>
    </w:sdtPr>
    <w:sdtEndPr>
      <w:rPr>
        <w:noProof/>
      </w:rPr>
    </w:sdtEndPr>
    <w:sdtContent>
      <w:p w14:paraId="5691D22C" w14:textId="1AC95EB1" w:rsidR="00593AF8" w:rsidRDefault="00593AF8">
        <w:pPr>
          <w:pStyle w:val="Footer"/>
        </w:pPr>
        <w:r>
          <w:fldChar w:fldCharType="begin"/>
        </w:r>
        <w:r>
          <w:instrText xml:space="preserve"> PAGE   \* MERGEFORMAT </w:instrText>
        </w:r>
        <w:r>
          <w:fldChar w:fldCharType="separate"/>
        </w:r>
        <w:r w:rsidR="00C34048">
          <w:rPr>
            <w:noProof/>
          </w:rPr>
          <w:t>2</w:t>
        </w:r>
        <w:r>
          <w:rPr>
            <w:noProof/>
          </w:rPr>
          <w:fldChar w:fldCharType="end"/>
        </w:r>
      </w:p>
    </w:sdtContent>
  </w:sdt>
  <w:p w14:paraId="6ED1E882" w14:textId="77777777" w:rsidR="00593AF8" w:rsidRDefault="00593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20BE1" w14:textId="77777777" w:rsidR="00C839D2" w:rsidRDefault="00C839D2" w:rsidP="00593AF8">
      <w:r>
        <w:separator/>
      </w:r>
    </w:p>
  </w:footnote>
  <w:footnote w:type="continuationSeparator" w:id="0">
    <w:p w14:paraId="47D06979" w14:textId="77777777" w:rsidR="00C839D2" w:rsidRDefault="00C839D2" w:rsidP="00593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3E14"/>
    <w:multiLevelType w:val="hybridMultilevel"/>
    <w:tmpl w:val="30E2A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st&lt;/Style&gt;&lt;LeftDelim&gt;{&lt;/LeftDelim&gt;&lt;RightDelim&gt;}&lt;/RightDelim&gt;&lt;FontName&gt;Calibri Light&lt;/FontName&gt;&lt;FontSize&gt;11&lt;/FontSize&gt;&lt;ReflistTitle&gt;References&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2t59svdd40stxkefsfnvrrw3st9sd09da2e0&quot;&gt;Sam EndNote Library&lt;record-ids&gt;&lt;item&gt;1&lt;/item&gt;&lt;/record-ids&gt;&lt;/item&gt;&lt;/Libraries&gt;"/>
  </w:docVars>
  <w:rsids>
    <w:rsidRoot w:val="00F033BA"/>
    <w:rsid w:val="00005141"/>
    <w:rsid w:val="00024F52"/>
    <w:rsid w:val="00045CC4"/>
    <w:rsid w:val="000812BB"/>
    <w:rsid w:val="000D6A26"/>
    <w:rsid w:val="000F06E7"/>
    <w:rsid w:val="00110DC8"/>
    <w:rsid w:val="00184CFE"/>
    <w:rsid w:val="001B0E17"/>
    <w:rsid w:val="001F5158"/>
    <w:rsid w:val="00261DED"/>
    <w:rsid w:val="00266957"/>
    <w:rsid w:val="00272FD1"/>
    <w:rsid w:val="00277C2C"/>
    <w:rsid w:val="002A5E30"/>
    <w:rsid w:val="002E0E15"/>
    <w:rsid w:val="002E4F90"/>
    <w:rsid w:val="002E7DBE"/>
    <w:rsid w:val="002F6A2A"/>
    <w:rsid w:val="003368A0"/>
    <w:rsid w:val="00366981"/>
    <w:rsid w:val="0037587E"/>
    <w:rsid w:val="00377415"/>
    <w:rsid w:val="003C1A50"/>
    <w:rsid w:val="003D3B04"/>
    <w:rsid w:val="004208EB"/>
    <w:rsid w:val="00422265"/>
    <w:rsid w:val="00466D82"/>
    <w:rsid w:val="00480465"/>
    <w:rsid w:val="004E1A47"/>
    <w:rsid w:val="005043BE"/>
    <w:rsid w:val="0051541B"/>
    <w:rsid w:val="00527967"/>
    <w:rsid w:val="00543F7E"/>
    <w:rsid w:val="00545D8E"/>
    <w:rsid w:val="00554407"/>
    <w:rsid w:val="00573815"/>
    <w:rsid w:val="00593AF8"/>
    <w:rsid w:val="00597713"/>
    <w:rsid w:val="005F1DDD"/>
    <w:rsid w:val="006102E4"/>
    <w:rsid w:val="006442F4"/>
    <w:rsid w:val="00692DE1"/>
    <w:rsid w:val="00696A49"/>
    <w:rsid w:val="006E2118"/>
    <w:rsid w:val="0070267D"/>
    <w:rsid w:val="00707F6F"/>
    <w:rsid w:val="007371C4"/>
    <w:rsid w:val="00744160"/>
    <w:rsid w:val="00745F97"/>
    <w:rsid w:val="00750793"/>
    <w:rsid w:val="00753154"/>
    <w:rsid w:val="00773028"/>
    <w:rsid w:val="007B022A"/>
    <w:rsid w:val="007B11FB"/>
    <w:rsid w:val="007B499D"/>
    <w:rsid w:val="007B6243"/>
    <w:rsid w:val="007C01CA"/>
    <w:rsid w:val="008030C1"/>
    <w:rsid w:val="008410DE"/>
    <w:rsid w:val="008C18D2"/>
    <w:rsid w:val="008E2F2B"/>
    <w:rsid w:val="0092159A"/>
    <w:rsid w:val="0092366F"/>
    <w:rsid w:val="00A52F79"/>
    <w:rsid w:val="00A81D1E"/>
    <w:rsid w:val="00B03917"/>
    <w:rsid w:val="00B04429"/>
    <w:rsid w:val="00B33291"/>
    <w:rsid w:val="00B4087F"/>
    <w:rsid w:val="00B61183"/>
    <w:rsid w:val="00C21859"/>
    <w:rsid w:val="00C34048"/>
    <w:rsid w:val="00C554DE"/>
    <w:rsid w:val="00C63025"/>
    <w:rsid w:val="00C839D2"/>
    <w:rsid w:val="00D51663"/>
    <w:rsid w:val="00D82955"/>
    <w:rsid w:val="00E00B18"/>
    <w:rsid w:val="00E50774"/>
    <w:rsid w:val="00E65FFF"/>
    <w:rsid w:val="00E661B4"/>
    <w:rsid w:val="00E75E85"/>
    <w:rsid w:val="00E84EED"/>
    <w:rsid w:val="00EE58FE"/>
    <w:rsid w:val="00F033BA"/>
    <w:rsid w:val="00F20467"/>
    <w:rsid w:val="00F969EE"/>
    <w:rsid w:val="00FA4BB6"/>
    <w:rsid w:val="00FB1CD7"/>
    <w:rsid w:val="00FC4072"/>
    <w:rsid w:val="00FD32C1"/>
    <w:rsid w:val="00FD39D7"/>
    <w:rsid w:val="00FE029F"/>
    <w:rsid w:val="00FF6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CD295"/>
  <w14:defaultImageDpi w14:val="300"/>
  <w15:docId w15:val="{9E08CE15-7B22-4194-ACF6-0E40F5B1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3BA"/>
    <w:rPr>
      <w:color w:val="0000FF" w:themeColor="hyperlink"/>
      <w:u w:val="single"/>
    </w:rPr>
  </w:style>
  <w:style w:type="table" w:styleId="TableGrid">
    <w:name w:val="Table Grid"/>
    <w:basedOn w:val="TableNormal"/>
    <w:uiPriority w:val="39"/>
    <w:rsid w:val="00543F7E"/>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F7E"/>
    <w:rPr>
      <w:sz w:val="16"/>
      <w:szCs w:val="16"/>
    </w:rPr>
  </w:style>
  <w:style w:type="paragraph" w:styleId="CommentText">
    <w:name w:val="annotation text"/>
    <w:basedOn w:val="Normal"/>
    <w:link w:val="CommentTextChar"/>
    <w:uiPriority w:val="99"/>
    <w:semiHidden/>
    <w:unhideWhenUsed/>
    <w:rsid w:val="00543F7E"/>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543F7E"/>
    <w:rPr>
      <w:rFonts w:eastAsiaTheme="minorHAnsi"/>
      <w:sz w:val="20"/>
      <w:szCs w:val="20"/>
      <w:lang w:val="en-GB"/>
    </w:rPr>
  </w:style>
  <w:style w:type="paragraph" w:styleId="BalloonText">
    <w:name w:val="Balloon Text"/>
    <w:basedOn w:val="Normal"/>
    <w:link w:val="BalloonTextChar"/>
    <w:uiPriority w:val="99"/>
    <w:semiHidden/>
    <w:unhideWhenUsed/>
    <w:rsid w:val="00543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7E"/>
    <w:rPr>
      <w:rFonts w:ascii="Segoe UI" w:hAnsi="Segoe UI" w:cs="Segoe UI"/>
      <w:sz w:val="18"/>
      <w:szCs w:val="18"/>
    </w:rPr>
  </w:style>
  <w:style w:type="paragraph" w:styleId="Quote">
    <w:name w:val="Quote"/>
    <w:basedOn w:val="Normal"/>
    <w:next w:val="Normal"/>
    <w:link w:val="QuoteChar"/>
    <w:uiPriority w:val="29"/>
    <w:qFormat/>
    <w:rsid w:val="006442F4"/>
    <w:pPr>
      <w:spacing w:before="200" w:after="160" w:line="259" w:lineRule="auto"/>
      <w:ind w:left="864" w:right="864"/>
      <w:jc w:val="center"/>
    </w:pPr>
    <w:rPr>
      <w:rFonts w:eastAsiaTheme="minorHAnsi"/>
      <w:i/>
      <w:iCs/>
      <w:color w:val="404040" w:themeColor="text1" w:themeTint="BF"/>
      <w:sz w:val="22"/>
      <w:szCs w:val="22"/>
      <w:lang w:val="en-GB"/>
    </w:rPr>
  </w:style>
  <w:style w:type="character" w:customStyle="1" w:styleId="QuoteChar">
    <w:name w:val="Quote Char"/>
    <w:basedOn w:val="DefaultParagraphFont"/>
    <w:link w:val="Quote"/>
    <w:uiPriority w:val="29"/>
    <w:rsid w:val="006442F4"/>
    <w:rPr>
      <w:rFonts w:eastAsiaTheme="minorHAnsi"/>
      <w:i/>
      <w:iCs/>
      <w:color w:val="404040" w:themeColor="text1" w:themeTint="BF"/>
      <w:sz w:val="22"/>
      <w:szCs w:val="22"/>
      <w:lang w:val="en-GB"/>
    </w:rPr>
  </w:style>
  <w:style w:type="paragraph" w:styleId="CommentSubject">
    <w:name w:val="annotation subject"/>
    <w:basedOn w:val="CommentText"/>
    <w:next w:val="CommentText"/>
    <w:link w:val="CommentSubjectChar"/>
    <w:uiPriority w:val="99"/>
    <w:semiHidden/>
    <w:unhideWhenUsed/>
    <w:rsid w:val="003C1A50"/>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3C1A50"/>
    <w:rPr>
      <w:rFonts w:eastAsiaTheme="minorHAnsi"/>
      <w:b/>
      <w:bCs/>
      <w:sz w:val="20"/>
      <w:szCs w:val="20"/>
      <w:lang w:val="en-GB"/>
    </w:rPr>
  </w:style>
  <w:style w:type="paragraph" w:styleId="Header">
    <w:name w:val="header"/>
    <w:basedOn w:val="Normal"/>
    <w:link w:val="HeaderChar"/>
    <w:uiPriority w:val="99"/>
    <w:unhideWhenUsed/>
    <w:rsid w:val="00593AF8"/>
    <w:pPr>
      <w:tabs>
        <w:tab w:val="center" w:pos="4513"/>
        <w:tab w:val="right" w:pos="9026"/>
      </w:tabs>
    </w:pPr>
  </w:style>
  <w:style w:type="character" w:customStyle="1" w:styleId="HeaderChar">
    <w:name w:val="Header Char"/>
    <w:basedOn w:val="DefaultParagraphFont"/>
    <w:link w:val="Header"/>
    <w:uiPriority w:val="99"/>
    <w:rsid w:val="00593AF8"/>
  </w:style>
  <w:style w:type="paragraph" w:styleId="Footer">
    <w:name w:val="footer"/>
    <w:basedOn w:val="Normal"/>
    <w:link w:val="FooterChar"/>
    <w:uiPriority w:val="99"/>
    <w:unhideWhenUsed/>
    <w:rsid w:val="00593AF8"/>
    <w:pPr>
      <w:tabs>
        <w:tab w:val="center" w:pos="4513"/>
        <w:tab w:val="right" w:pos="9026"/>
      </w:tabs>
    </w:pPr>
  </w:style>
  <w:style w:type="character" w:customStyle="1" w:styleId="FooterChar">
    <w:name w:val="Footer Char"/>
    <w:basedOn w:val="DefaultParagraphFont"/>
    <w:link w:val="Footer"/>
    <w:uiPriority w:val="99"/>
    <w:rsid w:val="00593AF8"/>
  </w:style>
  <w:style w:type="paragraph" w:customStyle="1" w:styleId="EndNoteBibliographyTitle">
    <w:name w:val="EndNote Bibliography Title"/>
    <w:basedOn w:val="Normal"/>
    <w:link w:val="EndNoteBibliographyTitleChar"/>
    <w:rsid w:val="00593AF8"/>
    <w:pPr>
      <w:jc w:val="center"/>
    </w:pPr>
    <w:rPr>
      <w:rFonts w:ascii="Calibri Light" w:hAnsi="Calibri Light"/>
      <w:noProof/>
      <w:sz w:val="22"/>
    </w:rPr>
  </w:style>
  <w:style w:type="character" w:customStyle="1" w:styleId="EndNoteBibliographyTitleChar">
    <w:name w:val="EndNote Bibliography Title Char"/>
    <w:basedOn w:val="DefaultParagraphFont"/>
    <w:link w:val="EndNoteBibliographyTitle"/>
    <w:rsid w:val="00593AF8"/>
    <w:rPr>
      <w:rFonts w:ascii="Calibri Light" w:hAnsi="Calibri Light"/>
      <w:noProof/>
      <w:sz w:val="22"/>
    </w:rPr>
  </w:style>
  <w:style w:type="paragraph" w:customStyle="1" w:styleId="EndNoteBibliography">
    <w:name w:val="EndNote Bibliography"/>
    <w:basedOn w:val="Normal"/>
    <w:link w:val="EndNoteBibliographyChar"/>
    <w:rsid w:val="00593AF8"/>
    <w:pPr>
      <w:spacing w:line="360" w:lineRule="auto"/>
    </w:pPr>
    <w:rPr>
      <w:rFonts w:ascii="Calibri Light" w:hAnsi="Calibri Light"/>
      <w:noProof/>
      <w:sz w:val="22"/>
    </w:rPr>
  </w:style>
  <w:style w:type="character" w:customStyle="1" w:styleId="EndNoteBibliographyChar">
    <w:name w:val="EndNote Bibliography Char"/>
    <w:basedOn w:val="DefaultParagraphFont"/>
    <w:link w:val="EndNoteBibliography"/>
    <w:rsid w:val="00593AF8"/>
    <w:rPr>
      <w:rFonts w:ascii="Calibri Light" w:hAnsi="Calibri Light"/>
      <w:noProof/>
      <w:sz w:val="22"/>
    </w:rPr>
  </w:style>
  <w:style w:type="character" w:styleId="LineNumber">
    <w:name w:val="line number"/>
    <w:basedOn w:val="DefaultParagraphFont"/>
    <w:uiPriority w:val="99"/>
    <w:semiHidden/>
    <w:unhideWhenUsed/>
    <w:rsid w:val="00707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34519">
      <w:bodyDiv w:val="1"/>
      <w:marLeft w:val="0"/>
      <w:marRight w:val="0"/>
      <w:marTop w:val="0"/>
      <w:marBottom w:val="0"/>
      <w:divBdr>
        <w:top w:val="none" w:sz="0" w:space="0" w:color="auto"/>
        <w:left w:val="none" w:sz="0" w:space="0" w:color="auto"/>
        <w:bottom w:val="none" w:sz="0" w:space="0" w:color="auto"/>
        <w:right w:val="none" w:sz="0" w:space="0" w:color="auto"/>
      </w:divBdr>
    </w:div>
    <w:div w:id="1272131848">
      <w:bodyDiv w:val="1"/>
      <w:marLeft w:val="0"/>
      <w:marRight w:val="0"/>
      <w:marTop w:val="0"/>
      <w:marBottom w:val="0"/>
      <w:divBdr>
        <w:top w:val="none" w:sz="0" w:space="0" w:color="auto"/>
        <w:left w:val="none" w:sz="0" w:space="0" w:color="auto"/>
        <w:bottom w:val="none" w:sz="0" w:space="0" w:color="auto"/>
        <w:right w:val="none" w:sz="0" w:space="0" w:color="auto"/>
      </w:divBdr>
    </w:div>
    <w:div w:id="1571578427">
      <w:bodyDiv w:val="1"/>
      <w:marLeft w:val="0"/>
      <w:marRight w:val="0"/>
      <w:marTop w:val="0"/>
      <w:marBottom w:val="0"/>
      <w:divBdr>
        <w:top w:val="none" w:sz="0" w:space="0" w:color="auto"/>
        <w:left w:val="none" w:sz="0" w:space="0" w:color="auto"/>
        <w:bottom w:val="none" w:sz="0" w:space="0" w:color="auto"/>
        <w:right w:val="none" w:sz="0" w:space="0" w:color="auto"/>
      </w:divBdr>
    </w:div>
    <w:div w:id="1683051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bafadhel@ndm.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Deoxyrib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17F3D-FADB-477A-A38C-E5A7F977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Samantha Thulborn</cp:lastModifiedBy>
  <cp:revision>2</cp:revision>
  <cp:lastPrinted>2016-01-19T13:55:00Z</cp:lastPrinted>
  <dcterms:created xsi:type="dcterms:W3CDTF">2020-03-31T06:19:00Z</dcterms:created>
  <dcterms:modified xsi:type="dcterms:W3CDTF">2020-03-31T06:19:00Z</dcterms:modified>
</cp:coreProperties>
</file>