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19"/>
        <w:tblW w:w="8313" w:type="dxa"/>
        <w:tblBorders>
          <w:top w:val="single" w:sz="4" w:space="0" w:color="auto"/>
          <w:bottom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0"/>
        <w:gridCol w:w="1211"/>
        <w:gridCol w:w="1123"/>
        <w:gridCol w:w="851"/>
        <w:gridCol w:w="578"/>
        <w:gridCol w:w="129"/>
        <w:gridCol w:w="994"/>
        <w:gridCol w:w="657"/>
        <w:gridCol w:w="760"/>
        <w:gridCol w:w="800"/>
      </w:tblGrid>
      <w:tr w:rsidR="00DF4B46" w:rsidTr="00DF4B46">
        <w:trPr>
          <w:trHeight w:val="269"/>
        </w:trPr>
        <w:tc>
          <w:tcPr>
            <w:tcW w:w="8313" w:type="dxa"/>
            <w:gridSpan w:val="10"/>
            <w:tcBorders>
              <w:top w:val="nil"/>
              <w:bottom w:val="nil"/>
            </w:tcBorders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>Table S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>1  The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 xml:space="preserve"> size of lung nodules at baseline, the first follow up, and the second follow up</w:t>
            </w:r>
          </w:p>
        </w:tc>
      </w:tr>
      <w:tr w:rsidR="00DF4B46" w:rsidTr="00DF4B46">
        <w:trPr>
          <w:trHeight w:val="269"/>
        </w:trPr>
        <w:tc>
          <w:tcPr>
            <w:tcW w:w="2421" w:type="dxa"/>
            <w:gridSpan w:val="2"/>
            <w:vMerge w:val="restart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Scan time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Benign (n=139)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bottom w:val="nil"/>
            </w:tcBorders>
            <w:shd w:val="clear" w:color="auto" w:fill="FFFFFF" w:themeFill="background1"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Malignant (n=60)</w:t>
            </w:r>
          </w:p>
        </w:tc>
        <w:tc>
          <w:tcPr>
            <w:tcW w:w="800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</w:pPr>
          </w:p>
        </w:tc>
      </w:tr>
      <w:tr w:rsidR="00DF4B46" w:rsidTr="00DF4B46">
        <w:trPr>
          <w:trHeight w:val="516"/>
        </w:trPr>
        <w:tc>
          <w:tcPr>
            <w:tcW w:w="2421" w:type="dxa"/>
            <w:gridSpan w:val="2"/>
            <w:vMerge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Missing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N Missing</w:t>
            </w:r>
          </w:p>
        </w:tc>
        <w:tc>
          <w:tcPr>
            <w:tcW w:w="65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Mean</w:t>
            </w:r>
          </w:p>
        </w:tc>
        <w:tc>
          <w:tcPr>
            <w:tcW w:w="76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SD</w:t>
            </w:r>
          </w:p>
        </w:tc>
        <w:tc>
          <w:tcPr>
            <w:tcW w:w="800" w:type="dxa"/>
            <w:tcBorders>
              <w:top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p-value</w:t>
            </w:r>
          </w:p>
        </w:tc>
      </w:tr>
      <w:tr w:rsidR="00DF4B46" w:rsidTr="00DF4B46">
        <w:trPr>
          <w:trHeight w:val="288"/>
        </w:trPr>
        <w:tc>
          <w:tcPr>
            <w:tcW w:w="242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T0</w:t>
            </w:r>
          </w:p>
        </w:tc>
        <w:tc>
          <w:tcPr>
            <w:tcW w:w="11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tcBorders>
              <w:top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DF4B46" w:rsidTr="00DF4B46">
        <w:trPr>
          <w:trHeight w:val="269"/>
        </w:trPr>
        <w:tc>
          <w:tcPr>
            <w:tcW w:w="2421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long axial diameter (mm)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6.55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2.73</w:t>
            </w:r>
          </w:p>
        </w:tc>
        <w:tc>
          <w:tcPr>
            <w:tcW w:w="994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10.94</w:t>
            </w: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8.73</w:t>
            </w:r>
          </w:p>
        </w:tc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DF4B46" w:rsidTr="00DF4B46">
        <w:trPr>
          <w:trHeight w:val="269"/>
        </w:trPr>
        <w:tc>
          <w:tcPr>
            <w:tcW w:w="2421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long axial diameter (mm)-M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4.15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2.85</w:t>
            </w:r>
          </w:p>
        </w:tc>
        <w:tc>
          <w:tcPr>
            <w:tcW w:w="994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5.71</w:t>
            </w: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3.85</w:t>
            </w:r>
          </w:p>
        </w:tc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0.011</w:t>
            </w:r>
          </w:p>
        </w:tc>
      </w:tr>
      <w:tr w:rsidR="00DF4B46" w:rsidTr="00DF4B46">
        <w:trPr>
          <w:trHeight w:val="269"/>
        </w:trPr>
        <w:tc>
          <w:tcPr>
            <w:tcW w:w="2421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short axial diameter (mm)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5.10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2.23</w:t>
            </w:r>
          </w:p>
        </w:tc>
        <w:tc>
          <w:tcPr>
            <w:tcW w:w="994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7.80</w:t>
            </w: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6.68</w:t>
            </w:r>
          </w:p>
        </w:tc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0.003</w:t>
            </w:r>
          </w:p>
        </w:tc>
      </w:tr>
      <w:tr w:rsidR="00DF4B46" w:rsidTr="00DF4B46">
        <w:trPr>
          <w:trHeight w:val="269"/>
        </w:trPr>
        <w:tc>
          <w:tcPr>
            <w:tcW w:w="2421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short axial diameter (mm)_M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52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2.98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2.53</w:t>
            </w:r>
          </w:p>
        </w:tc>
        <w:tc>
          <w:tcPr>
            <w:tcW w:w="994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3.14</w:t>
            </w: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2.01</w:t>
            </w:r>
          </w:p>
        </w:tc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0.50</w:t>
            </w:r>
          </w:p>
        </w:tc>
      </w:tr>
      <w:tr w:rsidR="00DF4B46" w:rsidTr="00DF4B46">
        <w:trPr>
          <w:trHeight w:val="269"/>
        </w:trPr>
        <w:tc>
          <w:tcPr>
            <w:tcW w:w="1210" w:type="dxa"/>
            <w:shd w:val="clear" w:color="auto" w:fill="FFFFFF" w:themeFill="background1"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T1</w:t>
            </w:r>
          </w:p>
        </w:tc>
        <w:tc>
          <w:tcPr>
            <w:tcW w:w="1211" w:type="dxa"/>
            <w:shd w:val="clear" w:color="auto" w:fill="FFFFFF" w:themeFill="background1"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23" w:type="dxa"/>
            <w:shd w:val="clear" w:color="auto" w:fill="FFFFFF" w:themeFill="background1"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FFF" w:themeFill="background1"/>
            <w:noWrap/>
            <w:vAlign w:val="bottom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4B46" w:rsidTr="00DF4B46">
        <w:trPr>
          <w:trHeight w:val="269"/>
        </w:trPr>
        <w:tc>
          <w:tcPr>
            <w:tcW w:w="2421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long axial diameter (mm)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6.78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2.96</w:t>
            </w:r>
          </w:p>
        </w:tc>
        <w:tc>
          <w:tcPr>
            <w:tcW w:w="994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12.95</w:t>
            </w: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9.19</w:t>
            </w:r>
          </w:p>
        </w:tc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DF4B46" w:rsidTr="00DF4B46">
        <w:trPr>
          <w:trHeight w:val="269"/>
        </w:trPr>
        <w:tc>
          <w:tcPr>
            <w:tcW w:w="2421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long axial diameter (mm)-M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4.33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2.87</w:t>
            </w:r>
          </w:p>
        </w:tc>
        <w:tc>
          <w:tcPr>
            <w:tcW w:w="994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8.03</w:t>
            </w: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5.28</w:t>
            </w:r>
          </w:p>
        </w:tc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DF4B46" w:rsidTr="00DF4B46">
        <w:trPr>
          <w:trHeight w:val="269"/>
        </w:trPr>
        <w:tc>
          <w:tcPr>
            <w:tcW w:w="2421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short axial diameter (mm)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5.23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2.36</w:t>
            </w:r>
          </w:p>
        </w:tc>
        <w:tc>
          <w:tcPr>
            <w:tcW w:w="994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9.62</w:t>
            </w: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7.14</w:t>
            </w:r>
          </w:p>
        </w:tc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DF4B46" w:rsidTr="00DF4B46">
        <w:trPr>
          <w:trHeight w:val="269"/>
        </w:trPr>
        <w:tc>
          <w:tcPr>
            <w:tcW w:w="2421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short axial diameter (mm)_M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3.08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2.49</w:t>
            </w:r>
          </w:p>
        </w:tc>
        <w:tc>
          <w:tcPr>
            <w:tcW w:w="994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4.78</w:t>
            </w: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2.75</w:t>
            </w:r>
          </w:p>
        </w:tc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DF4B46" w:rsidTr="00DF4B46">
        <w:trPr>
          <w:trHeight w:val="269"/>
        </w:trPr>
        <w:tc>
          <w:tcPr>
            <w:tcW w:w="2421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T2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07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4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657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0" w:type="dxa"/>
            <w:shd w:val="clear" w:color="auto" w:fill="FFFFFF" w:themeFill="background1"/>
            <w:noWrap/>
            <w:vAlign w:val="bottom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DF4B46" w:rsidTr="00DF4B46">
        <w:trPr>
          <w:trHeight w:val="269"/>
        </w:trPr>
        <w:tc>
          <w:tcPr>
            <w:tcW w:w="2421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long axial diameter (mm)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6.88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3.13</w:t>
            </w:r>
          </w:p>
        </w:tc>
        <w:tc>
          <w:tcPr>
            <w:tcW w:w="994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18.02</w:t>
            </w: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11.94</w:t>
            </w:r>
          </w:p>
        </w:tc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DF4B46" w:rsidTr="00DF4B46">
        <w:trPr>
          <w:trHeight w:val="269"/>
        </w:trPr>
        <w:tc>
          <w:tcPr>
            <w:tcW w:w="2421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long axial diameter (mm)-M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4.13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2.71</w:t>
            </w:r>
          </w:p>
        </w:tc>
        <w:tc>
          <w:tcPr>
            <w:tcW w:w="994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12.35</w:t>
            </w: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8.88</w:t>
            </w:r>
          </w:p>
        </w:tc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DF4B46" w:rsidTr="00DF4B46">
        <w:trPr>
          <w:trHeight w:val="269"/>
        </w:trPr>
        <w:tc>
          <w:tcPr>
            <w:tcW w:w="2421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short axial diameter (mm)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5.37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2.46</w:t>
            </w:r>
          </w:p>
        </w:tc>
        <w:tc>
          <w:tcPr>
            <w:tcW w:w="994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13.78</w:t>
            </w: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8.75</w:t>
            </w:r>
          </w:p>
        </w:tc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  <w:tr w:rsidR="00DF4B46" w:rsidTr="00DF4B46">
        <w:trPr>
          <w:trHeight w:val="269"/>
        </w:trPr>
        <w:tc>
          <w:tcPr>
            <w:tcW w:w="2421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short axial diameter (mm)_M</w:t>
            </w:r>
          </w:p>
        </w:tc>
        <w:tc>
          <w:tcPr>
            <w:tcW w:w="1123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51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3.13</w:t>
            </w:r>
          </w:p>
        </w:tc>
        <w:tc>
          <w:tcPr>
            <w:tcW w:w="707" w:type="dxa"/>
            <w:gridSpan w:val="2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2.52</w:t>
            </w:r>
          </w:p>
        </w:tc>
        <w:tc>
          <w:tcPr>
            <w:tcW w:w="994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57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8.66</w:t>
            </w:r>
          </w:p>
        </w:tc>
        <w:tc>
          <w:tcPr>
            <w:tcW w:w="76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7.22</w:t>
            </w:r>
          </w:p>
        </w:tc>
        <w:tc>
          <w:tcPr>
            <w:tcW w:w="800" w:type="dxa"/>
            <w:shd w:val="clear" w:color="auto" w:fill="FFFFFF" w:themeFill="background1"/>
            <w:noWrap/>
            <w:vAlign w:val="center"/>
          </w:tcPr>
          <w:p w:rsidR="00DF4B46" w:rsidRDefault="00DF4B46" w:rsidP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&lt;.0001</w:t>
            </w:r>
          </w:p>
        </w:tc>
      </w:tr>
    </w:tbl>
    <w:p w:rsidR="00E267BC" w:rsidRDefault="00E267BC">
      <w:pPr>
        <w:jc w:val="both"/>
        <w:rPr>
          <w:rFonts w:ascii="Calibri" w:hAnsi="Calibri" w:cs="Times New Roman"/>
          <w:b/>
          <w:bCs/>
          <w:color w:val="000000"/>
          <w:sz w:val="18"/>
          <w:szCs w:val="18"/>
        </w:rPr>
      </w:pPr>
    </w:p>
    <w:p w:rsidR="00DF4B46" w:rsidRDefault="00DF4B46">
      <w:pPr>
        <w:jc w:val="both"/>
        <w:rPr>
          <w:rFonts w:ascii="Times New Roman" w:hAnsi="Times New Roman" w:cs="Times New Roman" w:hint="eastAsia"/>
          <w:b/>
          <w:bCs/>
          <w:color w:val="000000"/>
          <w:sz w:val="18"/>
          <w:szCs w:val="18"/>
        </w:rPr>
      </w:pPr>
      <w:bookmarkStart w:id="0" w:name="_GoBack"/>
      <w:bookmarkEnd w:id="0"/>
    </w:p>
    <w:tbl>
      <w:tblPr>
        <w:tblpPr w:leftFromText="180" w:rightFromText="180" w:vertAnchor="text" w:horzAnchor="margin" w:tblpY="196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2834"/>
        <w:gridCol w:w="2065"/>
        <w:gridCol w:w="261"/>
        <w:gridCol w:w="1607"/>
        <w:gridCol w:w="1539"/>
      </w:tblGrid>
      <w:tr w:rsidR="00E267BC" w:rsidTr="00DF4B46">
        <w:trPr>
          <w:trHeight w:val="555"/>
        </w:trPr>
        <w:tc>
          <w:tcPr>
            <w:tcW w:w="5000" w:type="pct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267BC" w:rsidRDefault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Table S2  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 xml:space="preserve">Concordance of mediastinal window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  <w:lang w:eastAsia="ko-KR"/>
              </w:rPr>
              <w:t>categorical features</w:t>
            </w:r>
          </w:p>
        </w:tc>
      </w:tr>
      <w:tr w:rsidR="00E267BC" w:rsidTr="00DF4B46">
        <w:trPr>
          <w:trHeight w:val="555"/>
        </w:trPr>
        <w:tc>
          <w:tcPr>
            <w:tcW w:w="170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267BC" w:rsidRDefault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  <w:t>Feature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267BC" w:rsidRDefault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  <w:t xml:space="preserve">(Weighted) Kappa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  <w:br/>
              <w:t>(95% CI)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267BC" w:rsidRDefault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  <w:t> </w:t>
            </w:r>
          </w:p>
        </w:tc>
        <w:tc>
          <w:tcPr>
            <w:tcW w:w="97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267BC" w:rsidRDefault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  <w:t>Concordance, n (%)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267BC" w:rsidRDefault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  <w:t>Discordance, n (%)</w:t>
            </w:r>
          </w:p>
        </w:tc>
      </w:tr>
      <w:tr w:rsidR="00E267BC" w:rsidTr="00DF4B46">
        <w:trPr>
          <w:trHeight w:val="277"/>
        </w:trPr>
        <w:tc>
          <w:tcPr>
            <w:tcW w:w="1709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E267BC" w:rsidRDefault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  <w:t>Distribution pattern</w:t>
            </w:r>
          </w:p>
        </w:tc>
        <w:tc>
          <w:tcPr>
            <w:tcW w:w="1246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E267BC" w:rsidRDefault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  <w:t>1 (1 – 1)</w:t>
            </w:r>
          </w:p>
        </w:tc>
        <w:tc>
          <w:tcPr>
            <w:tcW w:w="146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E267BC" w:rsidRDefault="00E2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970" w:type="pct"/>
            <w:tcBorders>
              <w:top w:val="single" w:sz="4" w:space="0" w:color="auto"/>
              <w:left w:val="nil"/>
              <w:right w:val="nil"/>
            </w:tcBorders>
            <w:shd w:val="clear" w:color="auto" w:fill="FFFFFF" w:themeFill="background1"/>
            <w:noWrap/>
            <w:vAlign w:val="center"/>
          </w:tcPr>
          <w:p w:rsidR="00E267BC" w:rsidRDefault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  <w:t>120 (100)</w:t>
            </w:r>
          </w:p>
        </w:tc>
        <w:tc>
          <w:tcPr>
            <w:tcW w:w="928" w:type="pct"/>
            <w:tcBorders>
              <w:top w:val="single" w:sz="4" w:space="0" w:color="auto"/>
              <w:left w:val="nil"/>
            </w:tcBorders>
            <w:shd w:val="clear" w:color="auto" w:fill="FFFFFF" w:themeFill="background1"/>
            <w:noWrap/>
            <w:vAlign w:val="center"/>
          </w:tcPr>
          <w:p w:rsidR="00E267BC" w:rsidRDefault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  <w:t>0 (0)</w:t>
            </w:r>
          </w:p>
        </w:tc>
      </w:tr>
      <w:tr w:rsidR="00E267BC" w:rsidTr="00DF4B46">
        <w:trPr>
          <w:trHeight w:val="77"/>
        </w:trPr>
        <w:tc>
          <w:tcPr>
            <w:tcW w:w="170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267BC" w:rsidRDefault="00DF4B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  <w:t>Discrepancy ratio</w:t>
            </w:r>
          </w:p>
        </w:tc>
        <w:tc>
          <w:tcPr>
            <w:tcW w:w="12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267BC" w:rsidRDefault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  <w:t>0.96 (0.928 – 0.991)</w:t>
            </w:r>
          </w:p>
        </w:tc>
        <w:tc>
          <w:tcPr>
            <w:tcW w:w="14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267BC" w:rsidRDefault="00E26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</w:p>
        </w:tc>
        <w:tc>
          <w:tcPr>
            <w:tcW w:w="97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</w:tcPr>
          <w:p w:rsidR="00E267BC" w:rsidRDefault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  <w:t>114 (95)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E267BC" w:rsidRDefault="00DF4B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ko-KR"/>
              </w:rPr>
              <w:t>6 (5)</w:t>
            </w:r>
          </w:p>
        </w:tc>
      </w:tr>
    </w:tbl>
    <w:p w:rsidR="00E267BC" w:rsidRDefault="00DF4B46">
      <w:pPr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>Note.</w:t>
      </w:r>
      <w:r>
        <w:rPr>
          <w:rFonts w:ascii="Times New Roman" w:eastAsia="Times New Roman" w:hAnsi="Times New Roman" w:cs="Times New Roman"/>
          <w:bCs/>
          <w:color w:val="000000"/>
          <w:sz w:val="18"/>
          <w:szCs w:val="18"/>
        </w:rPr>
        <w:t xml:space="preserve"> The Kappa index and the weighted Kappa index were used for nominal variables and ordinal variables, respectively.</w:t>
      </w:r>
    </w:p>
    <w:p w:rsidR="00E267BC" w:rsidRDefault="00E267BC">
      <w:pPr>
        <w:rPr>
          <w:sz w:val="18"/>
          <w:szCs w:val="18"/>
        </w:rPr>
      </w:pPr>
    </w:p>
    <w:sectPr w:rsidR="00E267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EAB"/>
    <w:rsid w:val="001B575C"/>
    <w:rsid w:val="002630B5"/>
    <w:rsid w:val="00366774"/>
    <w:rsid w:val="008670BA"/>
    <w:rsid w:val="00BF69A7"/>
    <w:rsid w:val="00DF4B46"/>
    <w:rsid w:val="00E267BC"/>
    <w:rsid w:val="00EE3EAB"/>
    <w:rsid w:val="03687443"/>
    <w:rsid w:val="5A6C728E"/>
    <w:rsid w:val="6EA875BF"/>
    <w:rsid w:val="769F44F9"/>
    <w:rsid w:val="7992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A167"/>
  <w15:docId w15:val="{97CD1163-F13B-4CE6-937B-5C5E38B5A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kern w:val="2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 b</dc:creator>
  <cp:lastModifiedBy>LIN FENG</cp:lastModifiedBy>
  <cp:revision>4</cp:revision>
  <dcterms:created xsi:type="dcterms:W3CDTF">2019-05-19T07:29:00Z</dcterms:created>
  <dcterms:modified xsi:type="dcterms:W3CDTF">2020-01-18T13:26:00Z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2052-11.1.0.9022</vt:lpwstr>
  </property>
</Properties>
</file>