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0" w:type="dxa"/>
        <w:tblLook w:val="04A0" w:firstRow="1" w:lastRow="0" w:firstColumn="1" w:lastColumn="0" w:noHBand="0" w:noVBand="1"/>
      </w:tblPr>
      <w:tblGrid>
        <w:gridCol w:w="10540"/>
      </w:tblGrid>
      <w:tr w:rsidR="00E27EEC" w:rsidRPr="00E27EEC" w14:paraId="2FF7BF78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E04D" w14:textId="62EC5905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E27EEC">
              <w:rPr>
                <w:rFonts w:ascii="Calibri" w:eastAsia="Times New Roman" w:hAnsi="Calibri" w:cs="Calibri"/>
                <w:b/>
                <w:bCs/>
                <w:color w:val="000000"/>
              </w:rPr>
              <w:t>Supplementary Table 1. Information about sites and principal investigators</w:t>
            </w:r>
          </w:p>
        </w:tc>
      </w:tr>
      <w:tr w:rsidR="00E27EEC" w:rsidRPr="00E27EEC" w14:paraId="1729DD88" w14:textId="77777777" w:rsidTr="00E27EEC">
        <w:trPr>
          <w:trHeight w:val="300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1BBC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1. Metro Health Hospital, Wyoming, MI (Jihad Mustapha, Larry Diaz)</w:t>
            </w:r>
          </w:p>
        </w:tc>
      </w:tr>
      <w:tr w:rsidR="00E27EEC" w:rsidRPr="00E27EEC" w14:paraId="5AF3101B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62E7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2. Coastal Vascular and Interventional, Pensacola, FL (Huey McDaniel)</w:t>
            </w:r>
          </w:p>
        </w:tc>
      </w:tr>
      <w:tr w:rsidR="00E27EEC" w:rsidRPr="00E27EEC" w14:paraId="427A9E9A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D3FF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3. Mid-Michigan Heart and Vascular Center, P.C., Mt. Pleasant, MI (John McClure)</w:t>
            </w:r>
          </w:p>
        </w:tc>
      </w:tr>
      <w:tr w:rsidR="00E27EEC" w:rsidRPr="00E27EEC" w14:paraId="645859F6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3FED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4. Rex Hospital, Raleigh, NC (George Adams)</w:t>
            </w:r>
          </w:p>
        </w:tc>
      </w:tr>
      <w:tr w:rsidR="00E27EEC" w:rsidRPr="00E27EEC" w14:paraId="4A01C0AA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1DBE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5. St. Luke's Medical Center, Phoenix, AZ (Mansour Assar)</w:t>
            </w:r>
          </w:p>
        </w:tc>
      </w:tr>
      <w:tr w:rsidR="00E27EEC" w:rsidRPr="00E27EEC" w14:paraId="4DA73015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0DE7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6. Gotham Cardiovascular Research, PC, New York, NY (Cezar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Staniloae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075D562F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7551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7. Mission Research Institute, New Braunfels, TX (Jason Yoho, Jamison Wyatt)</w:t>
            </w:r>
          </w:p>
        </w:tc>
      </w:tr>
      <w:tr w:rsidR="00E27EEC" w:rsidRPr="00E27EEC" w14:paraId="380998C3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D91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8. Arkansas Heart Hospital Clinic, Little Rock, AR (Ian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Cawich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31D3A9CD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3672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9. El Paso Cardiology Associates, El Paso, TX (Mohammad Raja)</w:t>
            </w:r>
          </w:p>
        </w:tc>
      </w:tr>
      <w:tr w:rsidR="00E27EEC" w:rsidRPr="00E27EEC" w14:paraId="6B820A40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F704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10. Mercy Gilbert Medical Center, Chandler, AZ (Georges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Nseir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29E04F6E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231F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11. First Coast Cardiovascular Institute, Jacksonville, FL (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Issam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Moussa,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Vaqar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Ali)</w:t>
            </w:r>
          </w:p>
        </w:tc>
      </w:tr>
      <w:tr w:rsidR="00E27EEC" w:rsidRPr="00E27EEC" w14:paraId="3730E834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E97B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12. St. John Hospital and Medical Center, Detroit, MI (Thomas Davis)</w:t>
            </w:r>
          </w:p>
        </w:tc>
      </w:tr>
      <w:tr w:rsidR="00E27EEC" w:rsidRPr="00E27EEC" w14:paraId="0A0D9ADA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E888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13. Duke University Hospital, Lumberton, NC (Schuyler Jones)</w:t>
            </w:r>
          </w:p>
        </w:tc>
      </w:tr>
      <w:tr w:rsidR="00E27EEC" w:rsidRPr="00E27EEC" w14:paraId="0BFB67E7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50D2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14. Houston Methodist Sugar Land Hospital, Sugar Land, TX (Imran Mohiuddin)</w:t>
            </w:r>
          </w:p>
        </w:tc>
      </w:tr>
      <w:tr w:rsidR="00E27EEC" w:rsidRPr="00E27EEC" w14:paraId="5C73CF5D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B3B4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15.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KentuckyOne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Health, Lexington, KY (Kiran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Saraff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780B7A0C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0DDB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16. Premier Surgical Associates, Knoxville, TN (George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Pliagas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637D396F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2959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17. San Antonio Endovascular &amp; Heart Institute, San Antonio, TX (Stefan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Kiesz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70A2BB5F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C23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18. Midwest Cardiovascular Research Foundation, Davenport, IA (Nicolas Shammas)</w:t>
            </w:r>
          </w:p>
        </w:tc>
      </w:tr>
      <w:tr w:rsidR="00E27EEC" w:rsidRPr="00E27EEC" w14:paraId="13DACA7F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117E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19. Riverside Methodist Hospital/Ohio Health, Columbus, OH (John Phillips)</w:t>
            </w:r>
          </w:p>
        </w:tc>
      </w:tr>
      <w:tr w:rsidR="00E27EEC" w:rsidRPr="00E27EEC" w14:paraId="7E01D118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14B2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20. Cardiovascular Associates of East Texas, Tyler, TX (Jeffrey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Carr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1B312FB1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7D28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21. Memorial Hospital of Carbondale, Carbondale, IL (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Raed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Al-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Dallow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04BB6545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49B4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22. Colorado Heart and Vascular, Lakewood, CO (Sameer K Mehta, John Altman)*</w:t>
            </w:r>
          </w:p>
        </w:tc>
      </w:tr>
      <w:tr w:rsidR="00E27EEC" w:rsidRPr="00E27EEC" w14:paraId="4BF15B2C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CA9B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23. University Surgical Associates, Chattanooga, TN (Mark Fugate, Christopher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LeSar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0BF97613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00A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24. Columbia University Medical Center, New York, NY (William Gray, Philip Green)</w:t>
            </w:r>
          </w:p>
        </w:tc>
      </w:tr>
      <w:tr w:rsidR="00E27EEC" w:rsidRPr="00E27EEC" w14:paraId="5C9030E2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7158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25. VA Eastern Colorado Health Care System-Denver VAMC, Denver, CO (Ehrin Armstrong)</w:t>
            </w:r>
          </w:p>
        </w:tc>
      </w:tr>
      <w:tr w:rsidR="00E27EEC" w:rsidRPr="00E27EEC" w14:paraId="5AF91A39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27F1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26. Michigan Outpatient Vascular Institute, Dearborn, MI (Elias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Kassab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5A754B4E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D619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27. Cardiothoracic and Vascular Surgeons/CTVS, Austin, TX (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Mazin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Foteh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2E93EB1F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173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28. Shady Grove Adventist Hospital, Rockville, MD (Jeffrey Wang)</w:t>
            </w:r>
          </w:p>
        </w:tc>
      </w:tr>
      <w:tr w:rsidR="00E27EEC" w:rsidRPr="00E27EEC" w14:paraId="2036D32D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BEC7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29. Lester E. Cox Medical Centers, Springfield, MO (Robert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Vorhies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0AF3ED5B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3AFD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30. Baptist Memorial Hospital DeSoto,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Southhaven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, MS (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Stevan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Himmelstein, Gilbert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Zoghbi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5F002BEC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6FD5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31.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Wellmont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CVA Heart Institute, Kingsport, TN (Chris Metzger)</w:t>
            </w:r>
          </w:p>
        </w:tc>
      </w:tr>
      <w:tr w:rsidR="00E27EEC" w:rsidRPr="00E27EEC" w14:paraId="72E7B216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C01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32. Clearwater Cardiovascular &amp; Interventional Consultants, Clearwater, FL (Richard Sola,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Saihari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Sadanandan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6B63DE89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DA06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33. Baptist Cardiac and Vascular Institute, Miami, FL (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Ripal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Gandhi)</w:t>
            </w:r>
          </w:p>
        </w:tc>
      </w:tr>
      <w:tr w:rsidR="00E27EEC" w:rsidRPr="00E27EEC" w14:paraId="1C32B861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1D1C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34. Providence Health Center, Waco, TX (M. Wayne Falcone, Adam Falcone)</w:t>
            </w:r>
          </w:p>
        </w:tc>
      </w:tr>
      <w:tr w:rsidR="00E27EEC" w:rsidRPr="00E27EEC" w14:paraId="5FA1DF7E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8CB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35. The Heart Institute at Largo, Largo, FL (Jesse Klein)</w:t>
            </w:r>
          </w:p>
        </w:tc>
      </w:tr>
      <w:tr w:rsidR="00E27EEC" w:rsidRPr="00E27EEC" w14:paraId="254D9185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C641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36. Hartford Hospital, Hartford, CT (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Immad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Sadiq)</w:t>
            </w:r>
          </w:p>
        </w:tc>
      </w:tr>
      <w:tr w:rsidR="00E27EEC" w:rsidRPr="00E27EEC" w14:paraId="0B0D915A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4FFE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37. Yale-New Haven Hospital, New Haven, CT (Jeffrey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Indes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, Timur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Sarac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38F760CF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E783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38. Saint Luke's Hospital, Kansas City, MO (Steven Laster)</w:t>
            </w:r>
          </w:p>
        </w:tc>
      </w:tr>
      <w:tr w:rsidR="00E27EEC" w:rsidRPr="00E27EEC" w14:paraId="7A242970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C556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39. Sanford Research, Sioux Falls, SD (Patrick Kelly)</w:t>
            </w:r>
          </w:p>
        </w:tc>
      </w:tr>
      <w:tr w:rsidR="00E27EEC" w:rsidRPr="00E27EEC" w14:paraId="102617E8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AC8A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40. Mount Sinai Medical Center Heart Institute Miami, Miami Beach, FL (Robert Beasley)</w:t>
            </w:r>
          </w:p>
        </w:tc>
      </w:tr>
      <w:tr w:rsidR="00E27EEC" w:rsidRPr="00E27EEC" w14:paraId="7D8D874A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D6BB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lastRenderedPageBreak/>
              <w:t>41. Radiology and Imaging Specialists of Lakeland, P.A., Lakeland, FL (Lawrence Whitney)</w:t>
            </w:r>
          </w:p>
        </w:tc>
      </w:tr>
      <w:tr w:rsidR="00E27EEC" w:rsidRPr="00E27EEC" w14:paraId="51B68449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2D66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42. University of Texas Medical Branch at Galveston, Galveston, TX (Michael Silva)</w:t>
            </w:r>
          </w:p>
        </w:tc>
      </w:tr>
      <w:tr w:rsidR="00E27EEC" w:rsidRPr="00E27EEC" w14:paraId="5F3D386D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C361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43. Florida Hospital Tampa, Pepin Heart Institute, Tampa, FL (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Asad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Sawar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0FA6D0FC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A5C8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44. Florida Hospital, Orlando, FL (Mark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Ranson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1E5C42E9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989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45. St. John’s Hospital Springfield, Springfield, IL (Jeffrey Goldstein)</w:t>
            </w:r>
          </w:p>
        </w:tc>
      </w:tr>
      <w:tr w:rsidR="00E27EEC" w:rsidRPr="00E27EEC" w14:paraId="409970CD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A994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46. Metropolitan Heart Institute, Coon Rapids, MN (Daniel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Dulas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01856B74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40BD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47. Houston Methodist Hospital Research Institute, Houston, TX (Alpesh Shah)</w:t>
            </w:r>
          </w:p>
        </w:tc>
      </w:tr>
      <w:tr w:rsidR="00E27EEC" w:rsidRPr="00E27EEC" w14:paraId="745772E7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FDFB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48. St. John Health System, Tulsa, OK (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Thomachan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Kalapura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01DB2811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02E0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49. Chicago Vascular Clinic, Schaumburg, IL (Parag Doshi)</w:t>
            </w:r>
          </w:p>
        </w:tc>
      </w:tr>
      <w:tr w:rsidR="00E27EEC" w:rsidRPr="00E27EEC" w14:paraId="4ADB17E8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BBBD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>50. Phoenix Heart Cardiovascular Lab, Glendale, AZ (Rajul Patel)</w:t>
            </w:r>
          </w:p>
        </w:tc>
      </w:tr>
      <w:tr w:rsidR="00E27EEC" w:rsidRPr="00E27EEC" w14:paraId="39E941EB" w14:textId="77777777" w:rsidTr="00E27EEC">
        <w:trPr>
          <w:trHeight w:val="30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EC62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51. Cedars-Sinai Heart Institute, Los Angeles, CA (Guy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Mayeda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7EEC" w:rsidRPr="00E27EEC" w14:paraId="4BA20EBC" w14:textId="77777777" w:rsidTr="00E27EEC">
        <w:trPr>
          <w:trHeight w:val="600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2B7CD" w14:textId="77777777" w:rsidR="00E27EEC" w:rsidRPr="00E27EEC" w:rsidRDefault="00E27EEC" w:rsidP="00E27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EEC">
              <w:rPr>
                <w:rFonts w:ascii="Calibri" w:eastAsia="Times New Roman" w:hAnsi="Calibri" w:cs="Calibri"/>
                <w:color w:val="000000"/>
              </w:rPr>
              <w:t xml:space="preserve">*Follow-up visits for some subjects enrolled at this site performed at </w:t>
            </w:r>
            <w:proofErr w:type="spellStart"/>
            <w:r w:rsidRPr="00E27EEC">
              <w:rPr>
                <w:rFonts w:ascii="Calibri" w:eastAsia="Times New Roman" w:hAnsi="Calibri" w:cs="Calibri"/>
                <w:color w:val="000000"/>
              </w:rPr>
              <w:t>HealthONE</w:t>
            </w:r>
            <w:proofErr w:type="spellEnd"/>
            <w:r w:rsidRPr="00E27EEC">
              <w:rPr>
                <w:rFonts w:ascii="Calibri" w:eastAsia="Times New Roman" w:hAnsi="Calibri" w:cs="Calibri"/>
                <w:color w:val="000000"/>
              </w:rPr>
              <w:t xml:space="preserve"> Clinic Services - Cardiovascular, LLC, Denver, CO (Sameer K. Mehta).</w:t>
            </w:r>
          </w:p>
        </w:tc>
      </w:tr>
    </w:tbl>
    <w:p w14:paraId="7C6D0975" w14:textId="3EA0C4ED" w:rsidR="00E27EEC" w:rsidRDefault="00E27EEC"/>
    <w:p w14:paraId="38AF99F4" w14:textId="43B20806" w:rsidR="005E09E0" w:rsidRDefault="005E09E0"/>
    <w:p w14:paraId="1FEA949D" w14:textId="05541AFD" w:rsidR="005E09E0" w:rsidRDefault="005E09E0"/>
    <w:p w14:paraId="069C081F" w14:textId="2AF0472F" w:rsidR="005E09E0" w:rsidRDefault="005E09E0"/>
    <w:p w14:paraId="5EE79935" w14:textId="75ED7CDD" w:rsidR="005E09E0" w:rsidRDefault="005E09E0"/>
    <w:p w14:paraId="32DC18BB" w14:textId="40AD8DE2" w:rsidR="005E09E0" w:rsidRDefault="005E09E0"/>
    <w:p w14:paraId="5D28E9AC" w14:textId="05994BC5" w:rsidR="005E09E0" w:rsidRDefault="005E09E0"/>
    <w:p w14:paraId="64FC87B3" w14:textId="46EED4A4" w:rsidR="005E09E0" w:rsidRDefault="005E09E0"/>
    <w:p w14:paraId="53605FA9" w14:textId="3342A632" w:rsidR="005E09E0" w:rsidRDefault="005E09E0"/>
    <w:p w14:paraId="1EEE90CD" w14:textId="4135CAA2" w:rsidR="005E09E0" w:rsidRDefault="005E09E0"/>
    <w:p w14:paraId="47AB919A" w14:textId="1BFD983D" w:rsidR="005E09E0" w:rsidRDefault="005E09E0"/>
    <w:p w14:paraId="6AC62716" w14:textId="4ED66968" w:rsidR="005E09E0" w:rsidRDefault="005E09E0"/>
    <w:p w14:paraId="1296A2B6" w14:textId="37ECD11F" w:rsidR="005E09E0" w:rsidRDefault="005E09E0"/>
    <w:p w14:paraId="131F6429" w14:textId="365240D4" w:rsidR="005E09E0" w:rsidRDefault="005E09E0"/>
    <w:p w14:paraId="0C8DC6E2" w14:textId="3613729E" w:rsidR="005E09E0" w:rsidRDefault="005E09E0"/>
    <w:p w14:paraId="2320D8D0" w14:textId="3E2A6CFE" w:rsidR="005E09E0" w:rsidRDefault="005E09E0"/>
    <w:p w14:paraId="7CA42669" w14:textId="406277B1" w:rsidR="005E09E0" w:rsidRDefault="005E09E0"/>
    <w:p w14:paraId="1C968A5C" w14:textId="5646A2B8" w:rsidR="005E09E0" w:rsidRDefault="005E09E0"/>
    <w:p w14:paraId="6EDD48A1" w14:textId="3A3835E2" w:rsidR="005E09E0" w:rsidRDefault="005E09E0"/>
    <w:p w14:paraId="19780070" w14:textId="77777777" w:rsidR="005E09E0" w:rsidRDefault="005E09E0"/>
    <w:tbl>
      <w:tblPr>
        <w:tblW w:w="8820" w:type="dxa"/>
        <w:tblLook w:val="04A0" w:firstRow="1" w:lastRow="0" w:firstColumn="1" w:lastColumn="0" w:noHBand="0" w:noVBand="1"/>
      </w:tblPr>
      <w:tblGrid>
        <w:gridCol w:w="3304"/>
        <w:gridCol w:w="1980"/>
        <w:gridCol w:w="1950"/>
        <w:gridCol w:w="1587"/>
      </w:tblGrid>
      <w:tr w:rsidR="005E09E0" w:rsidRPr="00DB3F14" w14:paraId="2EFA8706" w14:textId="77777777" w:rsidTr="006571D8">
        <w:trPr>
          <w:trHeight w:val="300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437A" w14:textId="77777777" w:rsidR="005E09E0" w:rsidRPr="00DB3F14" w:rsidRDefault="005E09E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Supplementary Table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DB3F14">
              <w:rPr>
                <w:rFonts w:ascii="Calibri" w:eastAsia="Times New Roman" w:hAnsi="Calibri" w:cs="Calibri"/>
                <w:color w:val="000000"/>
              </w:rPr>
              <w:t>. ABI and Rutherford classification during follow up</w:t>
            </w:r>
          </w:p>
        </w:tc>
      </w:tr>
      <w:tr w:rsidR="005E09E0" w:rsidRPr="00DB3F14" w14:paraId="60FC95A7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AB3A4" w14:textId="77777777" w:rsidR="005E09E0" w:rsidRPr="00DB3F14" w:rsidRDefault="005E09E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76A78D7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AAA96EA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Female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D6C5B70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P-value</w:t>
            </w:r>
          </w:p>
        </w:tc>
      </w:tr>
      <w:tr w:rsidR="005E09E0" w:rsidRPr="00DB3F14" w14:paraId="75D439CA" w14:textId="77777777" w:rsidTr="006571D8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50609D3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 xml:space="preserve">Median [IQR] ABI at baseline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BB8B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 [0.64, 1.07] (N=338)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9FD0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 [0.57, 0.99] (N=217)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99A5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0.005</w:t>
            </w:r>
          </w:p>
        </w:tc>
      </w:tr>
      <w:tr w:rsidR="005E09E0" w:rsidRPr="00DB3F14" w14:paraId="7363C8F3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9B9E08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 xml:space="preserve">Median [IQR] Rutherford classification at baseline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CB3F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 [4.0, 5.0] (N=437)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F89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 [4.0, 5.0] (N=252)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B3D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0.004</w:t>
            </w:r>
          </w:p>
        </w:tc>
      </w:tr>
      <w:tr w:rsidR="005E09E0" w:rsidRPr="00DB3F14" w14:paraId="3288007A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620FDC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Number of patients with Rutherford class 4/5/6 at baseline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6E20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165/199/73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947F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120/105/27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A1EE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0.013/0.340/0.033</w:t>
            </w:r>
          </w:p>
        </w:tc>
      </w:tr>
      <w:tr w:rsidR="005E09E0" w:rsidRPr="00DB3F14" w14:paraId="592AD551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6871A1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Categorical ABI (target limb) at baseline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DE89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N=393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F7E0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1880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&lt;.0001</w:t>
            </w:r>
          </w:p>
        </w:tc>
      </w:tr>
      <w:tr w:rsidR="005E09E0" w:rsidRPr="00DB3F14" w14:paraId="512B175A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B467711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Abnormal ABI (≤0.90) at baseline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9D9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 (48.1%)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AE13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 (59.3%)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E60B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0.008</w:t>
            </w:r>
          </w:p>
        </w:tc>
      </w:tr>
      <w:tr w:rsidR="005E09E0" w:rsidRPr="00DB3F14" w14:paraId="48901D3D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D2BABF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Borderline ABI (&gt;0.90 and &lt;1.00) at baseline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F004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 (7.6%)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7A89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 (11.7%)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8C46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0.113</w:t>
            </w:r>
          </w:p>
        </w:tc>
      </w:tr>
      <w:tr w:rsidR="005E09E0" w:rsidRPr="00DB3F14" w14:paraId="28F74164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BBE95C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Normal ABI (≥1.00  and ≤1.40) at baseline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233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 (24.2%)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0856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 (21.2%)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968B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0.432</w:t>
            </w:r>
          </w:p>
        </w:tc>
      </w:tr>
      <w:tr w:rsidR="005E09E0" w:rsidRPr="00DB3F14" w14:paraId="3F729955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0946C93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Non compressible (&gt;1.40 or non-compressible) at baseline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15A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 (20.1%)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241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 (7.8%)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19A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&lt;.0001</w:t>
            </w:r>
          </w:p>
        </w:tc>
      </w:tr>
      <w:tr w:rsidR="005E09E0" w:rsidRPr="00DB3F14" w14:paraId="1D86CED7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A71280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Median [IQR] ABI at 30 days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29DA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1.00 [0.83, 1.15] (N=308)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73B3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 [0.76, 1.05] (N=192)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7C43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</w:t>
            </w:r>
          </w:p>
        </w:tc>
      </w:tr>
      <w:tr w:rsidR="005E09E0" w:rsidRPr="00DB3F14" w14:paraId="5F2BCA39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7B9BFEF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Median [IQR] Rutherford classification at 30 days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05A6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 [1.0, 5.0] (N=384)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245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 [2.0, 5.0] (N=216)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870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0.245</w:t>
            </w:r>
          </w:p>
        </w:tc>
      </w:tr>
      <w:tr w:rsidR="005E09E0" w:rsidRPr="00DB3F14" w14:paraId="6EA69757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DF9D815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Number of patients with Rutherford class 4/5/6 at 30 days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5C44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41/134/54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9737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39/65/19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CBC9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0.012/0.241/0.068</w:t>
            </w:r>
          </w:p>
        </w:tc>
      </w:tr>
      <w:tr w:rsidR="005E09E0" w:rsidRPr="00DB3F14" w14:paraId="0DFB9987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808C83A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Categorical ABI (target limb) at 30 days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0C3F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N=351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A90D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B3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&lt;.0001</w:t>
            </w:r>
          </w:p>
        </w:tc>
      </w:tr>
      <w:tr w:rsidR="005E09E0" w:rsidRPr="00DB3F14" w14:paraId="45973148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83D8386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Abnormal ABI (≤0.90) at 30 days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56FD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 (31.9%)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014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 (42.0%)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B533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0.021</w:t>
            </w:r>
          </w:p>
        </w:tc>
      </w:tr>
      <w:tr w:rsidR="005E09E0" w:rsidRPr="00DB3F14" w14:paraId="21B5849F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44A632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Borderline ABI (&gt;0.90 and &lt;1.00) at 30 days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F03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 (9.4%)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025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 (18.0%)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311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0.005</w:t>
            </w:r>
          </w:p>
        </w:tc>
      </w:tr>
      <w:tr w:rsidR="005E09E0" w:rsidRPr="00DB3F14" w14:paraId="00ED253E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BAD7B63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Normal ABI (≥1.00  and ≤1.40) at 30 days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649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 (40.2%)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2C8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 (34.0%)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C3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0.171</w:t>
            </w:r>
          </w:p>
        </w:tc>
      </w:tr>
      <w:tr w:rsidR="005E09E0" w:rsidRPr="00DB3F14" w14:paraId="584ED0A1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4BA5E4B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Non compressible (&gt;1.40 or non-compressible) at 30 days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2184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 (18.5%)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81C3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 (6.0%)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C588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&lt;.0001</w:t>
            </w:r>
          </w:p>
        </w:tc>
      </w:tr>
      <w:tr w:rsidR="005E09E0" w:rsidRPr="00DB3F14" w14:paraId="562D2DAC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2A686F4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Median [IQR] ABI at 1 year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300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 [0.77, 1.15] (N=210)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8FC0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 [0.71, 1.07] (N=140)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761E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0.021</w:t>
            </w:r>
          </w:p>
        </w:tc>
      </w:tr>
      <w:tr w:rsidR="005E09E0" w:rsidRPr="00DB3F14" w14:paraId="528ACE4C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E3DF1F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Median [IQR] Rutherford classification at 1 year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037F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 [0.0, 4.0] (N=264)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0CC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 [0.0, 4.0] (N=158)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3E59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0.189</w:t>
            </w:r>
          </w:p>
        </w:tc>
      </w:tr>
      <w:tr w:rsidR="005E09E0" w:rsidRPr="00DB3F14" w14:paraId="3AB7EAFC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2191E17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Number of patients with Rutherford class 4/5/6 at 1 year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2217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18/38/14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5A5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21/31/4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F1A4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0.036/0.175/0.218</w:t>
            </w:r>
          </w:p>
        </w:tc>
      </w:tr>
      <w:tr w:rsidR="005E09E0" w:rsidRPr="00DB3F14" w14:paraId="730B4726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CBE872F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Categorical ABI (target limb) at 1 year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F468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2DEB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F31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0.132</w:t>
            </w:r>
          </w:p>
        </w:tc>
      </w:tr>
      <w:tr w:rsidR="005E09E0" w:rsidRPr="00DB3F14" w14:paraId="7B2B5613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2B58088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Abnormal ABI (≤0.90) at 1 year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A178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 (35.0%)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5E0D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 (42.7%)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C9F4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0.135</w:t>
            </w:r>
          </w:p>
        </w:tc>
      </w:tr>
      <w:tr w:rsidR="005E09E0" w:rsidRPr="00DB3F14" w14:paraId="6EEC34DE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8921F3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Borderline ABI (&gt;0.90 and &lt;1.00) at 1 year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AA97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 (13.8%)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C2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 (15.3%)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06E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0.659</w:t>
            </w:r>
          </w:p>
        </w:tc>
      </w:tr>
      <w:tr w:rsidR="005E09E0" w:rsidRPr="00DB3F14" w14:paraId="20587AF3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6B51E2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Normal ABI (≥1.00  and ≤1.40) at 1 year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F75D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 (32.5%)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6BBF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 (31.3%)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6AB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0.825</w:t>
            </w:r>
          </w:p>
        </w:tc>
      </w:tr>
      <w:tr w:rsidR="005E09E0" w:rsidRPr="00DB3F14" w14:paraId="660E1BC3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D718F25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Non compressible (&gt;1.40 or non-compressible) at 1 year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7A9A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 (18.8%)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8A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 (10.7%)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573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0.033</w:t>
            </w:r>
          </w:p>
        </w:tc>
      </w:tr>
      <w:tr w:rsidR="005E09E0" w:rsidRPr="00DB3F14" w14:paraId="625A8D46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64BF8C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Median [IQR] ABI at 2 years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FA0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 [0.83, 1.12] (N=159)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9AD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 [0.78, 1.03] (N=107)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287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0.006</w:t>
            </w:r>
          </w:p>
        </w:tc>
      </w:tr>
      <w:tr w:rsidR="005E09E0" w:rsidRPr="00DB3F14" w14:paraId="1CC2E476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6EA9FAB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Median [IQR] Rutherford classification at 2 years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2E33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 [0.0, 3.0] (N=202)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484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 [0.0, 4.0] (N=126)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8B90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0.052</w:t>
            </w:r>
          </w:p>
        </w:tc>
      </w:tr>
      <w:tr w:rsidR="005E09E0" w:rsidRPr="00DB3F14" w14:paraId="5B6C3EDA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BC351D7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Number of patients with Rutherford class 4/5/6 at 2 years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902E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14/22/11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DEA" w14:textId="7D65CC64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9/20/</w:t>
            </w:r>
            <w:r w:rsidR="004238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E59A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1.000/0.234/1.000</w:t>
            </w:r>
          </w:p>
        </w:tc>
      </w:tr>
      <w:tr w:rsidR="005E09E0" w:rsidRPr="00DB3F14" w14:paraId="67A5ED0B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2B41F57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Categorical ABI (target limb) at 2 years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26E5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F44F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N=114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61B9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0.022</w:t>
            </w:r>
          </w:p>
        </w:tc>
      </w:tr>
      <w:tr w:rsidR="005E09E0" w:rsidRPr="00DB3F14" w14:paraId="0AA733A6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3839C21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lastRenderedPageBreak/>
              <w:t>Abnormal ABI (≤0.90) at 2 years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95B9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 (30.4%)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BE16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 (41.2%)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30B4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0.061</w:t>
            </w:r>
          </w:p>
        </w:tc>
      </w:tr>
      <w:tr w:rsidR="005E09E0" w:rsidRPr="00DB3F14" w14:paraId="69982A15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B751B01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Borderline ABI (&gt;0.90 and &lt;1.00) at 2 years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DBF0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 (14.9%)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7994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 (21.9%)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F21D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0.158</w:t>
            </w:r>
          </w:p>
        </w:tc>
      </w:tr>
      <w:tr w:rsidR="005E09E0" w:rsidRPr="00DB3F14" w14:paraId="3E616DB4" w14:textId="77777777" w:rsidTr="006571D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D9368E2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Normal ABI (≥1.00  and ≤1.40) at 2 years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663D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 (37.6%)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1E94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 (28.1%)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DAE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0.102</w:t>
            </w:r>
          </w:p>
        </w:tc>
      </w:tr>
      <w:tr w:rsidR="005E09E0" w:rsidRPr="00DB3F14" w14:paraId="45A9DFA5" w14:textId="77777777" w:rsidTr="006571D8">
        <w:trPr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ABA73A7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F2F2F2"/>
                <w:sz w:val="18"/>
                <w:szCs w:val="18"/>
              </w:rPr>
              <w:t>Non compressible (&gt;1.40 or non-compressible) at 2 years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8F4F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 (17.1%)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81AC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(8.8%)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143" w14:textId="77777777" w:rsidR="005E09E0" w:rsidRPr="00DB3F14" w:rsidRDefault="005E09E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0.056</w:t>
            </w:r>
          </w:p>
        </w:tc>
      </w:tr>
      <w:tr w:rsidR="005E09E0" w:rsidRPr="00DB3F14" w14:paraId="6413920D" w14:textId="77777777" w:rsidTr="006571D8">
        <w:trPr>
          <w:trHeight w:val="300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5A1A6" w14:textId="77777777" w:rsidR="005E09E0" w:rsidRPr="00DB3F14" w:rsidRDefault="005E09E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3F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*ABI: ankle branchial index, IQR: interquartile range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1594" w14:textId="77777777" w:rsidR="005E09E0" w:rsidRPr="00DB3F14" w:rsidRDefault="005E09E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298F6F26" w14:textId="5DD6DAE8" w:rsidR="005E09E0" w:rsidRDefault="005E09E0"/>
    <w:p w14:paraId="1698DC7C" w14:textId="2398F4FB" w:rsidR="005E09E0" w:rsidRDefault="005E09E0"/>
    <w:p w14:paraId="3DFB12EE" w14:textId="641214D1" w:rsidR="005E09E0" w:rsidRDefault="005E09E0"/>
    <w:p w14:paraId="24B58665" w14:textId="62F19CD1" w:rsidR="005E09E0" w:rsidRDefault="005E09E0"/>
    <w:p w14:paraId="6A19ECBE" w14:textId="7F9C27A9" w:rsidR="005E09E0" w:rsidRDefault="005E09E0"/>
    <w:p w14:paraId="24AA7B27" w14:textId="3B434B47" w:rsidR="005E09E0" w:rsidRDefault="005E09E0"/>
    <w:p w14:paraId="1FABC0E8" w14:textId="1B143D28" w:rsidR="005E09E0" w:rsidRDefault="005E09E0"/>
    <w:p w14:paraId="727AD5D6" w14:textId="6D6A5652" w:rsidR="005E09E0" w:rsidRDefault="005E09E0"/>
    <w:p w14:paraId="237E7111" w14:textId="44C45498" w:rsidR="005E09E0" w:rsidRDefault="005E09E0"/>
    <w:p w14:paraId="3AEE26A2" w14:textId="5D4CDF67" w:rsidR="005E09E0" w:rsidRDefault="005E09E0"/>
    <w:p w14:paraId="2A3B43B2" w14:textId="2BB57A4B" w:rsidR="005E09E0" w:rsidRDefault="005E09E0"/>
    <w:p w14:paraId="6C214C29" w14:textId="5473B495" w:rsidR="005E09E0" w:rsidRDefault="005E09E0"/>
    <w:p w14:paraId="75E3A359" w14:textId="38FE8AC3" w:rsidR="005E09E0" w:rsidRDefault="005E09E0"/>
    <w:p w14:paraId="181E3761" w14:textId="5A3F443A" w:rsidR="005E09E0" w:rsidRDefault="005E09E0"/>
    <w:p w14:paraId="4829438E" w14:textId="72117A4C" w:rsidR="005E09E0" w:rsidRDefault="005E09E0"/>
    <w:p w14:paraId="238D9C0A" w14:textId="0AA7EACD" w:rsidR="005E09E0" w:rsidRDefault="005E09E0"/>
    <w:p w14:paraId="66E772AB" w14:textId="5826ECCD" w:rsidR="005E09E0" w:rsidRDefault="005E09E0"/>
    <w:p w14:paraId="685756C7" w14:textId="79A8F61E" w:rsidR="005E09E0" w:rsidRDefault="005E09E0"/>
    <w:p w14:paraId="61F6D754" w14:textId="55AFAA39" w:rsidR="005E09E0" w:rsidRDefault="005E09E0"/>
    <w:p w14:paraId="4F223E73" w14:textId="6FC29146" w:rsidR="005E09E0" w:rsidRDefault="005E09E0"/>
    <w:p w14:paraId="164C1FEC" w14:textId="01714D05" w:rsidR="005E09E0" w:rsidRDefault="005E09E0"/>
    <w:p w14:paraId="72A479B4" w14:textId="77777777" w:rsidR="005E09E0" w:rsidRDefault="005E09E0"/>
    <w:tbl>
      <w:tblPr>
        <w:tblW w:w="10449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620"/>
        <w:gridCol w:w="425"/>
        <w:gridCol w:w="2655"/>
        <w:gridCol w:w="339"/>
        <w:gridCol w:w="1261"/>
        <w:gridCol w:w="33"/>
        <w:gridCol w:w="137"/>
        <w:gridCol w:w="99"/>
      </w:tblGrid>
      <w:tr w:rsidR="005E09E0" w:rsidRPr="005E09E0" w14:paraId="5803E5B9" w14:textId="77777777" w:rsidTr="006571D8">
        <w:trPr>
          <w:gridAfter w:val="1"/>
          <w:wAfter w:w="99" w:type="dxa"/>
          <w:trHeight w:val="810"/>
        </w:trPr>
        <w:tc>
          <w:tcPr>
            <w:tcW w:w="1035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F249BE" w14:textId="77777777" w:rsidR="005E09E0" w:rsidRPr="005E09E0" w:rsidRDefault="005E09E0" w:rsidP="005E09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5E09E0" w:rsidRPr="005E09E0" w14:paraId="528D724B" w14:textId="77777777" w:rsidTr="006571D8">
        <w:trPr>
          <w:trHeight w:val="300"/>
        </w:trPr>
        <w:tc>
          <w:tcPr>
            <w:tcW w:w="5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0D309" w14:textId="77777777" w:rsidR="005E09E0" w:rsidRPr="005E09E0" w:rsidRDefault="005E09E0" w:rsidP="005E09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B82A" w14:textId="77777777" w:rsidR="005E09E0" w:rsidRPr="005E09E0" w:rsidRDefault="005E09E0" w:rsidP="005E09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106E" w14:textId="77777777" w:rsidR="005E09E0" w:rsidRPr="005E09E0" w:rsidRDefault="005E09E0" w:rsidP="005E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1863" w14:textId="77777777" w:rsidR="005E09E0" w:rsidRPr="005E09E0" w:rsidRDefault="005E09E0" w:rsidP="005E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E09E0" w:rsidRPr="005E09E0" w14:paraId="3E8C07BD" w14:textId="77777777" w:rsidTr="006571D8">
        <w:trPr>
          <w:gridAfter w:val="3"/>
          <w:wAfter w:w="269" w:type="dxa"/>
          <w:trHeight w:val="74"/>
        </w:trPr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897B" w14:textId="77777777" w:rsidR="005E09E0" w:rsidRPr="005E09E0" w:rsidRDefault="005E09E0" w:rsidP="005E09E0">
            <w:pPr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lastRenderedPageBreak/>
              <w:t>Supplementary Table 3. Causes of in-hospital death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EC2E" w14:textId="77777777" w:rsidR="005E09E0" w:rsidRPr="005E09E0" w:rsidRDefault="005E09E0" w:rsidP="005E09E0">
            <w:pPr>
              <w:spacing w:line="256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78E6" w14:textId="77777777" w:rsidR="005E09E0" w:rsidRPr="005E09E0" w:rsidRDefault="005E09E0" w:rsidP="005E09E0">
            <w:pPr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5E09E0" w:rsidRPr="005E09E0" w14:paraId="47BD0F8C" w14:textId="77777777" w:rsidTr="006571D8">
        <w:trPr>
          <w:gridAfter w:val="3"/>
          <w:wAfter w:w="269" w:type="dxa"/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D11C4FD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FFFFFF"/>
              </w:rPr>
            </w:pPr>
            <w:r w:rsidRPr="005E09E0">
              <w:rPr>
                <w:rFonts w:ascii="Calibri" w:hAnsi="Calibri" w:cs="Calibri"/>
                <w:bCs/>
                <w:color w:val="FFFFFF"/>
              </w:rPr>
              <w:t xml:space="preserve">Patient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DBEE3E5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FFFFFF"/>
              </w:rPr>
            </w:pPr>
            <w:r w:rsidRPr="005E09E0">
              <w:rPr>
                <w:rFonts w:ascii="Calibri" w:hAnsi="Calibri" w:cs="Calibri"/>
                <w:bCs/>
                <w:color w:val="FFFFFF"/>
              </w:rPr>
              <w:t>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F3994B2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FFFFFF"/>
              </w:rPr>
            </w:pPr>
            <w:r w:rsidRPr="005E09E0">
              <w:rPr>
                <w:rFonts w:ascii="Calibri" w:hAnsi="Calibri" w:cs="Calibri"/>
                <w:bCs/>
                <w:color w:val="FFFFFF"/>
              </w:rPr>
              <w:t>Age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F0A3599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FFFFFF"/>
              </w:rPr>
            </w:pPr>
            <w:r w:rsidRPr="005E09E0">
              <w:rPr>
                <w:rFonts w:ascii="Calibri" w:hAnsi="Calibri" w:cs="Calibri"/>
                <w:bCs/>
                <w:color w:val="FFFFFF"/>
              </w:rPr>
              <w:t xml:space="preserve">Significant medical history 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5B70C9E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FFFFFF"/>
              </w:rPr>
            </w:pPr>
            <w:r w:rsidRPr="005E09E0">
              <w:rPr>
                <w:rFonts w:ascii="Calibri" w:hAnsi="Calibri" w:cs="Calibri"/>
                <w:bCs/>
                <w:color w:val="FFFFFF"/>
              </w:rPr>
              <w:t xml:space="preserve">Cause of death 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A6BE1A9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FFFFFF"/>
              </w:rPr>
            </w:pPr>
            <w:r w:rsidRPr="005E09E0">
              <w:rPr>
                <w:rFonts w:ascii="Calibri" w:hAnsi="Calibri" w:cs="Calibri"/>
                <w:bCs/>
                <w:color w:val="FFFFFF"/>
              </w:rPr>
              <w:t xml:space="preserve">Time interval between EVT and event </w:t>
            </w:r>
          </w:p>
        </w:tc>
      </w:tr>
      <w:tr w:rsidR="005E09E0" w:rsidRPr="005E09E0" w14:paraId="47364C08" w14:textId="77777777" w:rsidTr="006571D8">
        <w:trPr>
          <w:gridAfter w:val="3"/>
          <w:wAfter w:w="269" w:type="dxa"/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5111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case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BF89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B3C1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A372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Chronic renal disease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05F5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cardiac arrest due to hyperkalemia from renal failure; arrhythmia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7507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3 days</w:t>
            </w:r>
          </w:p>
        </w:tc>
      </w:tr>
      <w:tr w:rsidR="005E09E0" w:rsidRPr="005E09E0" w14:paraId="58F46503" w14:textId="77777777" w:rsidTr="006571D8">
        <w:trPr>
          <w:gridAfter w:val="3"/>
          <w:wAfter w:w="269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BB7B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case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18BA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7681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1207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Preexisting wounds on index limb toes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3DE2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 xml:space="preserve">toes became necrotic requiring amputation; cardiac arrest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871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6 days</w:t>
            </w:r>
          </w:p>
        </w:tc>
      </w:tr>
      <w:tr w:rsidR="005E09E0" w:rsidRPr="005E09E0" w14:paraId="2D6C1A58" w14:textId="77777777" w:rsidTr="006571D8">
        <w:trPr>
          <w:gridAfter w:val="3"/>
          <w:wAfter w:w="269" w:type="dxa"/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1100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case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F42F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77FA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A7E9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Chronic renal disease; hemodialysis; HTN; DM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5350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digital gangrene; non-healing foot ulcer; sepsis; below knee amputation; cardiopulmonary arrest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A59" w14:textId="77777777" w:rsidR="005E09E0" w:rsidRPr="005E09E0" w:rsidRDefault="005E09E0" w:rsidP="005E09E0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09E0">
              <w:rPr>
                <w:rFonts w:ascii="Calibri" w:hAnsi="Calibri" w:cs="Calibri"/>
                <w:bCs/>
                <w:color w:val="000000"/>
              </w:rPr>
              <w:t>11 days</w:t>
            </w:r>
          </w:p>
        </w:tc>
      </w:tr>
      <w:tr w:rsidR="005E09E0" w:rsidRPr="00095302" w14:paraId="302EE431" w14:textId="77777777" w:rsidTr="006571D8">
        <w:trPr>
          <w:gridAfter w:val="3"/>
          <w:wAfter w:w="269" w:type="dxa"/>
          <w:trHeight w:val="300"/>
        </w:trPr>
        <w:tc>
          <w:tcPr>
            <w:tcW w:w="101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B7CC9" w14:textId="77777777" w:rsidR="005E09E0" w:rsidRPr="005E09E0" w:rsidRDefault="005E09E0" w:rsidP="005E09E0">
            <w:pPr>
              <w:spacing w:line="256" w:lineRule="auto"/>
              <w:rPr>
                <w:rFonts w:ascii="Calibri" w:hAnsi="Calibri" w:cs="Calibri"/>
                <w:bCs/>
                <w:color w:val="000000"/>
                <w:lang w:val="de-DE"/>
              </w:rPr>
            </w:pPr>
            <w:r w:rsidRPr="005E09E0">
              <w:rPr>
                <w:rFonts w:ascii="Calibri" w:hAnsi="Calibri" w:cs="Calibri"/>
                <w:bCs/>
                <w:color w:val="000000"/>
                <w:lang w:val="de-DE"/>
              </w:rPr>
              <w:t>*EVT: endovascular therapy, HTN: hypertension, DM: diabetes</w:t>
            </w:r>
          </w:p>
        </w:tc>
      </w:tr>
    </w:tbl>
    <w:p w14:paraId="5AFA182C" w14:textId="266E4DDE" w:rsidR="005E09E0" w:rsidRDefault="005E09E0">
      <w:pPr>
        <w:rPr>
          <w:lang w:val="de-DE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236"/>
        <w:gridCol w:w="5692"/>
        <w:gridCol w:w="2996"/>
        <w:gridCol w:w="1295"/>
        <w:gridCol w:w="236"/>
      </w:tblGrid>
      <w:tr w:rsidR="00423844" w:rsidRPr="00423844" w14:paraId="0B98573E" w14:textId="77777777" w:rsidTr="003C7BD1">
        <w:trPr>
          <w:trHeight w:val="300"/>
        </w:trPr>
        <w:tc>
          <w:tcPr>
            <w:tcW w:w="10213" w:type="dxa"/>
            <w:gridSpan w:val="4"/>
            <w:noWrap/>
            <w:vAlign w:val="center"/>
            <w:hideMark/>
          </w:tcPr>
          <w:p w14:paraId="4CD17609" w14:textId="77777777" w:rsidR="00423844" w:rsidRPr="00423844" w:rsidRDefault="00423844" w:rsidP="004238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1" w:name="_Hlk25137623"/>
            <w:r w:rsidRPr="004238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Supplementary Table 4. Odds ratio of short-term outcomes and angiographic complications (males vs females)</w:t>
            </w:r>
          </w:p>
        </w:tc>
        <w:tc>
          <w:tcPr>
            <w:tcW w:w="236" w:type="dxa"/>
            <w:noWrap/>
            <w:vAlign w:val="center"/>
          </w:tcPr>
          <w:p w14:paraId="1AAA1FF2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bookmarkEnd w:id="1"/>
      </w:tr>
      <w:tr w:rsidR="00423844" w:rsidRPr="00423844" w14:paraId="367AE658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305496"/>
            <w:noWrap/>
            <w:vAlign w:val="center"/>
            <w:hideMark/>
          </w:tcPr>
          <w:p w14:paraId="6E578E35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FFFF"/>
              </w:rPr>
            </w:pPr>
            <w:r w:rsidRPr="00423844">
              <w:rPr>
                <w:rFonts w:ascii="Calibri" w:eastAsia="Times New Roman" w:hAnsi="Calibri" w:cs="Calibri"/>
                <w:bCs/>
                <w:color w:val="FFFFFF"/>
              </w:rPr>
              <w:t>Outcomes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305496"/>
            <w:noWrap/>
            <w:vAlign w:val="center"/>
            <w:hideMark/>
          </w:tcPr>
          <w:p w14:paraId="2FF7794C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</w:rPr>
            </w:pPr>
            <w:r w:rsidRPr="00423844">
              <w:rPr>
                <w:rFonts w:ascii="Calibri" w:eastAsia="Times New Roman" w:hAnsi="Calibri" w:cs="Calibri"/>
                <w:bCs/>
                <w:color w:val="FFFFFF"/>
              </w:rPr>
              <w:t>OR 95% CI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  <w:noWrap/>
            <w:vAlign w:val="center"/>
            <w:hideMark/>
          </w:tcPr>
          <w:p w14:paraId="43F51DC5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</w:rPr>
            </w:pPr>
            <w:r w:rsidRPr="00423844">
              <w:rPr>
                <w:rFonts w:ascii="Calibri" w:eastAsia="Times New Roman" w:hAnsi="Calibri" w:cs="Calibri"/>
                <w:bCs/>
                <w:color w:val="FFFFFF"/>
              </w:rPr>
              <w:t>P-value</w:t>
            </w:r>
          </w:p>
        </w:tc>
        <w:tc>
          <w:tcPr>
            <w:tcW w:w="236" w:type="dxa"/>
            <w:noWrap/>
            <w:vAlign w:val="bottom"/>
          </w:tcPr>
          <w:p w14:paraId="2D83DB25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</w:rPr>
            </w:pPr>
          </w:p>
        </w:tc>
      </w:tr>
      <w:tr w:rsidR="00423844" w:rsidRPr="00423844" w14:paraId="4F3E1ECE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E397E2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Per patient</w:t>
            </w:r>
          </w:p>
        </w:tc>
        <w:tc>
          <w:tcPr>
            <w:tcW w:w="2994" w:type="dxa"/>
            <w:noWrap/>
            <w:vAlign w:val="center"/>
            <w:hideMark/>
          </w:tcPr>
          <w:p w14:paraId="6D4691BD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1FB4B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236" w:type="dxa"/>
            <w:noWrap/>
            <w:vAlign w:val="center"/>
          </w:tcPr>
          <w:p w14:paraId="2F223AFF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688F897A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9A55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Procedural success (&lt;50% stenosis, without significant angiographic complications)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D6C05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0.87 [0.60, 1.26]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5DE0B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0.449</w:t>
            </w:r>
          </w:p>
        </w:tc>
        <w:tc>
          <w:tcPr>
            <w:tcW w:w="236" w:type="dxa"/>
            <w:noWrap/>
            <w:vAlign w:val="center"/>
          </w:tcPr>
          <w:p w14:paraId="0964514C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48F036A3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085A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Severe angiographic complications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F4846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bCs/>
              </w:rPr>
              <w:t>0.97 [0.60, 1.56]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48EA1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bCs/>
              </w:rPr>
              <w:t>0.891</w:t>
            </w:r>
          </w:p>
        </w:tc>
        <w:tc>
          <w:tcPr>
            <w:tcW w:w="236" w:type="dxa"/>
            <w:noWrap/>
            <w:vAlign w:val="center"/>
          </w:tcPr>
          <w:p w14:paraId="36A0913A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2762624E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6CD984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Per lesion</w:t>
            </w:r>
          </w:p>
        </w:tc>
        <w:tc>
          <w:tcPr>
            <w:tcW w:w="2994" w:type="dxa"/>
            <w:noWrap/>
            <w:vAlign w:val="center"/>
          </w:tcPr>
          <w:p w14:paraId="64E16FAC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607B4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236" w:type="dxa"/>
            <w:noWrap/>
            <w:vAlign w:val="center"/>
          </w:tcPr>
          <w:p w14:paraId="2BE265A6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732B7B4C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0B61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Lesion success (&lt;50% stenosis, without significant angiographic complications)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B2ED4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0.96 [0.69, 1.35]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04366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0.830</w:t>
            </w:r>
          </w:p>
        </w:tc>
        <w:tc>
          <w:tcPr>
            <w:tcW w:w="236" w:type="dxa"/>
            <w:noWrap/>
            <w:vAlign w:val="center"/>
          </w:tcPr>
          <w:p w14:paraId="41C6655D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724EA57D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FCA2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Severe angiographic complications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9AD97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0.82 [0.53, 1.26]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5526C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0.367</w:t>
            </w:r>
          </w:p>
        </w:tc>
        <w:tc>
          <w:tcPr>
            <w:tcW w:w="236" w:type="dxa"/>
            <w:noWrap/>
            <w:vAlign w:val="center"/>
          </w:tcPr>
          <w:p w14:paraId="7317C788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0A55CD85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9AA1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Severe Dissection (Type C-F)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F3D3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2.66 [0.90, 7.88]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59741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0.078</w:t>
            </w:r>
          </w:p>
        </w:tc>
        <w:tc>
          <w:tcPr>
            <w:tcW w:w="236" w:type="dxa"/>
            <w:noWrap/>
            <w:vAlign w:val="center"/>
          </w:tcPr>
          <w:p w14:paraId="14187BE5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79AF0908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2C2E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Perforation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D916A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0.82 [0.29, 2.33]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6BE6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0.709</w:t>
            </w:r>
          </w:p>
        </w:tc>
        <w:tc>
          <w:tcPr>
            <w:tcW w:w="236" w:type="dxa"/>
            <w:noWrap/>
            <w:vAlign w:val="center"/>
          </w:tcPr>
          <w:p w14:paraId="4D38089B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38A8E080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793B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Distal Embolization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9BA0F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0.53 [0.30, 0.95]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7AF6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0.033</w:t>
            </w:r>
          </w:p>
        </w:tc>
        <w:tc>
          <w:tcPr>
            <w:tcW w:w="236" w:type="dxa"/>
            <w:noWrap/>
            <w:vAlign w:val="center"/>
          </w:tcPr>
          <w:p w14:paraId="5800FAF8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468D40F2" w14:textId="77777777" w:rsidTr="003C7BD1">
        <w:trPr>
          <w:trHeight w:val="300"/>
        </w:trPr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95143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Abrupt closure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F4B1B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7.84 [1.03, 59.83]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14DDC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23844">
              <w:rPr>
                <w:rFonts w:ascii="Calibri" w:hAnsi="Calibri" w:cs="Calibri"/>
                <w:bCs/>
                <w:color w:val="000000"/>
              </w:rPr>
              <w:t>0.047</w:t>
            </w:r>
          </w:p>
        </w:tc>
        <w:tc>
          <w:tcPr>
            <w:tcW w:w="236" w:type="dxa"/>
            <w:noWrap/>
            <w:vAlign w:val="center"/>
          </w:tcPr>
          <w:p w14:paraId="1434BEED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333D095F" w14:textId="77777777" w:rsidTr="003C7BD1">
        <w:trPr>
          <w:gridAfter w:val="4"/>
          <w:wAfter w:w="10213" w:type="dxa"/>
          <w:trHeight w:val="300"/>
        </w:trPr>
        <w:tc>
          <w:tcPr>
            <w:tcW w:w="236" w:type="dxa"/>
            <w:noWrap/>
            <w:vAlign w:val="center"/>
          </w:tcPr>
          <w:p w14:paraId="34015C41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23844" w:rsidRPr="00423844" w14:paraId="3FCADCE0" w14:textId="77777777" w:rsidTr="003C7BD1">
        <w:trPr>
          <w:trHeight w:val="300"/>
        </w:trPr>
        <w:tc>
          <w:tcPr>
            <w:tcW w:w="5925" w:type="dxa"/>
            <w:gridSpan w:val="2"/>
            <w:noWrap/>
            <w:vAlign w:val="center"/>
            <w:hideMark/>
          </w:tcPr>
          <w:p w14:paraId="479D6098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23844">
              <w:rPr>
                <w:rFonts w:ascii="Calibri" w:eastAsia="Times New Roman" w:hAnsi="Calibri" w:cs="Calibri"/>
                <w:bCs/>
                <w:color w:val="000000"/>
              </w:rPr>
              <w:t>*OR: odds ratio; CI: confidence intervals</w:t>
            </w:r>
          </w:p>
        </w:tc>
        <w:tc>
          <w:tcPr>
            <w:tcW w:w="2994" w:type="dxa"/>
            <w:noWrap/>
            <w:vAlign w:val="center"/>
          </w:tcPr>
          <w:p w14:paraId="7B8F9450" w14:textId="77777777" w:rsidR="00423844" w:rsidRPr="00423844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294" w:type="dxa"/>
            <w:noWrap/>
            <w:vAlign w:val="center"/>
          </w:tcPr>
          <w:p w14:paraId="4E39ACE2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14:paraId="15AA42A1" w14:textId="77777777" w:rsidR="00423844" w:rsidRPr="00423844" w:rsidRDefault="00423844" w:rsidP="004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0AE0534" w14:textId="44C3A24B" w:rsidR="00590790" w:rsidRDefault="00590790"/>
    <w:p w14:paraId="2035F775" w14:textId="7BB6C00D" w:rsidR="00590790" w:rsidRDefault="00590790"/>
    <w:p w14:paraId="2CF2A810" w14:textId="742632AB" w:rsidR="00590790" w:rsidRDefault="00590790"/>
    <w:p w14:paraId="7872C78C" w14:textId="665E48C2" w:rsidR="00590790" w:rsidRDefault="00590790"/>
    <w:p w14:paraId="4A1A20E7" w14:textId="676D235E" w:rsidR="00590790" w:rsidRDefault="00590790"/>
    <w:p w14:paraId="60F2CB1A" w14:textId="5D668B3F" w:rsidR="00590790" w:rsidRDefault="00590790"/>
    <w:p w14:paraId="41F8D1D1" w14:textId="01962847" w:rsidR="00590790" w:rsidRDefault="00590790"/>
    <w:p w14:paraId="7893EE1A" w14:textId="77777777" w:rsidR="00590790" w:rsidRDefault="00590790"/>
    <w:tbl>
      <w:tblPr>
        <w:tblW w:w="10281" w:type="dxa"/>
        <w:tblLook w:val="04A0" w:firstRow="1" w:lastRow="0" w:firstColumn="1" w:lastColumn="0" w:noHBand="0" w:noVBand="1"/>
      </w:tblPr>
      <w:tblGrid>
        <w:gridCol w:w="1797"/>
        <w:gridCol w:w="2283"/>
        <w:gridCol w:w="2644"/>
        <w:gridCol w:w="3557"/>
      </w:tblGrid>
      <w:tr w:rsidR="00590790" w:rsidRPr="00590790" w14:paraId="62465477" w14:textId="77777777" w:rsidTr="006571D8">
        <w:trPr>
          <w:trHeight w:val="300"/>
        </w:trPr>
        <w:tc>
          <w:tcPr>
            <w:tcW w:w="10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F6804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Supplementary Table 5. Kaplan-Meier estimates for late outcomes</w:t>
            </w:r>
          </w:p>
        </w:tc>
      </w:tr>
      <w:tr w:rsidR="00590790" w:rsidRPr="00590790" w14:paraId="50BE955F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305496"/>
            <w:noWrap/>
            <w:vAlign w:val="center"/>
            <w:hideMark/>
          </w:tcPr>
          <w:p w14:paraId="3F23528A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590790">
              <w:rPr>
                <w:rFonts w:ascii="Calibri" w:eastAsia="Times New Roman" w:hAnsi="Calibri" w:cs="Calibri"/>
                <w:color w:val="FFFFFF"/>
              </w:rPr>
              <w:t>Outcomes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305496"/>
            <w:noWrap/>
            <w:vAlign w:val="center"/>
            <w:hideMark/>
          </w:tcPr>
          <w:p w14:paraId="492254E5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590790">
              <w:rPr>
                <w:rFonts w:ascii="Calibri" w:eastAsia="Times New Roman" w:hAnsi="Calibri" w:cs="Calibri"/>
                <w:color w:val="FFFFFF"/>
              </w:rPr>
              <w:t>Male (N=437)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305496"/>
            <w:noWrap/>
            <w:vAlign w:val="center"/>
            <w:hideMark/>
          </w:tcPr>
          <w:p w14:paraId="451FAA16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590790">
              <w:rPr>
                <w:rFonts w:ascii="Calibri" w:eastAsia="Times New Roman" w:hAnsi="Calibri" w:cs="Calibri"/>
                <w:color w:val="FFFFFF"/>
              </w:rPr>
              <w:t>Female (N=252)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ACCE01C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590790">
              <w:rPr>
                <w:rFonts w:ascii="Calibri" w:eastAsia="Times New Roman" w:hAnsi="Calibri" w:cs="Calibri"/>
                <w:color w:val="FFFFFF"/>
              </w:rPr>
              <w:t>P-value (log-rank test)</w:t>
            </w:r>
          </w:p>
        </w:tc>
      </w:tr>
      <w:tr w:rsidR="00590790" w:rsidRPr="00590790" w14:paraId="3E29C5BF" w14:textId="77777777" w:rsidTr="006571D8">
        <w:trPr>
          <w:trHeight w:val="300"/>
        </w:trPr>
        <w:tc>
          <w:tcPr>
            <w:tcW w:w="10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53973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Freedom from major amputation or death</w:t>
            </w:r>
          </w:p>
        </w:tc>
      </w:tr>
      <w:tr w:rsidR="00590790" w:rsidRPr="00590790" w14:paraId="0E45945D" w14:textId="77777777" w:rsidTr="006571D8">
        <w:trPr>
          <w:trHeight w:val="30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097A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 month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6609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97.7%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4382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97.6%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9CB4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0.928</w:t>
            </w:r>
          </w:p>
        </w:tc>
      </w:tr>
      <w:tr w:rsidR="00590790" w:rsidRPr="00590790" w14:paraId="59829D9C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67B6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6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863C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88.9%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92D3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92.1%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921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0.197</w:t>
            </w:r>
          </w:p>
        </w:tc>
      </w:tr>
      <w:tr w:rsidR="00590790" w:rsidRPr="00590790" w14:paraId="3CCFCB8A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537A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12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0EB7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83.7%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6072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87.5%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B75B" w14:textId="30977BC8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0.17</w:t>
            </w:r>
            <w:r w:rsidR="0042384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90790" w:rsidRPr="00590790" w14:paraId="5BCAA465" w14:textId="77777777" w:rsidTr="00095302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50CA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18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1F31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79.2%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4B0D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86.0%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3107" w14:textId="36BAF22E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0.04</w:t>
            </w:r>
            <w:r w:rsidR="0042384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90790" w:rsidRPr="00590790" w14:paraId="7277B971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A224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24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04B0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75.8%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A3F6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82.3%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EDE8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0.059</w:t>
            </w:r>
          </w:p>
        </w:tc>
      </w:tr>
      <w:tr w:rsidR="00590790" w:rsidRPr="00590790" w14:paraId="4CB214E6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0DEC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30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09E7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73.1%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9D6F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80.0%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A635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0.054</w:t>
            </w:r>
          </w:p>
        </w:tc>
      </w:tr>
      <w:tr w:rsidR="00590790" w:rsidRPr="00590790" w14:paraId="789C2D76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86A1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36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CED8" w14:textId="4B2D0017" w:rsidR="00590790" w:rsidRPr="00590790" w:rsidRDefault="00423844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70.0</w:t>
            </w:r>
            <w:r w:rsidR="00590790" w:rsidRPr="0059079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EDB8" w14:textId="4FD3C969" w:rsidR="00590790" w:rsidRPr="00590790" w:rsidRDefault="00423844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74.9</w:t>
            </w:r>
            <w:r w:rsidR="00590790" w:rsidRPr="0059079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56A0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0.132</w:t>
            </w:r>
          </w:p>
        </w:tc>
      </w:tr>
      <w:tr w:rsidR="00590790" w:rsidRPr="00590790" w14:paraId="12DCD0C2" w14:textId="77777777" w:rsidTr="006571D8">
        <w:trPr>
          <w:trHeight w:val="300"/>
        </w:trPr>
        <w:tc>
          <w:tcPr>
            <w:tcW w:w="102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8F2F1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Freedom from all-cause death</w:t>
            </w:r>
          </w:p>
        </w:tc>
      </w:tr>
      <w:tr w:rsidR="00590790" w:rsidRPr="00590790" w14:paraId="56A8095A" w14:textId="77777777" w:rsidTr="006571D8">
        <w:trPr>
          <w:trHeight w:val="30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67B6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 month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84AA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99.3%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358A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98.8%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C96B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0.487</w:t>
            </w:r>
          </w:p>
        </w:tc>
      </w:tr>
      <w:tr w:rsidR="00590790" w:rsidRPr="00590790" w14:paraId="1406797E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A8BA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6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91AE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93.2%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9D33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95.0%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70F6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0.378</w:t>
            </w:r>
          </w:p>
        </w:tc>
      </w:tr>
      <w:tr w:rsidR="00590790" w:rsidRPr="00590790" w14:paraId="36D77055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CD5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12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6AD9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89.5%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EE03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90.9%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A136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0.546</w:t>
            </w:r>
          </w:p>
        </w:tc>
      </w:tr>
      <w:tr w:rsidR="00590790" w:rsidRPr="00590790" w14:paraId="35E02448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2CF2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18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FF00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85.4%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A0F6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89.4%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AE72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0.190</w:t>
            </w:r>
          </w:p>
        </w:tc>
      </w:tr>
      <w:tr w:rsidR="00590790" w:rsidRPr="00590790" w14:paraId="7F36C865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A1F7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24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6955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82.3%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AB3D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86.8%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EFF7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0.176</w:t>
            </w:r>
          </w:p>
        </w:tc>
      </w:tr>
      <w:tr w:rsidR="00590790" w:rsidRPr="00590790" w14:paraId="3F322A4F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B995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30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82BD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79.3%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5F03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83.9%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9B1B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0.177</w:t>
            </w:r>
          </w:p>
        </w:tc>
      </w:tr>
      <w:tr w:rsidR="00590790" w:rsidRPr="00590790" w14:paraId="28A701E5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E7D4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36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5C4D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76.1%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B6DD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79.9%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124D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0.259</w:t>
            </w:r>
          </w:p>
        </w:tc>
      </w:tr>
      <w:tr w:rsidR="00590790" w:rsidRPr="00590790" w14:paraId="6E5EAFE2" w14:textId="77777777" w:rsidTr="006571D8">
        <w:trPr>
          <w:trHeight w:val="300"/>
        </w:trPr>
        <w:tc>
          <w:tcPr>
            <w:tcW w:w="102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07394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Freedom from major amputation</w:t>
            </w:r>
          </w:p>
        </w:tc>
      </w:tr>
      <w:tr w:rsidR="00590790" w:rsidRPr="00590790" w14:paraId="7F6DE6DB" w14:textId="77777777" w:rsidTr="006571D8">
        <w:trPr>
          <w:trHeight w:val="30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5701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 month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9C68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98.2%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97E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98.8%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6AF3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0.529</w:t>
            </w:r>
          </w:p>
        </w:tc>
      </w:tr>
      <w:tr w:rsidR="00590790" w:rsidRPr="00590790" w14:paraId="53BAED18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660E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6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02BA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94.7%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52AA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97.0%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2D55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0.156</w:t>
            </w:r>
          </w:p>
        </w:tc>
      </w:tr>
      <w:tr w:rsidR="00590790" w:rsidRPr="00590790" w14:paraId="6A8EBC7E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9C0B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12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222B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92.8%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B319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96.5%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9A13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0.052</w:t>
            </w:r>
          </w:p>
        </w:tc>
      </w:tr>
      <w:tr w:rsidR="00590790" w:rsidRPr="00590790" w14:paraId="23E86634" w14:textId="77777777" w:rsidTr="00095302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5B4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18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4B64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91.8%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3397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96.5%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FB66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0.025</w:t>
            </w:r>
          </w:p>
        </w:tc>
      </w:tr>
      <w:tr w:rsidR="00590790" w:rsidRPr="00590790" w14:paraId="37BC7465" w14:textId="77777777" w:rsidTr="00095302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8CF8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24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C2C9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91.1%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77CE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95.3%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EB10" w14:textId="679E414D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0.04</w:t>
            </w:r>
            <w:r w:rsidR="0042384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90790" w:rsidRPr="00590790" w14:paraId="36B41261" w14:textId="77777777" w:rsidTr="00095302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0747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30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1EAA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91.1%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1A81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95.3%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89ED" w14:textId="4719A222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0.04</w:t>
            </w:r>
            <w:r w:rsidR="0042384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90790" w:rsidRPr="00590790" w14:paraId="7AA0CADE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DF71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36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C179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91.1%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2D7A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93.9%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7816" w14:textId="77777777" w:rsidR="00590790" w:rsidRPr="00590790" w:rsidRDefault="00590790" w:rsidP="0065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0.115</w:t>
            </w:r>
          </w:p>
        </w:tc>
      </w:tr>
      <w:tr w:rsidR="00590790" w:rsidRPr="00590790" w14:paraId="08F6D317" w14:textId="77777777" w:rsidTr="006571D8">
        <w:trPr>
          <w:trHeight w:val="300"/>
        </w:trPr>
        <w:tc>
          <w:tcPr>
            <w:tcW w:w="102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38F8D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Freedom from MAE</w:t>
            </w:r>
          </w:p>
        </w:tc>
      </w:tr>
      <w:tr w:rsidR="00423844" w:rsidRPr="00590790" w14:paraId="11E7E3EA" w14:textId="77777777" w:rsidTr="006571D8">
        <w:trPr>
          <w:trHeight w:val="30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DC0C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 month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5ECD" w14:textId="59DE59A1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94.9%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98EB" w14:textId="1368B5A1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96.4%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4A94" w14:textId="06DAE0F7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0.388</w:t>
            </w:r>
          </w:p>
        </w:tc>
      </w:tr>
      <w:tr w:rsidR="00423844" w:rsidRPr="00590790" w14:paraId="649B309C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3AD0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6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F6E2" w14:textId="74B952BF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80.3%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1438" w14:textId="47C8A6FD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83.3%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7333" w14:textId="61034922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0.297</w:t>
            </w:r>
          </w:p>
        </w:tc>
      </w:tr>
      <w:tr w:rsidR="00423844" w:rsidRPr="00590790" w14:paraId="3549CFF2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BCA5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12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D5F7" w14:textId="2BDB8F02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70.3%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3E46" w14:textId="16A9D938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73.1%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B93B" w14:textId="2D14ABD7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0.449</w:t>
            </w:r>
          </w:p>
        </w:tc>
      </w:tr>
      <w:tr w:rsidR="00423844" w:rsidRPr="00590790" w14:paraId="68B21394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43A3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18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C46C" w14:textId="637934A9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65.4%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0E9E" w14:textId="04B43686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67.5%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A3C2" w14:textId="5B4CDB19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0.536</w:t>
            </w:r>
          </w:p>
        </w:tc>
      </w:tr>
      <w:tr w:rsidR="00423844" w:rsidRPr="00590790" w14:paraId="4A6140A4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0742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24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3770" w14:textId="3B29FF40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61.6%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699A" w14:textId="79F22DCA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66.3%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0F58" w14:textId="7FC31CEA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0.326</w:t>
            </w:r>
          </w:p>
        </w:tc>
      </w:tr>
      <w:tr w:rsidR="00423844" w:rsidRPr="00590790" w14:paraId="14D45589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AAB9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30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43A9" w14:textId="5BBD8B82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59.1%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9D09" w14:textId="6E8165FC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64.9%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38D0" w14:textId="2868A185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0.256</w:t>
            </w:r>
          </w:p>
        </w:tc>
      </w:tr>
      <w:tr w:rsidR="00423844" w:rsidRPr="00590790" w14:paraId="0BA1800F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37AC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36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7F39" w14:textId="6A44B17F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57.7%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A153" w14:textId="69CB5BD5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64.2%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AB1E" w14:textId="38956CD3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0.223</w:t>
            </w:r>
          </w:p>
        </w:tc>
      </w:tr>
      <w:tr w:rsidR="00590790" w:rsidRPr="00590790" w14:paraId="048D0323" w14:textId="77777777" w:rsidTr="006571D8">
        <w:trPr>
          <w:trHeight w:val="300"/>
        </w:trPr>
        <w:tc>
          <w:tcPr>
            <w:tcW w:w="102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A70FA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Freedom from TVR/TLR</w:t>
            </w:r>
          </w:p>
        </w:tc>
      </w:tr>
      <w:tr w:rsidR="00423844" w:rsidRPr="00590790" w14:paraId="516E4D60" w14:textId="77777777" w:rsidTr="006571D8">
        <w:trPr>
          <w:trHeight w:val="30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00CD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 month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7CF6" w14:textId="03A57BBA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96.8%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9D97" w14:textId="4C159B22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98.8%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9AD9" w14:textId="733220B5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0.107</w:t>
            </w:r>
          </w:p>
        </w:tc>
      </w:tr>
      <w:tr w:rsidR="00423844" w:rsidRPr="00590790" w14:paraId="530F745B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2DDA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6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ACBB" w14:textId="3F320495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83.7%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660A" w14:textId="35B2A659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86.4%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5AE2" w14:textId="3A562006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0.292</w:t>
            </w:r>
          </w:p>
        </w:tc>
      </w:tr>
      <w:tr w:rsidR="00423844" w:rsidRPr="00590790" w14:paraId="16C2591E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A240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12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26E7" w14:textId="3DBCE6A0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74.6%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217D" w14:textId="77CF54BA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76.1%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B3BF" w14:textId="587779D9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0.627</w:t>
            </w:r>
          </w:p>
        </w:tc>
      </w:tr>
      <w:tr w:rsidR="00423844" w:rsidRPr="00590790" w14:paraId="067ED58B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8640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lastRenderedPageBreak/>
              <w:t>18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217D" w14:textId="2A67C040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69.9%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82E3" w14:textId="6744FE4A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70.5%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2D70" w14:textId="0A8A8216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0.769</w:t>
            </w:r>
          </w:p>
        </w:tc>
      </w:tr>
      <w:tr w:rsidR="00423844" w:rsidRPr="00590790" w14:paraId="7BDD736B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DD48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24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FE4E" w14:textId="5523D20B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66.4%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C66F" w14:textId="0FFEE236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69.3%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0D5" w14:textId="60C26683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0.527</w:t>
            </w:r>
          </w:p>
        </w:tc>
      </w:tr>
      <w:tr w:rsidR="00423844" w:rsidRPr="00590790" w14:paraId="3ACF5E64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BA1E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30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009E" w14:textId="616983A1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63.8%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80A5" w14:textId="163B3246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67.2%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0C37" w14:textId="5A0948FD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0.479</w:t>
            </w:r>
          </w:p>
        </w:tc>
      </w:tr>
      <w:tr w:rsidR="00423844" w:rsidRPr="00590790" w14:paraId="50FB66EB" w14:textId="77777777" w:rsidTr="006571D8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F5F3" w14:textId="77777777" w:rsidR="00423844" w:rsidRPr="00590790" w:rsidRDefault="00423844" w:rsidP="00423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36 months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3A06" w14:textId="48238040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62.4%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F4B6" w14:textId="213D06F1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66.5%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BFC3" w14:textId="5EA858DD" w:rsidR="00423844" w:rsidRPr="00590790" w:rsidRDefault="00423844" w:rsidP="00423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0.426</w:t>
            </w:r>
          </w:p>
        </w:tc>
      </w:tr>
      <w:tr w:rsidR="00590790" w:rsidRPr="00590790" w14:paraId="67C7EC07" w14:textId="77777777" w:rsidTr="006571D8">
        <w:trPr>
          <w:trHeight w:val="810"/>
        </w:trPr>
        <w:tc>
          <w:tcPr>
            <w:tcW w:w="102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81F5C" w14:textId="77777777" w:rsidR="00590790" w:rsidRPr="00590790" w:rsidRDefault="00590790" w:rsidP="0065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790">
              <w:rPr>
                <w:rFonts w:ascii="Calibri" w:eastAsia="Times New Roman" w:hAnsi="Calibri" w:cs="Calibri"/>
                <w:color w:val="000000"/>
              </w:rPr>
              <w:t>*MAE: major adverse event, TVR: target vessel revascularization, TLR: target lesion revascularization, N: number of patients</w:t>
            </w:r>
          </w:p>
        </w:tc>
      </w:tr>
    </w:tbl>
    <w:p w14:paraId="5DF73DDA" w14:textId="710CC243" w:rsidR="00590790" w:rsidRPr="00590790" w:rsidRDefault="00590790"/>
    <w:p w14:paraId="11857E07" w14:textId="77777777" w:rsidR="00590790" w:rsidRPr="00590790" w:rsidRDefault="00590790"/>
    <w:sectPr w:rsidR="00590790" w:rsidRPr="00590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EC"/>
    <w:rsid w:val="00095302"/>
    <w:rsid w:val="00423844"/>
    <w:rsid w:val="00590790"/>
    <w:rsid w:val="005E09E0"/>
    <w:rsid w:val="00CE6F11"/>
    <w:rsid w:val="00E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1043"/>
  <w15:chartTrackingRefBased/>
  <w15:docId w15:val="{06202CDD-BAB9-4C07-80E9-B222BFEE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3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8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Tania Olliver</cp:lastModifiedBy>
  <cp:revision>2</cp:revision>
  <dcterms:created xsi:type="dcterms:W3CDTF">2020-06-15T20:00:00Z</dcterms:created>
  <dcterms:modified xsi:type="dcterms:W3CDTF">2020-06-15T20:00:00Z</dcterms:modified>
</cp:coreProperties>
</file>