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90E9D" w14:textId="77777777" w:rsidR="005D18DD" w:rsidRPr="00A47BDE" w:rsidRDefault="005D18DD" w:rsidP="005D18DD">
      <w:pPr>
        <w:widowControl w:val="0"/>
        <w:spacing w:line="240" w:lineRule="auto"/>
        <w:rPr>
          <w:rFonts w:cs="Arial"/>
          <w:szCs w:val="20"/>
        </w:rPr>
      </w:pPr>
      <w:r w:rsidRPr="00A47BDE">
        <w:rPr>
          <w:rFonts w:cs="Arial"/>
          <w:b/>
          <w:szCs w:val="20"/>
        </w:rPr>
        <w:t xml:space="preserve">Supplemental Table 1: </w:t>
      </w:r>
      <w:r w:rsidRPr="00A47BDE">
        <w:rPr>
          <w:rFonts w:cs="Arial"/>
          <w:szCs w:val="20"/>
        </w:rPr>
        <w:t>Asthma medication responses and classification</w:t>
      </w:r>
    </w:p>
    <w:p w14:paraId="20525C80" w14:textId="77777777" w:rsidR="005D18DD" w:rsidRPr="00A47BDE" w:rsidRDefault="005D18DD" w:rsidP="005D18DD">
      <w:pPr>
        <w:rPr>
          <w:rFonts w:cs="Arial"/>
          <w:szCs w:val="20"/>
        </w:rPr>
      </w:pPr>
    </w:p>
    <w:tbl>
      <w:tblPr>
        <w:tblStyle w:val="TableGrid"/>
        <w:tblW w:w="0" w:type="auto"/>
        <w:tblLook w:val="04A0" w:firstRow="1" w:lastRow="0" w:firstColumn="1" w:lastColumn="0" w:noHBand="0" w:noVBand="1"/>
      </w:tblPr>
      <w:tblGrid>
        <w:gridCol w:w="1215"/>
        <w:gridCol w:w="2850"/>
        <w:gridCol w:w="4951"/>
      </w:tblGrid>
      <w:tr w:rsidR="005D18DD" w:rsidRPr="00A47BDE" w14:paraId="605359AF" w14:textId="77777777" w:rsidTr="00395166">
        <w:trPr>
          <w:trHeight w:val="315"/>
        </w:trPr>
        <w:tc>
          <w:tcPr>
            <w:tcW w:w="1684" w:type="dxa"/>
            <w:noWrap/>
            <w:hideMark/>
          </w:tcPr>
          <w:p w14:paraId="12B36E93" w14:textId="77777777" w:rsidR="005D18DD" w:rsidRPr="00A47BDE" w:rsidRDefault="005D18DD" w:rsidP="00395166">
            <w:pPr>
              <w:spacing w:line="240" w:lineRule="auto"/>
              <w:rPr>
                <w:rFonts w:cs="Arial"/>
                <w:szCs w:val="20"/>
              </w:rPr>
            </w:pPr>
            <w:r w:rsidRPr="00A47BDE">
              <w:rPr>
                <w:rFonts w:cs="Arial"/>
                <w:szCs w:val="20"/>
              </w:rPr>
              <w:t>Brand Name</w:t>
            </w:r>
          </w:p>
        </w:tc>
        <w:tc>
          <w:tcPr>
            <w:tcW w:w="4089" w:type="dxa"/>
            <w:noWrap/>
            <w:hideMark/>
          </w:tcPr>
          <w:p w14:paraId="08A5A93D" w14:textId="77777777" w:rsidR="005D18DD" w:rsidRPr="00A47BDE" w:rsidRDefault="005D18DD" w:rsidP="00395166">
            <w:pPr>
              <w:spacing w:line="240" w:lineRule="auto"/>
              <w:rPr>
                <w:rFonts w:cs="Arial"/>
                <w:szCs w:val="20"/>
              </w:rPr>
            </w:pPr>
            <w:r w:rsidRPr="00A47BDE">
              <w:rPr>
                <w:rFonts w:cs="Arial"/>
                <w:szCs w:val="20"/>
              </w:rPr>
              <w:t xml:space="preserve">Chemical Name </w:t>
            </w:r>
          </w:p>
        </w:tc>
        <w:tc>
          <w:tcPr>
            <w:tcW w:w="7177" w:type="dxa"/>
            <w:noWrap/>
            <w:hideMark/>
          </w:tcPr>
          <w:p w14:paraId="565A469A" w14:textId="77777777" w:rsidR="005D18DD" w:rsidRPr="00A47BDE" w:rsidRDefault="005D18DD" w:rsidP="00395166">
            <w:pPr>
              <w:spacing w:line="240" w:lineRule="auto"/>
              <w:rPr>
                <w:rFonts w:cs="Arial"/>
                <w:szCs w:val="20"/>
              </w:rPr>
            </w:pPr>
            <w:r w:rsidRPr="00A47BDE">
              <w:rPr>
                <w:rFonts w:cs="Arial"/>
                <w:szCs w:val="20"/>
              </w:rPr>
              <w:t>Classification</w:t>
            </w:r>
          </w:p>
        </w:tc>
      </w:tr>
      <w:tr w:rsidR="005D18DD" w:rsidRPr="00A47BDE" w14:paraId="4A5B6E55" w14:textId="77777777" w:rsidTr="00395166">
        <w:trPr>
          <w:trHeight w:val="315"/>
        </w:trPr>
        <w:tc>
          <w:tcPr>
            <w:tcW w:w="1684" w:type="dxa"/>
            <w:hideMark/>
          </w:tcPr>
          <w:p w14:paraId="78A4834F" w14:textId="77777777" w:rsidR="005D18DD" w:rsidRPr="00A47BDE" w:rsidRDefault="005D18DD" w:rsidP="00395166">
            <w:pPr>
              <w:spacing w:line="240" w:lineRule="auto"/>
              <w:rPr>
                <w:rFonts w:cs="Arial"/>
                <w:b/>
                <w:bCs/>
                <w:szCs w:val="20"/>
              </w:rPr>
            </w:pPr>
            <w:proofErr w:type="spellStart"/>
            <w:r w:rsidRPr="00A47BDE">
              <w:rPr>
                <w:rFonts w:cs="Arial"/>
                <w:b/>
                <w:bCs/>
                <w:szCs w:val="20"/>
              </w:rPr>
              <w:t>advair</w:t>
            </w:r>
            <w:proofErr w:type="spellEnd"/>
          </w:p>
        </w:tc>
        <w:tc>
          <w:tcPr>
            <w:tcW w:w="4089" w:type="dxa"/>
            <w:noWrap/>
            <w:hideMark/>
          </w:tcPr>
          <w:p w14:paraId="5A4E6DC0" w14:textId="77777777" w:rsidR="005D18DD" w:rsidRPr="00A47BDE" w:rsidRDefault="005D18DD" w:rsidP="00395166">
            <w:pPr>
              <w:spacing w:line="240" w:lineRule="auto"/>
              <w:rPr>
                <w:rFonts w:cs="Arial"/>
                <w:szCs w:val="20"/>
              </w:rPr>
            </w:pPr>
            <w:r w:rsidRPr="00A47BDE">
              <w:rPr>
                <w:rFonts w:cs="Arial"/>
                <w:szCs w:val="20"/>
              </w:rPr>
              <w:t>fluticasone and salmeterol</w:t>
            </w:r>
          </w:p>
        </w:tc>
        <w:tc>
          <w:tcPr>
            <w:tcW w:w="7177" w:type="dxa"/>
            <w:noWrap/>
            <w:hideMark/>
          </w:tcPr>
          <w:p w14:paraId="0DD548ED" w14:textId="77777777" w:rsidR="005D18DD" w:rsidRPr="00A47BDE" w:rsidRDefault="005D18DD" w:rsidP="00395166">
            <w:pPr>
              <w:spacing w:line="240" w:lineRule="auto"/>
              <w:rPr>
                <w:rFonts w:cs="Arial"/>
                <w:szCs w:val="20"/>
              </w:rPr>
            </w:pPr>
            <w:r w:rsidRPr="00A47BDE">
              <w:rPr>
                <w:rFonts w:cs="Arial"/>
                <w:szCs w:val="20"/>
              </w:rPr>
              <w:t xml:space="preserve">combination corticosteroid/long-acting beta agonists </w:t>
            </w:r>
          </w:p>
        </w:tc>
      </w:tr>
      <w:tr w:rsidR="005D18DD" w:rsidRPr="00A47BDE" w14:paraId="36073667" w14:textId="77777777" w:rsidTr="00395166">
        <w:trPr>
          <w:trHeight w:val="630"/>
        </w:trPr>
        <w:tc>
          <w:tcPr>
            <w:tcW w:w="1684" w:type="dxa"/>
            <w:hideMark/>
          </w:tcPr>
          <w:p w14:paraId="30A4A299" w14:textId="77777777" w:rsidR="005D18DD" w:rsidRPr="00A47BDE" w:rsidRDefault="005D18DD" w:rsidP="00395166">
            <w:pPr>
              <w:spacing w:line="240" w:lineRule="auto"/>
              <w:rPr>
                <w:rFonts w:cs="Arial"/>
                <w:b/>
                <w:bCs/>
                <w:szCs w:val="20"/>
              </w:rPr>
            </w:pPr>
            <w:proofErr w:type="spellStart"/>
            <w:r w:rsidRPr="00A47BDE">
              <w:rPr>
                <w:rFonts w:cs="Arial"/>
                <w:b/>
                <w:bCs/>
                <w:szCs w:val="20"/>
              </w:rPr>
              <w:t>advair</w:t>
            </w:r>
            <w:proofErr w:type="spellEnd"/>
            <w:r w:rsidRPr="00A47BDE">
              <w:rPr>
                <w:rFonts w:cs="Arial"/>
                <w:b/>
                <w:bCs/>
                <w:szCs w:val="20"/>
              </w:rPr>
              <w:t xml:space="preserve"> </w:t>
            </w:r>
            <w:proofErr w:type="spellStart"/>
            <w:r w:rsidRPr="00A47BDE">
              <w:rPr>
                <w:rFonts w:cs="Arial"/>
                <w:b/>
                <w:bCs/>
                <w:szCs w:val="20"/>
              </w:rPr>
              <w:t>diskus</w:t>
            </w:r>
            <w:proofErr w:type="spellEnd"/>
            <w:r w:rsidRPr="00A47BDE">
              <w:rPr>
                <w:rFonts w:cs="Arial"/>
                <w:b/>
                <w:bCs/>
                <w:szCs w:val="20"/>
              </w:rPr>
              <w:t xml:space="preserve"> 50mcg daily</w:t>
            </w:r>
          </w:p>
        </w:tc>
        <w:tc>
          <w:tcPr>
            <w:tcW w:w="4089" w:type="dxa"/>
            <w:noWrap/>
            <w:hideMark/>
          </w:tcPr>
          <w:p w14:paraId="36FE9AC1" w14:textId="77777777" w:rsidR="005D18DD" w:rsidRPr="00A47BDE" w:rsidRDefault="005D18DD" w:rsidP="00395166">
            <w:pPr>
              <w:spacing w:line="240" w:lineRule="auto"/>
              <w:rPr>
                <w:rFonts w:cs="Arial"/>
                <w:szCs w:val="20"/>
              </w:rPr>
            </w:pPr>
            <w:r w:rsidRPr="00A47BDE">
              <w:rPr>
                <w:rFonts w:cs="Arial"/>
                <w:szCs w:val="20"/>
              </w:rPr>
              <w:t>fluticasone and salmeterol</w:t>
            </w:r>
          </w:p>
        </w:tc>
        <w:tc>
          <w:tcPr>
            <w:tcW w:w="7177" w:type="dxa"/>
            <w:noWrap/>
            <w:hideMark/>
          </w:tcPr>
          <w:p w14:paraId="6083A96A" w14:textId="77777777" w:rsidR="005D18DD" w:rsidRPr="00A47BDE" w:rsidRDefault="005D18DD" w:rsidP="00395166">
            <w:pPr>
              <w:spacing w:line="240" w:lineRule="auto"/>
              <w:rPr>
                <w:rFonts w:cs="Arial"/>
                <w:szCs w:val="20"/>
              </w:rPr>
            </w:pPr>
            <w:r w:rsidRPr="00A47BDE">
              <w:rPr>
                <w:rFonts w:cs="Arial"/>
                <w:szCs w:val="20"/>
              </w:rPr>
              <w:t xml:space="preserve">combination corticosteroid/long-acting beta agonists </w:t>
            </w:r>
          </w:p>
        </w:tc>
      </w:tr>
      <w:tr w:rsidR="005D18DD" w:rsidRPr="00A47BDE" w14:paraId="10BDBE0D" w14:textId="77777777" w:rsidTr="00395166">
        <w:trPr>
          <w:trHeight w:val="315"/>
        </w:trPr>
        <w:tc>
          <w:tcPr>
            <w:tcW w:w="1684" w:type="dxa"/>
            <w:hideMark/>
          </w:tcPr>
          <w:p w14:paraId="4DBEE0AA" w14:textId="77777777" w:rsidR="005D18DD" w:rsidRPr="00A47BDE" w:rsidRDefault="005D18DD" w:rsidP="00395166">
            <w:pPr>
              <w:spacing w:line="240" w:lineRule="auto"/>
              <w:rPr>
                <w:rFonts w:cs="Arial"/>
                <w:b/>
                <w:bCs/>
                <w:szCs w:val="20"/>
              </w:rPr>
            </w:pPr>
            <w:proofErr w:type="spellStart"/>
            <w:r w:rsidRPr="00A47BDE">
              <w:rPr>
                <w:rFonts w:cs="Arial"/>
                <w:b/>
                <w:bCs/>
                <w:szCs w:val="20"/>
              </w:rPr>
              <w:t>advair</w:t>
            </w:r>
            <w:proofErr w:type="spellEnd"/>
            <w:r w:rsidRPr="00A47BDE">
              <w:rPr>
                <w:rFonts w:cs="Arial"/>
                <w:b/>
                <w:bCs/>
                <w:szCs w:val="20"/>
              </w:rPr>
              <w:t xml:space="preserve"> </w:t>
            </w:r>
            <w:proofErr w:type="spellStart"/>
            <w:r w:rsidRPr="00A47BDE">
              <w:rPr>
                <w:rFonts w:cs="Arial"/>
                <w:b/>
                <w:bCs/>
                <w:szCs w:val="20"/>
              </w:rPr>
              <w:t>proair</w:t>
            </w:r>
            <w:proofErr w:type="spellEnd"/>
          </w:p>
        </w:tc>
        <w:tc>
          <w:tcPr>
            <w:tcW w:w="4089" w:type="dxa"/>
            <w:noWrap/>
            <w:hideMark/>
          </w:tcPr>
          <w:p w14:paraId="2EBDAC08" w14:textId="77777777" w:rsidR="005D18DD" w:rsidRPr="00A47BDE" w:rsidRDefault="005D18DD" w:rsidP="00395166">
            <w:pPr>
              <w:spacing w:line="240" w:lineRule="auto"/>
              <w:rPr>
                <w:rFonts w:cs="Arial"/>
                <w:szCs w:val="20"/>
              </w:rPr>
            </w:pPr>
            <w:r w:rsidRPr="00A47BDE">
              <w:rPr>
                <w:rFonts w:cs="Arial"/>
                <w:szCs w:val="20"/>
              </w:rPr>
              <w:t>fluticasone and salmeterol, albuterol</w:t>
            </w:r>
          </w:p>
        </w:tc>
        <w:tc>
          <w:tcPr>
            <w:tcW w:w="7177" w:type="dxa"/>
            <w:noWrap/>
            <w:hideMark/>
          </w:tcPr>
          <w:p w14:paraId="3D7D7351" w14:textId="77777777" w:rsidR="005D18DD" w:rsidRPr="00A47BDE" w:rsidRDefault="005D18DD" w:rsidP="00395166">
            <w:pPr>
              <w:spacing w:line="240" w:lineRule="auto"/>
              <w:rPr>
                <w:rFonts w:cs="Arial"/>
                <w:szCs w:val="20"/>
              </w:rPr>
            </w:pPr>
            <w:r w:rsidRPr="00A47BDE">
              <w:rPr>
                <w:rFonts w:cs="Arial"/>
                <w:szCs w:val="20"/>
              </w:rPr>
              <w:t xml:space="preserve">combination corticosteroid/long-acting beta agonists, short-acting beta agonists </w:t>
            </w:r>
          </w:p>
        </w:tc>
      </w:tr>
      <w:tr w:rsidR="005D18DD" w:rsidRPr="00A47BDE" w14:paraId="09931297" w14:textId="77777777" w:rsidTr="00395166">
        <w:trPr>
          <w:trHeight w:val="315"/>
        </w:trPr>
        <w:tc>
          <w:tcPr>
            <w:tcW w:w="1684" w:type="dxa"/>
            <w:hideMark/>
          </w:tcPr>
          <w:p w14:paraId="5A30A11C" w14:textId="77777777" w:rsidR="005D18DD" w:rsidRPr="00A47BDE" w:rsidRDefault="005D18DD" w:rsidP="00395166">
            <w:pPr>
              <w:spacing w:line="240" w:lineRule="auto"/>
              <w:rPr>
                <w:rFonts w:cs="Arial"/>
                <w:b/>
                <w:bCs/>
                <w:szCs w:val="20"/>
              </w:rPr>
            </w:pPr>
            <w:proofErr w:type="spellStart"/>
            <w:r w:rsidRPr="00A47BDE">
              <w:rPr>
                <w:rFonts w:cs="Arial"/>
                <w:b/>
                <w:bCs/>
                <w:szCs w:val="20"/>
              </w:rPr>
              <w:t>aerobid</w:t>
            </w:r>
            <w:proofErr w:type="spellEnd"/>
          </w:p>
        </w:tc>
        <w:tc>
          <w:tcPr>
            <w:tcW w:w="4089" w:type="dxa"/>
            <w:noWrap/>
            <w:hideMark/>
          </w:tcPr>
          <w:p w14:paraId="16A18558" w14:textId="77777777" w:rsidR="005D18DD" w:rsidRPr="00A47BDE" w:rsidRDefault="005D18DD" w:rsidP="00395166">
            <w:pPr>
              <w:spacing w:line="240" w:lineRule="auto"/>
              <w:rPr>
                <w:rFonts w:cs="Arial"/>
                <w:szCs w:val="20"/>
              </w:rPr>
            </w:pPr>
            <w:r w:rsidRPr="00A47BDE">
              <w:rPr>
                <w:rFonts w:cs="Arial"/>
                <w:szCs w:val="20"/>
              </w:rPr>
              <w:t>flunisolide</w:t>
            </w:r>
          </w:p>
        </w:tc>
        <w:tc>
          <w:tcPr>
            <w:tcW w:w="7177" w:type="dxa"/>
            <w:noWrap/>
            <w:hideMark/>
          </w:tcPr>
          <w:p w14:paraId="4D853019" w14:textId="77777777" w:rsidR="005D18DD" w:rsidRPr="00A47BDE" w:rsidRDefault="005D18DD" w:rsidP="00395166">
            <w:pPr>
              <w:spacing w:line="240" w:lineRule="auto"/>
              <w:rPr>
                <w:rFonts w:cs="Arial"/>
                <w:szCs w:val="20"/>
              </w:rPr>
            </w:pPr>
            <w:r w:rsidRPr="00A47BDE">
              <w:rPr>
                <w:rFonts w:cs="Arial"/>
                <w:szCs w:val="20"/>
              </w:rPr>
              <w:t>inhaled corticosteroids</w:t>
            </w:r>
          </w:p>
        </w:tc>
      </w:tr>
      <w:tr w:rsidR="005D18DD" w:rsidRPr="00A47BDE" w14:paraId="248211F9" w14:textId="77777777" w:rsidTr="00395166">
        <w:trPr>
          <w:trHeight w:val="315"/>
        </w:trPr>
        <w:tc>
          <w:tcPr>
            <w:tcW w:w="1684" w:type="dxa"/>
            <w:hideMark/>
          </w:tcPr>
          <w:p w14:paraId="6A3CE6B9" w14:textId="77777777" w:rsidR="005D18DD" w:rsidRPr="00A47BDE" w:rsidRDefault="005D18DD" w:rsidP="00395166">
            <w:pPr>
              <w:spacing w:line="240" w:lineRule="auto"/>
              <w:rPr>
                <w:rFonts w:cs="Arial"/>
                <w:b/>
                <w:bCs/>
                <w:szCs w:val="20"/>
              </w:rPr>
            </w:pPr>
            <w:r w:rsidRPr="00A47BDE">
              <w:rPr>
                <w:rFonts w:cs="Arial"/>
                <w:b/>
                <w:bCs/>
                <w:szCs w:val="20"/>
              </w:rPr>
              <w:t>albuterol</w:t>
            </w:r>
          </w:p>
        </w:tc>
        <w:tc>
          <w:tcPr>
            <w:tcW w:w="4089" w:type="dxa"/>
            <w:noWrap/>
            <w:hideMark/>
          </w:tcPr>
          <w:p w14:paraId="3D6C2611" w14:textId="77777777" w:rsidR="005D18DD" w:rsidRPr="00A47BDE" w:rsidRDefault="005D18DD" w:rsidP="00395166">
            <w:pPr>
              <w:spacing w:line="240" w:lineRule="auto"/>
              <w:rPr>
                <w:rFonts w:cs="Arial"/>
                <w:szCs w:val="20"/>
              </w:rPr>
            </w:pPr>
            <w:r w:rsidRPr="00A47BDE">
              <w:rPr>
                <w:rFonts w:cs="Arial"/>
                <w:szCs w:val="20"/>
              </w:rPr>
              <w:t>albuterol sulfate</w:t>
            </w:r>
          </w:p>
        </w:tc>
        <w:tc>
          <w:tcPr>
            <w:tcW w:w="7177" w:type="dxa"/>
            <w:noWrap/>
            <w:hideMark/>
          </w:tcPr>
          <w:p w14:paraId="78FD325D"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77E64CC3" w14:textId="77777777" w:rsidTr="00395166">
        <w:trPr>
          <w:trHeight w:val="630"/>
        </w:trPr>
        <w:tc>
          <w:tcPr>
            <w:tcW w:w="1684" w:type="dxa"/>
            <w:hideMark/>
          </w:tcPr>
          <w:p w14:paraId="2CF83E6C" w14:textId="77777777" w:rsidR="005D18DD" w:rsidRPr="00A47BDE" w:rsidRDefault="005D18DD" w:rsidP="00395166">
            <w:pPr>
              <w:spacing w:line="240" w:lineRule="auto"/>
              <w:rPr>
                <w:rFonts w:cs="Arial"/>
                <w:b/>
                <w:bCs/>
                <w:szCs w:val="20"/>
              </w:rPr>
            </w:pPr>
            <w:r w:rsidRPr="00A47BDE">
              <w:rPr>
                <w:rFonts w:cs="Arial"/>
                <w:b/>
                <w:bCs/>
                <w:szCs w:val="20"/>
              </w:rPr>
              <w:t>albuterol and singular</w:t>
            </w:r>
          </w:p>
        </w:tc>
        <w:tc>
          <w:tcPr>
            <w:tcW w:w="4089" w:type="dxa"/>
            <w:noWrap/>
            <w:hideMark/>
          </w:tcPr>
          <w:p w14:paraId="4A7F7B38" w14:textId="77777777" w:rsidR="005D18DD" w:rsidRPr="00A47BDE" w:rsidRDefault="005D18DD" w:rsidP="00395166">
            <w:pPr>
              <w:spacing w:line="240" w:lineRule="auto"/>
              <w:rPr>
                <w:rFonts w:cs="Arial"/>
                <w:szCs w:val="20"/>
              </w:rPr>
            </w:pPr>
            <w:r w:rsidRPr="00A47BDE">
              <w:rPr>
                <w:rFonts w:cs="Arial"/>
                <w:szCs w:val="20"/>
              </w:rPr>
              <w:t>albuterol sulfate, montelukast</w:t>
            </w:r>
          </w:p>
        </w:tc>
        <w:tc>
          <w:tcPr>
            <w:tcW w:w="7177" w:type="dxa"/>
            <w:noWrap/>
            <w:hideMark/>
          </w:tcPr>
          <w:p w14:paraId="17A6DFD9" w14:textId="77777777" w:rsidR="005D18DD" w:rsidRPr="00A47BDE" w:rsidRDefault="005D18DD" w:rsidP="00395166">
            <w:pPr>
              <w:spacing w:line="240" w:lineRule="auto"/>
              <w:rPr>
                <w:rFonts w:cs="Arial"/>
                <w:szCs w:val="20"/>
              </w:rPr>
            </w:pPr>
            <w:r w:rsidRPr="00A47BDE">
              <w:rPr>
                <w:rFonts w:cs="Arial"/>
                <w:szCs w:val="20"/>
              </w:rPr>
              <w:t>short-acting beta agonists, leukotriene modifiers</w:t>
            </w:r>
          </w:p>
        </w:tc>
      </w:tr>
      <w:tr w:rsidR="005D18DD" w:rsidRPr="00A47BDE" w14:paraId="1531F210" w14:textId="77777777" w:rsidTr="00395166">
        <w:trPr>
          <w:trHeight w:val="315"/>
        </w:trPr>
        <w:tc>
          <w:tcPr>
            <w:tcW w:w="1684" w:type="dxa"/>
            <w:hideMark/>
          </w:tcPr>
          <w:p w14:paraId="591BD93D" w14:textId="77777777" w:rsidR="005D18DD" w:rsidRPr="00A47BDE" w:rsidRDefault="005D18DD" w:rsidP="00395166">
            <w:pPr>
              <w:spacing w:line="240" w:lineRule="auto"/>
              <w:rPr>
                <w:rFonts w:cs="Arial"/>
                <w:b/>
                <w:bCs/>
                <w:szCs w:val="20"/>
              </w:rPr>
            </w:pPr>
            <w:r w:rsidRPr="00A47BDE">
              <w:rPr>
                <w:rFonts w:cs="Arial"/>
                <w:b/>
                <w:bCs/>
                <w:szCs w:val="20"/>
              </w:rPr>
              <w:t>albuterol inhaler</w:t>
            </w:r>
          </w:p>
        </w:tc>
        <w:tc>
          <w:tcPr>
            <w:tcW w:w="4089" w:type="dxa"/>
            <w:noWrap/>
            <w:hideMark/>
          </w:tcPr>
          <w:p w14:paraId="1C69D181" w14:textId="77777777" w:rsidR="005D18DD" w:rsidRPr="00A47BDE" w:rsidRDefault="005D18DD" w:rsidP="00395166">
            <w:pPr>
              <w:spacing w:line="240" w:lineRule="auto"/>
              <w:rPr>
                <w:rFonts w:cs="Arial"/>
                <w:szCs w:val="20"/>
              </w:rPr>
            </w:pPr>
            <w:r w:rsidRPr="00A47BDE">
              <w:rPr>
                <w:rFonts w:cs="Arial"/>
                <w:szCs w:val="20"/>
              </w:rPr>
              <w:t>albuterol sulfate</w:t>
            </w:r>
          </w:p>
        </w:tc>
        <w:tc>
          <w:tcPr>
            <w:tcW w:w="7177" w:type="dxa"/>
            <w:noWrap/>
            <w:hideMark/>
          </w:tcPr>
          <w:p w14:paraId="2296FB43"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6EF9A027" w14:textId="77777777" w:rsidTr="00395166">
        <w:trPr>
          <w:trHeight w:val="315"/>
        </w:trPr>
        <w:tc>
          <w:tcPr>
            <w:tcW w:w="1684" w:type="dxa"/>
            <w:hideMark/>
          </w:tcPr>
          <w:p w14:paraId="3820168C" w14:textId="77777777" w:rsidR="005D18DD" w:rsidRPr="00A47BDE" w:rsidRDefault="005D18DD" w:rsidP="00395166">
            <w:pPr>
              <w:spacing w:line="240" w:lineRule="auto"/>
              <w:rPr>
                <w:rFonts w:cs="Arial"/>
                <w:b/>
                <w:bCs/>
                <w:szCs w:val="20"/>
              </w:rPr>
            </w:pPr>
            <w:r w:rsidRPr="00A47BDE">
              <w:rPr>
                <w:rFonts w:cs="Arial"/>
                <w:b/>
                <w:bCs/>
                <w:szCs w:val="20"/>
              </w:rPr>
              <w:t>albuterol mdi</w:t>
            </w:r>
          </w:p>
        </w:tc>
        <w:tc>
          <w:tcPr>
            <w:tcW w:w="4089" w:type="dxa"/>
            <w:noWrap/>
            <w:hideMark/>
          </w:tcPr>
          <w:p w14:paraId="420DBE51" w14:textId="77777777" w:rsidR="005D18DD" w:rsidRPr="00A47BDE" w:rsidRDefault="005D18DD" w:rsidP="00395166">
            <w:pPr>
              <w:spacing w:line="240" w:lineRule="auto"/>
              <w:rPr>
                <w:rFonts w:cs="Arial"/>
                <w:szCs w:val="20"/>
              </w:rPr>
            </w:pPr>
            <w:r w:rsidRPr="00A47BDE">
              <w:rPr>
                <w:rFonts w:cs="Arial"/>
                <w:szCs w:val="20"/>
              </w:rPr>
              <w:t>albuterol sulfate</w:t>
            </w:r>
          </w:p>
        </w:tc>
        <w:tc>
          <w:tcPr>
            <w:tcW w:w="7177" w:type="dxa"/>
            <w:noWrap/>
            <w:hideMark/>
          </w:tcPr>
          <w:p w14:paraId="244B11E1"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2F53C196" w14:textId="77777777" w:rsidTr="00395166">
        <w:trPr>
          <w:trHeight w:val="315"/>
        </w:trPr>
        <w:tc>
          <w:tcPr>
            <w:tcW w:w="1684" w:type="dxa"/>
            <w:hideMark/>
          </w:tcPr>
          <w:p w14:paraId="7981F9F1" w14:textId="77777777" w:rsidR="005D18DD" w:rsidRPr="00A47BDE" w:rsidRDefault="005D18DD" w:rsidP="00395166">
            <w:pPr>
              <w:spacing w:line="240" w:lineRule="auto"/>
              <w:rPr>
                <w:rFonts w:cs="Arial"/>
                <w:b/>
                <w:bCs/>
                <w:szCs w:val="20"/>
              </w:rPr>
            </w:pPr>
            <w:r w:rsidRPr="00A47BDE">
              <w:rPr>
                <w:rFonts w:cs="Arial"/>
                <w:b/>
                <w:bCs/>
                <w:szCs w:val="20"/>
              </w:rPr>
              <w:t>albuterol sulfate</w:t>
            </w:r>
          </w:p>
        </w:tc>
        <w:tc>
          <w:tcPr>
            <w:tcW w:w="4089" w:type="dxa"/>
            <w:noWrap/>
            <w:hideMark/>
          </w:tcPr>
          <w:p w14:paraId="0A5E8379" w14:textId="77777777" w:rsidR="005D18DD" w:rsidRPr="00A47BDE" w:rsidRDefault="005D18DD" w:rsidP="00395166">
            <w:pPr>
              <w:spacing w:line="240" w:lineRule="auto"/>
              <w:rPr>
                <w:rFonts w:cs="Arial"/>
                <w:szCs w:val="20"/>
              </w:rPr>
            </w:pPr>
            <w:r w:rsidRPr="00A47BDE">
              <w:rPr>
                <w:rFonts w:cs="Arial"/>
                <w:szCs w:val="20"/>
              </w:rPr>
              <w:t>albuterol sulfate</w:t>
            </w:r>
          </w:p>
        </w:tc>
        <w:tc>
          <w:tcPr>
            <w:tcW w:w="7177" w:type="dxa"/>
            <w:noWrap/>
            <w:hideMark/>
          </w:tcPr>
          <w:p w14:paraId="66E6623E"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446E507E" w14:textId="77777777" w:rsidTr="00395166">
        <w:trPr>
          <w:trHeight w:val="315"/>
        </w:trPr>
        <w:tc>
          <w:tcPr>
            <w:tcW w:w="1684" w:type="dxa"/>
            <w:hideMark/>
          </w:tcPr>
          <w:p w14:paraId="3B3661E6" w14:textId="77777777" w:rsidR="005D18DD" w:rsidRPr="00A47BDE" w:rsidRDefault="005D18DD" w:rsidP="00395166">
            <w:pPr>
              <w:spacing w:line="240" w:lineRule="auto"/>
              <w:rPr>
                <w:rFonts w:cs="Arial"/>
                <w:b/>
                <w:bCs/>
                <w:szCs w:val="20"/>
              </w:rPr>
            </w:pPr>
            <w:r w:rsidRPr="00A47BDE">
              <w:rPr>
                <w:rFonts w:cs="Arial"/>
                <w:b/>
                <w:bCs/>
                <w:szCs w:val="20"/>
              </w:rPr>
              <w:t>albuterol</w:t>
            </w:r>
          </w:p>
        </w:tc>
        <w:tc>
          <w:tcPr>
            <w:tcW w:w="4089" w:type="dxa"/>
            <w:noWrap/>
            <w:hideMark/>
          </w:tcPr>
          <w:p w14:paraId="30567631" w14:textId="77777777" w:rsidR="005D18DD" w:rsidRPr="00A47BDE" w:rsidRDefault="005D18DD" w:rsidP="00395166">
            <w:pPr>
              <w:spacing w:line="240" w:lineRule="auto"/>
              <w:rPr>
                <w:rFonts w:cs="Arial"/>
                <w:szCs w:val="20"/>
              </w:rPr>
            </w:pPr>
            <w:r w:rsidRPr="00A47BDE">
              <w:rPr>
                <w:rFonts w:cs="Arial"/>
                <w:szCs w:val="20"/>
              </w:rPr>
              <w:t>albuterol sulfate</w:t>
            </w:r>
          </w:p>
        </w:tc>
        <w:tc>
          <w:tcPr>
            <w:tcW w:w="7177" w:type="dxa"/>
            <w:noWrap/>
            <w:hideMark/>
          </w:tcPr>
          <w:p w14:paraId="00011424"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142613FF" w14:textId="77777777" w:rsidTr="00395166">
        <w:trPr>
          <w:trHeight w:val="315"/>
        </w:trPr>
        <w:tc>
          <w:tcPr>
            <w:tcW w:w="1684" w:type="dxa"/>
            <w:hideMark/>
          </w:tcPr>
          <w:p w14:paraId="5712BA14" w14:textId="77777777" w:rsidR="005D18DD" w:rsidRPr="00A47BDE" w:rsidRDefault="005D18DD" w:rsidP="00395166">
            <w:pPr>
              <w:spacing w:line="240" w:lineRule="auto"/>
              <w:rPr>
                <w:rFonts w:cs="Arial"/>
                <w:b/>
                <w:bCs/>
                <w:szCs w:val="20"/>
              </w:rPr>
            </w:pPr>
            <w:proofErr w:type="spellStart"/>
            <w:r w:rsidRPr="00A47BDE">
              <w:rPr>
                <w:rFonts w:cs="Arial"/>
                <w:b/>
                <w:bCs/>
                <w:szCs w:val="20"/>
              </w:rPr>
              <w:t>alvesco</w:t>
            </w:r>
            <w:proofErr w:type="spellEnd"/>
          </w:p>
        </w:tc>
        <w:tc>
          <w:tcPr>
            <w:tcW w:w="4089" w:type="dxa"/>
            <w:noWrap/>
            <w:hideMark/>
          </w:tcPr>
          <w:p w14:paraId="047983D6" w14:textId="77777777" w:rsidR="005D18DD" w:rsidRPr="00A47BDE" w:rsidRDefault="005D18DD" w:rsidP="00395166">
            <w:pPr>
              <w:spacing w:line="240" w:lineRule="auto"/>
              <w:rPr>
                <w:rFonts w:cs="Arial"/>
                <w:szCs w:val="20"/>
              </w:rPr>
            </w:pPr>
            <w:proofErr w:type="spellStart"/>
            <w:r w:rsidRPr="00A47BDE">
              <w:rPr>
                <w:rFonts w:cs="Arial"/>
                <w:szCs w:val="20"/>
              </w:rPr>
              <w:t>ciclesonide</w:t>
            </w:r>
            <w:proofErr w:type="spellEnd"/>
          </w:p>
        </w:tc>
        <w:tc>
          <w:tcPr>
            <w:tcW w:w="7177" w:type="dxa"/>
            <w:noWrap/>
            <w:hideMark/>
          </w:tcPr>
          <w:p w14:paraId="44C351CE" w14:textId="77777777" w:rsidR="005D18DD" w:rsidRPr="00A47BDE" w:rsidRDefault="005D18DD" w:rsidP="00395166">
            <w:pPr>
              <w:spacing w:line="240" w:lineRule="auto"/>
              <w:rPr>
                <w:rFonts w:cs="Arial"/>
                <w:szCs w:val="20"/>
              </w:rPr>
            </w:pPr>
            <w:r w:rsidRPr="00A47BDE">
              <w:rPr>
                <w:rFonts w:cs="Arial"/>
                <w:szCs w:val="20"/>
              </w:rPr>
              <w:t>inhaled corticosteroids</w:t>
            </w:r>
          </w:p>
        </w:tc>
      </w:tr>
      <w:tr w:rsidR="005D18DD" w:rsidRPr="00A47BDE" w14:paraId="147B20DB" w14:textId="77777777" w:rsidTr="00395166">
        <w:trPr>
          <w:trHeight w:val="315"/>
        </w:trPr>
        <w:tc>
          <w:tcPr>
            <w:tcW w:w="1684" w:type="dxa"/>
            <w:hideMark/>
          </w:tcPr>
          <w:p w14:paraId="13D9CE0B" w14:textId="77777777" w:rsidR="005D18DD" w:rsidRPr="00A47BDE" w:rsidRDefault="005D18DD" w:rsidP="00395166">
            <w:pPr>
              <w:spacing w:line="240" w:lineRule="auto"/>
              <w:rPr>
                <w:rFonts w:cs="Arial"/>
                <w:b/>
                <w:bCs/>
                <w:szCs w:val="20"/>
              </w:rPr>
            </w:pPr>
            <w:proofErr w:type="spellStart"/>
            <w:r w:rsidRPr="00A47BDE">
              <w:rPr>
                <w:rFonts w:cs="Arial"/>
                <w:b/>
                <w:bCs/>
                <w:szCs w:val="20"/>
              </w:rPr>
              <w:t>asmanex</w:t>
            </w:r>
            <w:proofErr w:type="spellEnd"/>
          </w:p>
        </w:tc>
        <w:tc>
          <w:tcPr>
            <w:tcW w:w="4089" w:type="dxa"/>
            <w:noWrap/>
            <w:hideMark/>
          </w:tcPr>
          <w:p w14:paraId="25C23C83" w14:textId="77777777" w:rsidR="005D18DD" w:rsidRPr="00A47BDE" w:rsidRDefault="005D18DD" w:rsidP="00395166">
            <w:pPr>
              <w:spacing w:line="240" w:lineRule="auto"/>
              <w:rPr>
                <w:rFonts w:cs="Arial"/>
                <w:szCs w:val="20"/>
              </w:rPr>
            </w:pPr>
            <w:r w:rsidRPr="00A47BDE">
              <w:rPr>
                <w:rFonts w:cs="Arial"/>
                <w:szCs w:val="20"/>
              </w:rPr>
              <w:t>mometasone</w:t>
            </w:r>
          </w:p>
        </w:tc>
        <w:tc>
          <w:tcPr>
            <w:tcW w:w="7177" w:type="dxa"/>
            <w:noWrap/>
            <w:hideMark/>
          </w:tcPr>
          <w:p w14:paraId="27983021" w14:textId="77777777" w:rsidR="005D18DD" w:rsidRPr="00A47BDE" w:rsidRDefault="005D18DD" w:rsidP="00395166">
            <w:pPr>
              <w:spacing w:line="240" w:lineRule="auto"/>
              <w:rPr>
                <w:rFonts w:cs="Arial"/>
                <w:szCs w:val="20"/>
              </w:rPr>
            </w:pPr>
            <w:r w:rsidRPr="00A47BDE">
              <w:rPr>
                <w:rFonts w:cs="Arial"/>
                <w:szCs w:val="20"/>
              </w:rPr>
              <w:t>inhaled corticosteroids</w:t>
            </w:r>
          </w:p>
        </w:tc>
      </w:tr>
      <w:tr w:rsidR="005D18DD" w:rsidRPr="00A47BDE" w14:paraId="605395F0" w14:textId="77777777" w:rsidTr="00395166">
        <w:trPr>
          <w:trHeight w:val="315"/>
        </w:trPr>
        <w:tc>
          <w:tcPr>
            <w:tcW w:w="1684" w:type="dxa"/>
            <w:hideMark/>
          </w:tcPr>
          <w:p w14:paraId="52A8343E" w14:textId="77777777" w:rsidR="005D18DD" w:rsidRPr="00A47BDE" w:rsidRDefault="005D18DD" w:rsidP="00395166">
            <w:pPr>
              <w:spacing w:line="240" w:lineRule="auto"/>
              <w:rPr>
                <w:rFonts w:cs="Arial"/>
                <w:b/>
                <w:bCs/>
                <w:szCs w:val="20"/>
              </w:rPr>
            </w:pPr>
            <w:proofErr w:type="spellStart"/>
            <w:r w:rsidRPr="00A47BDE">
              <w:rPr>
                <w:rFonts w:cs="Arial"/>
                <w:b/>
                <w:bCs/>
                <w:szCs w:val="20"/>
              </w:rPr>
              <w:t>breo</w:t>
            </w:r>
            <w:proofErr w:type="spellEnd"/>
          </w:p>
        </w:tc>
        <w:tc>
          <w:tcPr>
            <w:tcW w:w="4089" w:type="dxa"/>
            <w:noWrap/>
            <w:hideMark/>
          </w:tcPr>
          <w:p w14:paraId="19E921B1" w14:textId="77777777" w:rsidR="005D18DD" w:rsidRPr="00A47BDE" w:rsidRDefault="005D18DD" w:rsidP="00395166">
            <w:pPr>
              <w:spacing w:line="240" w:lineRule="auto"/>
              <w:rPr>
                <w:rFonts w:cs="Arial"/>
                <w:szCs w:val="20"/>
              </w:rPr>
            </w:pPr>
            <w:proofErr w:type="spellStart"/>
            <w:r w:rsidRPr="00A47BDE">
              <w:rPr>
                <w:rFonts w:cs="Arial"/>
                <w:szCs w:val="20"/>
              </w:rPr>
              <w:t>flucticasone</w:t>
            </w:r>
            <w:proofErr w:type="spellEnd"/>
            <w:r w:rsidRPr="00A47BDE">
              <w:rPr>
                <w:rFonts w:cs="Arial"/>
                <w:szCs w:val="20"/>
              </w:rPr>
              <w:t xml:space="preserve"> furoate and vilanterol</w:t>
            </w:r>
          </w:p>
        </w:tc>
        <w:tc>
          <w:tcPr>
            <w:tcW w:w="7177" w:type="dxa"/>
            <w:noWrap/>
            <w:hideMark/>
          </w:tcPr>
          <w:p w14:paraId="1FBE3DBF" w14:textId="77777777" w:rsidR="005D18DD" w:rsidRPr="00A47BDE" w:rsidRDefault="005D18DD" w:rsidP="00395166">
            <w:pPr>
              <w:spacing w:line="240" w:lineRule="auto"/>
              <w:rPr>
                <w:rFonts w:cs="Arial"/>
                <w:szCs w:val="20"/>
              </w:rPr>
            </w:pPr>
            <w:r w:rsidRPr="00A47BDE">
              <w:rPr>
                <w:rFonts w:cs="Arial"/>
                <w:szCs w:val="20"/>
              </w:rPr>
              <w:t xml:space="preserve">combination corticosteroid/long-acting beta agonists </w:t>
            </w:r>
          </w:p>
        </w:tc>
      </w:tr>
      <w:tr w:rsidR="005D18DD" w:rsidRPr="00A47BDE" w14:paraId="0017348B" w14:textId="77777777" w:rsidTr="00395166">
        <w:trPr>
          <w:trHeight w:val="315"/>
        </w:trPr>
        <w:tc>
          <w:tcPr>
            <w:tcW w:w="1684" w:type="dxa"/>
            <w:hideMark/>
          </w:tcPr>
          <w:p w14:paraId="01ABF1F5" w14:textId="77777777" w:rsidR="005D18DD" w:rsidRPr="00A47BDE" w:rsidRDefault="005D18DD" w:rsidP="00395166">
            <w:pPr>
              <w:spacing w:line="240" w:lineRule="auto"/>
              <w:rPr>
                <w:rFonts w:cs="Arial"/>
                <w:b/>
                <w:bCs/>
                <w:szCs w:val="20"/>
              </w:rPr>
            </w:pPr>
            <w:proofErr w:type="spellStart"/>
            <w:r w:rsidRPr="00A47BDE">
              <w:rPr>
                <w:rFonts w:cs="Arial"/>
                <w:b/>
                <w:bCs/>
                <w:szCs w:val="20"/>
              </w:rPr>
              <w:t>breo</w:t>
            </w:r>
            <w:proofErr w:type="spellEnd"/>
            <w:r w:rsidRPr="00A47BDE">
              <w:rPr>
                <w:rFonts w:cs="Arial"/>
                <w:b/>
                <w:bCs/>
                <w:szCs w:val="20"/>
              </w:rPr>
              <w:t xml:space="preserve"> 200</w:t>
            </w:r>
          </w:p>
        </w:tc>
        <w:tc>
          <w:tcPr>
            <w:tcW w:w="4089" w:type="dxa"/>
            <w:noWrap/>
            <w:hideMark/>
          </w:tcPr>
          <w:p w14:paraId="3C6DE858" w14:textId="77777777" w:rsidR="005D18DD" w:rsidRPr="00A47BDE" w:rsidRDefault="005D18DD" w:rsidP="00395166">
            <w:pPr>
              <w:spacing w:line="240" w:lineRule="auto"/>
              <w:rPr>
                <w:rFonts w:cs="Arial"/>
                <w:szCs w:val="20"/>
              </w:rPr>
            </w:pPr>
            <w:proofErr w:type="spellStart"/>
            <w:r w:rsidRPr="00A47BDE">
              <w:rPr>
                <w:rFonts w:cs="Arial"/>
                <w:szCs w:val="20"/>
              </w:rPr>
              <w:t>flucticasone</w:t>
            </w:r>
            <w:proofErr w:type="spellEnd"/>
            <w:r w:rsidRPr="00A47BDE">
              <w:rPr>
                <w:rFonts w:cs="Arial"/>
                <w:szCs w:val="20"/>
              </w:rPr>
              <w:t xml:space="preserve"> furoate and vilanterol</w:t>
            </w:r>
          </w:p>
        </w:tc>
        <w:tc>
          <w:tcPr>
            <w:tcW w:w="7177" w:type="dxa"/>
            <w:noWrap/>
            <w:hideMark/>
          </w:tcPr>
          <w:p w14:paraId="5F77557B" w14:textId="77777777" w:rsidR="005D18DD" w:rsidRPr="00A47BDE" w:rsidRDefault="005D18DD" w:rsidP="00395166">
            <w:pPr>
              <w:spacing w:line="240" w:lineRule="auto"/>
              <w:rPr>
                <w:rFonts w:cs="Arial"/>
                <w:szCs w:val="20"/>
              </w:rPr>
            </w:pPr>
            <w:r w:rsidRPr="00A47BDE">
              <w:rPr>
                <w:rFonts w:cs="Arial"/>
                <w:szCs w:val="20"/>
              </w:rPr>
              <w:t xml:space="preserve">combination corticosteroid/long-acting beta agonists </w:t>
            </w:r>
          </w:p>
        </w:tc>
      </w:tr>
      <w:tr w:rsidR="005D18DD" w:rsidRPr="00A47BDE" w14:paraId="5919AAE6" w14:textId="77777777" w:rsidTr="00395166">
        <w:trPr>
          <w:trHeight w:val="315"/>
        </w:trPr>
        <w:tc>
          <w:tcPr>
            <w:tcW w:w="1684" w:type="dxa"/>
            <w:hideMark/>
          </w:tcPr>
          <w:p w14:paraId="15475858" w14:textId="77777777" w:rsidR="005D18DD" w:rsidRPr="00A47BDE" w:rsidRDefault="005D18DD" w:rsidP="00395166">
            <w:pPr>
              <w:spacing w:line="240" w:lineRule="auto"/>
              <w:rPr>
                <w:rFonts w:cs="Arial"/>
                <w:b/>
                <w:bCs/>
                <w:szCs w:val="20"/>
              </w:rPr>
            </w:pPr>
            <w:proofErr w:type="spellStart"/>
            <w:r w:rsidRPr="00A47BDE">
              <w:rPr>
                <w:rFonts w:cs="Arial"/>
                <w:b/>
                <w:bCs/>
                <w:szCs w:val="20"/>
              </w:rPr>
              <w:t>celestene</w:t>
            </w:r>
            <w:proofErr w:type="spellEnd"/>
          </w:p>
        </w:tc>
        <w:tc>
          <w:tcPr>
            <w:tcW w:w="4089" w:type="dxa"/>
            <w:noWrap/>
            <w:hideMark/>
          </w:tcPr>
          <w:p w14:paraId="6D14E303" w14:textId="77777777" w:rsidR="005D18DD" w:rsidRPr="00A47BDE" w:rsidRDefault="005D18DD" w:rsidP="00395166">
            <w:pPr>
              <w:spacing w:line="240" w:lineRule="auto"/>
              <w:rPr>
                <w:rFonts w:cs="Arial"/>
                <w:szCs w:val="20"/>
              </w:rPr>
            </w:pPr>
            <w:r w:rsidRPr="00A47BDE">
              <w:rPr>
                <w:rFonts w:cs="Arial"/>
                <w:szCs w:val="20"/>
              </w:rPr>
              <w:t>betamethasone</w:t>
            </w:r>
          </w:p>
        </w:tc>
        <w:tc>
          <w:tcPr>
            <w:tcW w:w="7177" w:type="dxa"/>
            <w:noWrap/>
            <w:hideMark/>
          </w:tcPr>
          <w:p w14:paraId="5555D6AE" w14:textId="77777777" w:rsidR="005D18DD" w:rsidRPr="00A47BDE" w:rsidRDefault="005D18DD" w:rsidP="00395166">
            <w:pPr>
              <w:spacing w:line="240" w:lineRule="auto"/>
              <w:rPr>
                <w:rFonts w:cs="Arial"/>
                <w:szCs w:val="20"/>
              </w:rPr>
            </w:pPr>
            <w:r w:rsidRPr="00A47BDE">
              <w:rPr>
                <w:rFonts w:cs="Arial"/>
                <w:szCs w:val="20"/>
              </w:rPr>
              <w:t>inhaled corticosteroids</w:t>
            </w:r>
          </w:p>
        </w:tc>
      </w:tr>
      <w:tr w:rsidR="005D18DD" w:rsidRPr="00A47BDE" w14:paraId="44F98093" w14:textId="77777777" w:rsidTr="00395166">
        <w:trPr>
          <w:trHeight w:val="315"/>
        </w:trPr>
        <w:tc>
          <w:tcPr>
            <w:tcW w:w="1684" w:type="dxa"/>
            <w:hideMark/>
          </w:tcPr>
          <w:p w14:paraId="48BE23A7" w14:textId="77777777" w:rsidR="005D18DD" w:rsidRPr="00A47BDE" w:rsidRDefault="005D18DD" w:rsidP="00395166">
            <w:pPr>
              <w:spacing w:line="240" w:lineRule="auto"/>
              <w:rPr>
                <w:rFonts w:cs="Arial"/>
                <w:b/>
                <w:bCs/>
                <w:szCs w:val="20"/>
              </w:rPr>
            </w:pPr>
            <w:proofErr w:type="spellStart"/>
            <w:r w:rsidRPr="00A47BDE">
              <w:rPr>
                <w:rFonts w:cs="Arial"/>
                <w:b/>
                <w:bCs/>
                <w:szCs w:val="20"/>
              </w:rPr>
              <w:t>dulera</w:t>
            </w:r>
            <w:proofErr w:type="spellEnd"/>
          </w:p>
        </w:tc>
        <w:tc>
          <w:tcPr>
            <w:tcW w:w="4089" w:type="dxa"/>
            <w:noWrap/>
            <w:hideMark/>
          </w:tcPr>
          <w:p w14:paraId="416A9F4D" w14:textId="77777777" w:rsidR="005D18DD" w:rsidRPr="00A47BDE" w:rsidRDefault="005D18DD" w:rsidP="00395166">
            <w:pPr>
              <w:spacing w:line="240" w:lineRule="auto"/>
              <w:rPr>
                <w:rFonts w:cs="Arial"/>
                <w:szCs w:val="20"/>
              </w:rPr>
            </w:pPr>
            <w:r w:rsidRPr="00A47BDE">
              <w:rPr>
                <w:rFonts w:cs="Arial"/>
                <w:szCs w:val="20"/>
              </w:rPr>
              <w:t>mometasone and formoterol</w:t>
            </w:r>
          </w:p>
        </w:tc>
        <w:tc>
          <w:tcPr>
            <w:tcW w:w="7177" w:type="dxa"/>
            <w:noWrap/>
            <w:hideMark/>
          </w:tcPr>
          <w:p w14:paraId="326E1A73" w14:textId="77777777" w:rsidR="005D18DD" w:rsidRPr="00A47BDE" w:rsidRDefault="005D18DD" w:rsidP="00395166">
            <w:pPr>
              <w:spacing w:line="240" w:lineRule="auto"/>
              <w:rPr>
                <w:rFonts w:cs="Arial"/>
                <w:szCs w:val="20"/>
              </w:rPr>
            </w:pPr>
            <w:r w:rsidRPr="00A47BDE">
              <w:rPr>
                <w:rFonts w:cs="Arial"/>
                <w:szCs w:val="20"/>
              </w:rPr>
              <w:t xml:space="preserve">combination corticosteroid/long-acting beta agonists </w:t>
            </w:r>
          </w:p>
        </w:tc>
      </w:tr>
      <w:tr w:rsidR="005D18DD" w:rsidRPr="00A47BDE" w14:paraId="794D8427" w14:textId="77777777" w:rsidTr="00395166">
        <w:trPr>
          <w:trHeight w:val="630"/>
        </w:trPr>
        <w:tc>
          <w:tcPr>
            <w:tcW w:w="1684" w:type="dxa"/>
            <w:hideMark/>
          </w:tcPr>
          <w:p w14:paraId="32C6563A" w14:textId="77777777" w:rsidR="005D18DD" w:rsidRPr="00A47BDE" w:rsidRDefault="005D18DD" w:rsidP="00395166">
            <w:pPr>
              <w:spacing w:line="240" w:lineRule="auto"/>
              <w:rPr>
                <w:rFonts w:cs="Arial"/>
                <w:b/>
                <w:bCs/>
                <w:szCs w:val="20"/>
              </w:rPr>
            </w:pPr>
            <w:r w:rsidRPr="00A47BDE">
              <w:rPr>
                <w:rFonts w:cs="Arial"/>
                <w:b/>
                <w:bCs/>
                <w:szCs w:val="20"/>
              </w:rPr>
              <w:t xml:space="preserve">fast acting inhaler </w:t>
            </w:r>
          </w:p>
        </w:tc>
        <w:tc>
          <w:tcPr>
            <w:tcW w:w="4089" w:type="dxa"/>
            <w:noWrap/>
            <w:hideMark/>
          </w:tcPr>
          <w:p w14:paraId="7DE6CC34" w14:textId="77777777" w:rsidR="005D18DD" w:rsidRPr="00A47BDE" w:rsidRDefault="005D18DD" w:rsidP="00395166">
            <w:pPr>
              <w:spacing w:line="240" w:lineRule="auto"/>
              <w:rPr>
                <w:rFonts w:cs="Arial"/>
                <w:szCs w:val="20"/>
              </w:rPr>
            </w:pPr>
            <w:r w:rsidRPr="00A47BDE">
              <w:rPr>
                <w:rFonts w:cs="Arial"/>
                <w:szCs w:val="20"/>
              </w:rPr>
              <w:t>N/A (likely albuterol)</w:t>
            </w:r>
          </w:p>
        </w:tc>
        <w:tc>
          <w:tcPr>
            <w:tcW w:w="7177" w:type="dxa"/>
            <w:noWrap/>
            <w:hideMark/>
          </w:tcPr>
          <w:p w14:paraId="1A34DEA1"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19068051" w14:textId="77777777" w:rsidTr="00395166">
        <w:trPr>
          <w:trHeight w:val="315"/>
        </w:trPr>
        <w:tc>
          <w:tcPr>
            <w:tcW w:w="1684" w:type="dxa"/>
            <w:hideMark/>
          </w:tcPr>
          <w:p w14:paraId="2DD3B8D1" w14:textId="77777777" w:rsidR="005D18DD" w:rsidRPr="00A47BDE" w:rsidRDefault="005D18DD" w:rsidP="00395166">
            <w:pPr>
              <w:spacing w:line="240" w:lineRule="auto"/>
              <w:rPr>
                <w:rFonts w:cs="Arial"/>
                <w:b/>
                <w:bCs/>
                <w:szCs w:val="20"/>
              </w:rPr>
            </w:pPr>
            <w:proofErr w:type="spellStart"/>
            <w:r w:rsidRPr="00A47BDE">
              <w:rPr>
                <w:rFonts w:cs="Arial"/>
                <w:b/>
                <w:bCs/>
                <w:szCs w:val="20"/>
              </w:rPr>
              <w:t>flovent</w:t>
            </w:r>
            <w:proofErr w:type="spellEnd"/>
          </w:p>
        </w:tc>
        <w:tc>
          <w:tcPr>
            <w:tcW w:w="4089" w:type="dxa"/>
            <w:noWrap/>
            <w:hideMark/>
          </w:tcPr>
          <w:p w14:paraId="2E65EC17" w14:textId="77777777" w:rsidR="005D18DD" w:rsidRPr="00A47BDE" w:rsidRDefault="005D18DD" w:rsidP="00395166">
            <w:pPr>
              <w:spacing w:line="240" w:lineRule="auto"/>
              <w:rPr>
                <w:rFonts w:cs="Arial"/>
                <w:szCs w:val="20"/>
              </w:rPr>
            </w:pPr>
            <w:r w:rsidRPr="00A47BDE">
              <w:rPr>
                <w:rFonts w:cs="Arial"/>
                <w:szCs w:val="20"/>
              </w:rPr>
              <w:t>fluticasone propionate</w:t>
            </w:r>
          </w:p>
        </w:tc>
        <w:tc>
          <w:tcPr>
            <w:tcW w:w="7177" w:type="dxa"/>
            <w:noWrap/>
            <w:hideMark/>
          </w:tcPr>
          <w:p w14:paraId="171EF0BF" w14:textId="77777777" w:rsidR="005D18DD" w:rsidRPr="00A47BDE" w:rsidRDefault="005D18DD" w:rsidP="00395166">
            <w:pPr>
              <w:spacing w:line="240" w:lineRule="auto"/>
              <w:rPr>
                <w:rFonts w:cs="Arial"/>
                <w:szCs w:val="20"/>
              </w:rPr>
            </w:pPr>
            <w:r w:rsidRPr="00A47BDE">
              <w:rPr>
                <w:rFonts w:cs="Arial"/>
                <w:szCs w:val="20"/>
              </w:rPr>
              <w:t>inhaled corticosteroids</w:t>
            </w:r>
          </w:p>
        </w:tc>
      </w:tr>
      <w:tr w:rsidR="005D18DD" w:rsidRPr="00A47BDE" w14:paraId="4E0F7594" w14:textId="77777777" w:rsidTr="00395166">
        <w:trPr>
          <w:trHeight w:val="315"/>
        </w:trPr>
        <w:tc>
          <w:tcPr>
            <w:tcW w:w="1684" w:type="dxa"/>
            <w:hideMark/>
          </w:tcPr>
          <w:p w14:paraId="29756E5B" w14:textId="77777777" w:rsidR="005D18DD" w:rsidRPr="00A47BDE" w:rsidRDefault="005D18DD" w:rsidP="00395166">
            <w:pPr>
              <w:spacing w:line="240" w:lineRule="auto"/>
              <w:rPr>
                <w:rFonts w:cs="Arial"/>
                <w:b/>
                <w:bCs/>
                <w:szCs w:val="20"/>
              </w:rPr>
            </w:pPr>
            <w:r w:rsidRPr="00A47BDE">
              <w:rPr>
                <w:rFonts w:cs="Arial"/>
                <w:b/>
                <w:bCs/>
                <w:szCs w:val="20"/>
              </w:rPr>
              <w:t>inhaler albuterol</w:t>
            </w:r>
          </w:p>
        </w:tc>
        <w:tc>
          <w:tcPr>
            <w:tcW w:w="4089" w:type="dxa"/>
            <w:noWrap/>
            <w:hideMark/>
          </w:tcPr>
          <w:p w14:paraId="1917651D" w14:textId="77777777" w:rsidR="005D18DD" w:rsidRPr="00A47BDE" w:rsidRDefault="005D18DD" w:rsidP="00395166">
            <w:pPr>
              <w:spacing w:line="240" w:lineRule="auto"/>
              <w:rPr>
                <w:rFonts w:cs="Arial"/>
                <w:szCs w:val="20"/>
              </w:rPr>
            </w:pPr>
            <w:r w:rsidRPr="00A47BDE">
              <w:rPr>
                <w:rFonts w:cs="Arial"/>
                <w:szCs w:val="20"/>
              </w:rPr>
              <w:t>albuterol sulfate</w:t>
            </w:r>
          </w:p>
        </w:tc>
        <w:tc>
          <w:tcPr>
            <w:tcW w:w="7177" w:type="dxa"/>
            <w:noWrap/>
            <w:hideMark/>
          </w:tcPr>
          <w:p w14:paraId="318ECB06"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2F0C044A" w14:textId="77777777" w:rsidTr="00395166">
        <w:trPr>
          <w:trHeight w:val="315"/>
        </w:trPr>
        <w:tc>
          <w:tcPr>
            <w:tcW w:w="1684" w:type="dxa"/>
            <w:hideMark/>
          </w:tcPr>
          <w:p w14:paraId="421E84C9" w14:textId="77777777" w:rsidR="005D18DD" w:rsidRPr="00A47BDE" w:rsidRDefault="005D18DD" w:rsidP="00395166">
            <w:pPr>
              <w:spacing w:line="240" w:lineRule="auto"/>
              <w:rPr>
                <w:rFonts w:cs="Arial"/>
                <w:b/>
                <w:bCs/>
                <w:szCs w:val="20"/>
              </w:rPr>
            </w:pPr>
            <w:r w:rsidRPr="00A47BDE">
              <w:rPr>
                <w:rFonts w:cs="Arial"/>
                <w:b/>
                <w:bCs/>
                <w:szCs w:val="20"/>
              </w:rPr>
              <w:t>levalbuterol</w:t>
            </w:r>
          </w:p>
        </w:tc>
        <w:tc>
          <w:tcPr>
            <w:tcW w:w="4089" w:type="dxa"/>
            <w:noWrap/>
            <w:hideMark/>
          </w:tcPr>
          <w:p w14:paraId="27D8DA94" w14:textId="77777777" w:rsidR="005D18DD" w:rsidRPr="00A47BDE" w:rsidRDefault="005D18DD" w:rsidP="00395166">
            <w:pPr>
              <w:spacing w:line="240" w:lineRule="auto"/>
              <w:rPr>
                <w:rFonts w:cs="Arial"/>
                <w:szCs w:val="20"/>
              </w:rPr>
            </w:pPr>
            <w:r w:rsidRPr="00A47BDE">
              <w:rPr>
                <w:rFonts w:cs="Arial"/>
                <w:szCs w:val="20"/>
              </w:rPr>
              <w:t>levalbuterol</w:t>
            </w:r>
          </w:p>
        </w:tc>
        <w:tc>
          <w:tcPr>
            <w:tcW w:w="7177" w:type="dxa"/>
            <w:noWrap/>
            <w:hideMark/>
          </w:tcPr>
          <w:p w14:paraId="45462526"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5EFCA3E9" w14:textId="77777777" w:rsidTr="00395166">
        <w:trPr>
          <w:trHeight w:val="315"/>
        </w:trPr>
        <w:tc>
          <w:tcPr>
            <w:tcW w:w="1684" w:type="dxa"/>
            <w:hideMark/>
          </w:tcPr>
          <w:p w14:paraId="7B0D4A6B" w14:textId="77777777" w:rsidR="005D18DD" w:rsidRPr="00A47BDE" w:rsidRDefault="005D18DD" w:rsidP="00395166">
            <w:pPr>
              <w:spacing w:line="240" w:lineRule="auto"/>
              <w:rPr>
                <w:rFonts w:cs="Arial"/>
                <w:b/>
                <w:bCs/>
                <w:szCs w:val="20"/>
              </w:rPr>
            </w:pPr>
            <w:r w:rsidRPr="00A47BDE">
              <w:rPr>
                <w:rFonts w:cs="Arial"/>
                <w:b/>
                <w:bCs/>
                <w:szCs w:val="20"/>
              </w:rPr>
              <w:t>montelukast</w:t>
            </w:r>
          </w:p>
        </w:tc>
        <w:tc>
          <w:tcPr>
            <w:tcW w:w="4089" w:type="dxa"/>
            <w:noWrap/>
            <w:hideMark/>
          </w:tcPr>
          <w:p w14:paraId="47ECEC46" w14:textId="77777777" w:rsidR="005D18DD" w:rsidRPr="00A47BDE" w:rsidRDefault="005D18DD" w:rsidP="00395166">
            <w:pPr>
              <w:spacing w:line="240" w:lineRule="auto"/>
              <w:rPr>
                <w:rFonts w:cs="Arial"/>
                <w:szCs w:val="20"/>
              </w:rPr>
            </w:pPr>
            <w:r w:rsidRPr="00A47BDE">
              <w:rPr>
                <w:rFonts w:cs="Arial"/>
                <w:szCs w:val="20"/>
              </w:rPr>
              <w:t>montelukast</w:t>
            </w:r>
          </w:p>
        </w:tc>
        <w:tc>
          <w:tcPr>
            <w:tcW w:w="7177" w:type="dxa"/>
            <w:noWrap/>
            <w:hideMark/>
          </w:tcPr>
          <w:p w14:paraId="67310794" w14:textId="77777777" w:rsidR="005D18DD" w:rsidRPr="00A47BDE" w:rsidRDefault="005D18DD" w:rsidP="00395166">
            <w:pPr>
              <w:spacing w:line="240" w:lineRule="auto"/>
              <w:rPr>
                <w:rFonts w:cs="Arial"/>
                <w:szCs w:val="20"/>
              </w:rPr>
            </w:pPr>
            <w:r w:rsidRPr="00A47BDE">
              <w:rPr>
                <w:rFonts w:cs="Arial"/>
                <w:szCs w:val="20"/>
              </w:rPr>
              <w:t>leukotriene modifiers</w:t>
            </w:r>
          </w:p>
        </w:tc>
      </w:tr>
      <w:tr w:rsidR="005D18DD" w:rsidRPr="00A47BDE" w14:paraId="6F86B27A" w14:textId="77777777" w:rsidTr="00395166">
        <w:trPr>
          <w:trHeight w:val="315"/>
        </w:trPr>
        <w:tc>
          <w:tcPr>
            <w:tcW w:w="1684" w:type="dxa"/>
            <w:hideMark/>
          </w:tcPr>
          <w:p w14:paraId="1D29181C" w14:textId="77777777" w:rsidR="005D18DD" w:rsidRPr="00A47BDE" w:rsidRDefault="005D18DD" w:rsidP="00395166">
            <w:pPr>
              <w:spacing w:line="240" w:lineRule="auto"/>
              <w:rPr>
                <w:rFonts w:cs="Arial"/>
                <w:b/>
                <w:bCs/>
                <w:szCs w:val="20"/>
              </w:rPr>
            </w:pPr>
            <w:proofErr w:type="spellStart"/>
            <w:r w:rsidRPr="00A47BDE">
              <w:rPr>
                <w:rFonts w:cs="Arial"/>
                <w:b/>
                <w:bCs/>
                <w:szCs w:val="20"/>
              </w:rPr>
              <w:t>proair</w:t>
            </w:r>
            <w:proofErr w:type="spellEnd"/>
          </w:p>
        </w:tc>
        <w:tc>
          <w:tcPr>
            <w:tcW w:w="4089" w:type="dxa"/>
            <w:noWrap/>
            <w:hideMark/>
          </w:tcPr>
          <w:p w14:paraId="4C8EA451" w14:textId="77777777" w:rsidR="005D18DD" w:rsidRPr="00A47BDE" w:rsidRDefault="005D18DD" w:rsidP="00395166">
            <w:pPr>
              <w:spacing w:line="240" w:lineRule="auto"/>
              <w:rPr>
                <w:rFonts w:cs="Arial"/>
                <w:szCs w:val="20"/>
              </w:rPr>
            </w:pPr>
            <w:r w:rsidRPr="00A47BDE">
              <w:rPr>
                <w:rFonts w:cs="Arial"/>
                <w:szCs w:val="20"/>
              </w:rPr>
              <w:t>albuterol sulfate</w:t>
            </w:r>
          </w:p>
        </w:tc>
        <w:tc>
          <w:tcPr>
            <w:tcW w:w="7177" w:type="dxa"/>
            <w:noWrap/>
            <w:hideMark/>
          </w:tcPr>
          <w:p w14:paraId="17428F78"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6D928517" w14:textId="77777777" w:rsidTr="00395166">
        <w:trPr>
          <w:trHeight w:val="315"/>
        </w:trPr>
        <w:tc>
          <w:tcPr>
            <w:tcW w:w="1684" w:type="dxa"/>
            <w:hideMark/>
          </w:tcPr>
          <w:p w14:paraId="1D79E1E4" w14:textId="77777777" w:rsidR="005D18DD" w:rsidRPr="00A47BDE" w:rsidRDefault="005D18DD" w:rsidP="00395166">
            <w:pPr>
              <w:spacing w:line="240" w:lineRule="auto"/>
              <w:rPr>
                <w:rFonts w:cs="Arial"/>
                <w:b/>
                <w:bCs/>
                <w:szCs w:val="20"/>
              </w:rPr>
            </w:pPr>
            <w:proofErr w:type="spellStart"/>
            <w:r w:rsidRPr="00A47BDE">
              <w:rPr>
                <w:rFonts w:cs="Arial"/>
                <w:b/>
                <w:bCs/>
                <w:szCs w:val="20"/>
              </w:rPr>
              <w:t>proair</w:t>
            </w:r>
            <w:proofErr w:type="spellEnd"/>
            <w:r w:rsidRPr="00A47BDE">
              <w:rPr>
                <w:rFonts w:cs="Arial"/>
                <w:b/>
                <w:bCs/>
                <w:szCs w:val="20"/>
              </w:rPr>
              <w:t xml:space="preserve"> albuterol</w:t>
            </w:r>
          </w:p>
        </w:tc>
        <w:tc>
          <w:tcPr>
            <w:tcW w:w="4089" w:type="dxa"/>
            <w:noWrap/>
            <w:hideMark/>
          </w:tcPr>
          <w:p w14:paraId="67DBAD22" w14:textId="77777777" w:rsidR="005D18DD" w:rsidRPr="00A47BDE" w:rsidRDefault="005D18DD" w:rsidP="00395166">
            <w:pPr>
              <w:spacing w:line="240" w:lineRule="auto"/>
              <w:rPr>
                <w:rFonts w:cs="Arial"/>
                <w:szCs w:val="20"/>
              </w:rPr>
            </w:pPr>
            <w:r w:rsidRPr="00A47BDE">
              <w:rPr>
                <w:rFonts w:cs="Arial"/>
                <w:szCs w:val="20"/>
              </w:rPr>
              <w:t>albuterol sulfate</w:t>
            </w:r>
          </w:p>
        </w:tc>
        <w:tc>
          <w:tcPr>
            <w:tcW w:w="7177" w:type="dxa"/>
            <w:noWrap/>
            <w:hideMark/>
          </w:tcPr>
          <w:p w14:paraId="718DF23A"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74D7F1B7" w14:textId="77777777" w:rsidTr="00395166">
        <w:trPr>
          <w:trHeight w:val="315"/>
        </w:trPr>
        <w:tc>
          <w:tcPr>
            <w:tcW w:w="1684" w:type="dxa"/>
            <w:hideMark/>
          </w:tcPr>
          <w:p w14:paraId="2908C475" w14:textId="77777777" w:rsidR="005D18DD" w:rsidRPr="00A47BDE" w:rsidRDefault="005D18DD" w:rsidP="00395166">
            <w:pPr>
              <w:spacing w:line="240" w:lineRule="auto"/>
              <w:rPr>
                <w:rFonts w:cs="Arial"/>
                <w:b/>
                <w:bCs/>
                <w:szCs w:val="20"/>
              </w:rPr>
            </w:pPr>
            <w:proofErr w:type="spellStart"/>
            <w:r w:rsidRPr="00A47BDE">
              <w:rPr>
                <w:rFonts w:cs="Arial"/>
                <w:b/>
                <w:bCs/>
                <w:szCs w:val="20"/>
              </w:rPr>
              <w:t>proair</w:t>
            </w:r>
            <w:proofErr w:type="spellEnd"/>
            <w:r w:rsidRPr="00A47BDE">
              <w:rPr>
                <w:rFonts w:cs="Arial"/>
                <w:b/>
                <w:bCs/>
                <w:szCs w:val="20"/>
              </w:rPr>
              <w:t xml:space="preserve"> </w:t>
            </w:r>
            <w:proofErr w:type="spellStart"/>
            <w:r w:rsidRPr="00A47BDE">
              <w:rPr>
                <w:rFonts w:cs="Arial"/>
                <w:b/>
                <w:bCs/>
                <w:szCs w:val="20"/>
              </w:rPr>
              <w:t>hfa</w:t>
            </w:r>
            <w:proofErr w:type="spellEnd"/>
          </w:p>
        </w:tc>
        <w:tc>
          <w:tcPr>
            <w:tcW w:w="4089" w:type="dxa"/>
            <w:noWrap/>
            <w:hideMark/>
          </w:tcPr>
          <w:p w14:paraId="50659525" w14:textId="77777777" w:rsidR="005D18DD" w:rsidRPr="00A47BDE" w:rsidRDefault="005D18DD" w:rsidP="00395166">
            <w:pPr>
              <w:spacing w:line="240" w:lineRule="auto"/>
              <w:rPr>
                <w:rFonts w:cs="Arial"/>
                <w:szCs w:val="20"/>
              </w:rPr>
            </w:pPr>
            <w:r w:rsidRPr="00A47BDE">
              <w:rPr>
                <w:rFonts w:cs="Arial"/>
                <w:szCs w:val="20"/>
              </w:rPr>
              <w:t>albuterol sulfate HFA</w:t>
            </w:r>
          </w:p>
        </w:tc>
        <w:tc>
          <w:tcPr>
            <w:tcW w:w="7177" w:type="dxa"/>
            <w:noWrap/>
            <w:hideMark/>
          </w:tcPr>
          <w:p w14:paraId="641781B5"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1A523485" w14:textId="77777777" w:rsidTr="00395166">
        <w:trPr>
          <w:trHeight w:val="315"/>
        </w:trPr>
        <w:tc>
          <w:tcPr>
            <w:tcW w:w="1684" w:type="dxa"/>
            <w:hideMark/>
          </w:tcPr>
          <w:p w14:paraId="1B60E814" w14:textId="77777777" w:rsidR="005D18DD" w:rsidRPr="00A47BDE" w:rsidRDefault="005D18DD" w:rsidP="00395166">
            <w:pPr>
              <w:spacing w:line="240" w:lineRule="auto"/>
              <w:rPr>
                <w:rFonts w:cs="Arial"/>
                <w:b/>
                <w:bCs/>
                <w:szCs w:val="20"/>
              </w:rPr>
            </w:pPr>
            <w:proofErr w:type="spellStart"/>
            <w:r w:rsidRPr="00A47BDE">
              <w:rPr>
                <w:rFonts w:cs="Arial"/>
                <w:b/>
                <w:bCs/>
                <w:szCs w:val="20"/>
              </w:rPr>
              <w:t>proair</w:t>
            </w:r>
            <w:proofErr w:type="spellEnd"/>
            <w:r w:rsidRPr="00A47BDE">
              <w:rPr>
                <w:rFonts w:cs="Arial"/>
                <w:b/>
                <w:bCs/>
                <w:szCs w:val="20"/>
              </w:rPr>
              <w:t xml:space="preserve"> inhaler</w:t>
            </w:r>
          </w:p>
        </w:tc>
        <w:tc>
          <w:tcPr>
            <w:tcW w:w="4089" w:type="dxa"/>
            <w:noWrap/>
            <w:hideMark/>
          </w:tcPr>
          <w:p w14:paraId="6FB3FEA3" w14:textId="77777777" w:rsidR="005D18DD" w:rsidRPr="00A47BDE" w:rsidRDefault="005D18DD" w:rsidP="00395166">
            <w:pPr>
              <w:spacing w:line="240" w:lineRule="auto"/>
              <w:rPr>
                <w:rFonts w:cs="Arial"/>
                <w:szCs w:val="20"/>
              </w:rPr>
            </w:pPr>
            <w:r w:rsidRPr="00A47BDE">
              <w:rPr>
                <w:rFonts w:cs="Arial"/>
                <w:szCs w:val="20"/>
              </w:rPr>
              <w:t>albuterol sulfate</w:t>
            </w:r>
          </w:p>
        </w:tc>
        <w:tc>
          <w:tcPr>
            <w:tcW w:w="7177" w:type="dxa"/>
            <w:noWrap/>
            <w:hideMark/>
          </w:tcPr>
          <w:p w14:paraId="673C95F8"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0A4F9B93" w14:textId="77777777" w:rsidTr="00395166">
        <w:trPr>
          <w:trHeight w:val="315"/>
        </w:trPr>
        <w:tc>
          <w:tcPr>
            <w:tcW w:w="1684" w:type="dxa"/>
            <w:hideMark/>
          </w:tcPr>
          <w:p w14:paraId="5EB59B98" w14:textId="77777777" w:rsidR="005D18DD" w:rsidRPr="00A47BDE" w:rsidRDefault="005D18DD" w:rsidP="00395166">
            <w:pPr>
              <w:spacing w:line="240" w:lineRule="auto"/>
              <w:rPr>
                <w:rFonts w:cs="Arial"/>
                <w:b/>
                <w:bCs/>
                <w:szCs w:val="20"/>
              </w:rPr>
            </w:pPr>
            <w:proofErr w:type="spellStart"/>
            <w:r w:rsidRPr="00A47BDE">
              <w:rPr>
                <w:rFonts w:cs="Arial"/>
                <w:b/>
                <w:bCs/>
                <w:szCs w:val="20"/>
              </w:rPr>
              <w:t>proventil</w:t>
            </w:r>
            <w:proofErr w:type="spellEnd"/>
          </w:p>
        </w:tc>
        <w:tc>
          <w:tcPr>
            <w:tcW w:w="4089" w:type="dxa"/>
            <w:noWrap/>
            <w:hideMark/>
          </w:tcPr>
          <w:p w14:paraId="781F08C8" w14:textId="77777777" w:rsidR="005D18DD" w:rsidRPr="00A47BDE" w:rsidRDefault="005D18DD" w:rsidP="00395166">
            <w:pPr>
              <w:spacing w:line="240" w:lineRule="auto"/>
              <w:rPr>
                <w:rFonts w:cs="Arial"/>
                <w:szCs w:val="20"/>
              </w:rPr>
            </w:pPr>
            <w:r w:rsidRPr="00A47BDE">
              <w:rPr>
                <w:rFonts w:cs="Arial"/>
                <w:szCs w:val="20"/>
              </w:rPr>
              <w:t>albuterol sulfate</w:t>
            </w:r>
          </w:p>
        </w:tc>
        <w:tc>
          <w:tcPr>
            <w:tcW w:w="7177" w:type="dxa"/>
            <w:noWrap/>
            <w:hideMark/>
          </w:tcPr>
          <w:p w14:paraId="59A0D671"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5E6F5CAE" w14:textId="77777777" w:rsidTr="00395166">
        <w:trPr>
          <w:trHeight w:val="315"/>
        </w:trPr>
        <w:tc>
          <w:tcPr>
            <w:tcW w:w="1684" w:type="dxa"/>
            <w:hideMark/>
          </w:tcPr>
          <w:p w14:paraId="2B1006CF" w14:textId="77777777" w:rsidR="005D18DD" w:rsidRPr="00A47BDE" w:rsidRDefault="005D18DD" w:rsidP="00395166">
            <w:pPr>
              <w:spacing w:line="240" w:lineRule="auto"/>
              <w:rPr>
                <w:rFonts w:cs="Arial"/>
                <w:b/>
                <w:bCs/>
                <w:szCs w:val="20"/>
              </w:rPr>
            </w:pPr>
            <w:proofErr w:type="spellStart"/>
            <w:r w:rsidRPr="00A47BDE">
              <w:rPr>
                <w:rFonts w:cs="Arial"/>
                <w:b/>
                <w:bCs/>
                <w:szCs w:val="20"/>
              </w:rPr>
              <w:t>pulmicort</w:t>
            </w:r>
            <w:proofErr w:type="spellEnd"/>
          </w:p>
        </w:tc>
        <w:tc>
          <w:tcPr>
            <w:tcW w:w="4089" w:type="dxa"/>
            <w:noWrap/>
            <w:hideMark/>
          </w:tcPr>
          <w:p w14:paraId="20E1F3B7" w14:textId="77777777" w:rsidR="005D18DD" w:rsidRPr="00A47BDE" w:rsidRDefault="005D18DD" w:rsidP="00395166">
            <w:pPr>
              <w:spacing w:line="240" w:lineRule="auto"/>
              <w:rPr>
                <w:rFonts w:cs="Arial"/>
                <w:szCs w:val="20"/>
              </w:rPr>
            </w:pPr>
            <w:r w:rsidRPr="00A47BDE">
              <w:rPr>
                <w:rFonts w:cs="Arial"/>
                <w:szCs w:val="20"/>
              </w:rPr>
              <w:t>budesonide</w:t>
            </w:r>
          </w:p>
        </w:tc>
        <w:tc>
          <w:tcPr>
            <w:tcW w:w="7177" w:type="dxa"/>
            <w:noWrap/>
            <w:hideMark/>
          </w:tcPr>
          <w:p w14:paraId="174F7605" w14:textId="77777777" w:rsidR="005D18DD" w:rsidRPr="00A47BDE" w:rsidRDefault="005D18DD" w:rsidP="00395166">
            <w:pPr>
              <w:spacing w:line="240" w:lineRule="auto"/>
              <w:rPr>
                <w:rFonts w:cs="Arial"/>
                <w:szCs w:val="20"/>
              </w:rPr>
            </w:pPr>
            <w:r w:rsidRPr="00A47BDE">
              <w:rPr>
                <w:rFonts w:cs="Arial"/>
                <w:szCs w:val="20"/>
              </w:rPr>
              <w:t>inhaled corticosteroids</w:t>
            </w:r>
          </w:p>
        </w:tc>
      </w:tr>
      <w:tr w:rsidR="005D18DD" w:rsidRPr="00A47BDE" w14:paraId="494D99E3" w14:textId="77777777" w:rsidTr="00395166">
        <w:trPr>
          <w:trHeight w:val="315"/>
        </w:trPr>
        <w:tc>
          <w:tcPr>
            <w:tcW w:w="1684" w:type="dxa"/>
            <w:hideMark/>
          </w:tcPr>
          <w:p w14:paraId="71436842" w14:textId="77777777" w:rsidR="005D18DD" w:rsidRPr="00A47BDE" w:rsidRDefault="005D18DD" w:rsidP="00395166">
            <w:pPr>
              <w:spacing w:line="240" w:lineRule="auto"/>
              <w:rPr>
                <w:rFonts w:cs="Arial"/>
                <w:b/>
                <w:bCs/>
                <w:szCs w:val="20"/>
              </w:rPr>
            </w:pPr>
            <w:proofErr w:type="spellStart"/>
            <w:r w:rsidRPr="00A47BDE">
              <w:rPr>
                <w:rFonts w:cs="Arial"/>
                <w:b/>
                <w:bCs/>
                <w:szCs w:val="20"/>
              </w:rPr>
              <w:t>qvar</w:t>
            </w:r>
            <w:proofErr w:type="spellEnd"/>
          </w:p>
        </w:tc>
        <w:tc>
          <w:tcPr>
            <w:tcW w:w="4089" w:type="dxa"/>
            <w:noWrap/>
            <w:hideMark/>
          </w:tcPr>
          <w:p w14:paraId="42039F24" w14:textId="77777777" w:rsidR="005D18DD" w:rsidRPr="00A47BDE" w:rsidRDefault="005D18DD" w:rsidP="00395166">
            <w:pPr>
              <w:spacing w:line="240" w:lineRule="auto"/>
              <w:rPr>
                <w:rFonts w:cs="Arial"/>
                <w:szCs w:val="20"/>
              </w:rPr>
            </w:pPr>
            <w:r w:rsidRPr="00A47BDE">
              <w:rPr>
                <w:rFonts w:cs="Arial"/>
                <w:szCs w:val="20"/>
              </w:rPr>
              <w:t xml:space="preserve">beclomethasone </w:t>
            </w:r>
            <w:proofErr w:type="spellStart"/>
            <w:r w:rsidRPr="00A47BDE">
              <w:rPr>
                <w:rFonts w:cs="Arial"/>
                <w:szCs w:val="20"/>
              </w:rPr>
              <w:t>diproprionate</w:t>
            </w:r>
            <w:proofErr w:type="spellEnd"/>
          </w:p>
        </w:tc>
        <w:tc>
          <w:tcPr>
            <w:tcW w:w="7177" w:type="dxa"/>
            <w:noWrap/>
            <w:hideMark/>
          </w:tcPr>
          <w:p w14:paraId="1FFD08F6" w14:textId="77777777" w:rsidR="005D18DD" w:rsidRPr="00A47BDE" w:rsidRDefault="005D18DD" w:rsidP="00395166">
            <w:pPr>
              <w:spacing w:line="240" w:lineRule="auto"/>
              <w:rPr>
                <w:rFonts w:cs="Arial"/>
                <w:szCs w:val="20"/>
              </w:rPr>
            </w:pPr>
            <w:r w:rsidRPr="00A47BDE">
              <w:rPr>
                <w:rFonts w:cs="Arial"/>
                <w:szCs w:val="20"/>
              </w:rPr>
              <w:t>inhaled corticosteroids</w:t>
            </w:r>
          </w:p>
        </w:tc>
      </w:tr>
      <w:tr w:rsidR="005D18DD" w:rsidRPr="00A47BDE" w14:paraId="5645E0D8" w14:textId="77777777" w:rsidTr="00395166">
        <w:trPr>
          <w:trHeight w:val="315"/>
        </w:trPr>
        <w:tc>
          <w:tcPr>
            <w:tcW w:w="1684" w:type="dxa"/>
            <w:hideMark/>
          </w:tcPr>
          <w:p w14:paraId="41156F1C" w14:textId="77777777" w:rsidR="005D18DD" w:rsidRPr="00A47BDE" w:rsidRDefault="005D18DD" w:rsidP="00395166">
            <w:pPr>
              <w:spacing w:line="240" w:lineRule="auto"/>
              <w:rPr>
                <w:rFonts w:cs="Arial"/>
                <w:b/>
                <w:bCs/>
                <w:szCs w:val="20"/>
              </w:rPr>
            </w:pPr>
            <w:proofErr w:type="spellStart"/>
            <w:r w:rsidRPr="00A47BDE">
              <w:rPr>
                <w:rFonts w:cs="Arial"/>
                <w:b/>
                <w:bCs/>
                <w:szCs w:val="20"/>
              </w:rPr>
              <w:t>respiclick</w:t>
            </w:r>
            <w:proofErr w:type="spellEnd"/>
          </w:p>
        </w:tc>
        <w:tc>
          <w:tcPr>
            <w:tcW w:w="4089" w:type="dxa"/>
            <w:noWrap/>
            <w:hideMark/>
          </w:tcPr>
          <w:p w14:paraId="6E54503F" w14:textId="77777777" w:rsidR="005D18DD" w:rsidRPr="00A47BDE" w:rsidRDefault="005D18DD" w:rsidP="00395166">
            <w:pPr>
              <w:spacing w:line="240" w:lineRule="auto"/>
              <w:rPr>
                <w:rFonts w:cs="Arial"/>
                <w:szCs w:val="20"/>
              </w:rPr>
            </w:pPr>
            <w:r w:rsidRPr="00A47BDE">
              <w:rPr>
                <w:rFonts w:cs="Arial"/>
                <w:szCs w:val="20"/>
              </w:rPr>
              <w:t>albuterol sulfate</w:t>
            </w:r>
          </w:p>
        </w:tc>
        <w:tc>
          <w:tcPr>
            <w:tcW w:w="7177" w:type="dxa"/>
            <w:noWrap/>
            <w:hideMark/>
          </w:tcPr>
          <w:p w14:paraId="3397813D"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0F7AB87C" w14:textId="77777777" w:rsidTr="00395166">
        <w:trPr>
          <w:trHeight w:val="315"/>
        </w:trPr>
        <w:tc>
          <w:tcPr>
            <w:tcW w:w="1684" w:type="dxa"/>
            <w:hideMark/>
          </w:tcPr>
          <w:p w14:paraId="51CF9695" w14:textId="77777777" w:rsidR="005D18DD" w:rsidRPr="00A47BDE" w:rsidRDefault="005D18DD" w:rsidP="00395166">
            <w:pPr>
              <w:spacing w:line="240" w:lineRule="auto"/>
              <w:rPr>
                <w:rFonts w:cs="Arial"/>
                <w:b/>
                <w:bCs/>
                <w:szCs w:val="20"/>
              </w:rPr>
            </w:pPr>
            <w:r w:rsidRPr="00A47BDE">
              <w:rPr>
                <w:rFonts w:cs="Arial"/>
                <w:b/>
                <w:bCs/>
                <w:szCs w:val="20"/>
              </w:rPr>
              <w:lastRenderedPageBreak/>
              <w:t>salbutamol</w:t>
            </w:r>
          </w:p>
        </w:tc>
        <w:tc>
          <w:tcPr>
            <w:tcW w:w="4089" w:type="dxa"/>
            <w:noWrap/>
            <w:hideMark/>
          </w:tcPr>
          <w:p w14:paraId="23D0C359" w14:textId="77777777" w:rsidR="005D18DD" w:rsidRPr="00A47BDE" w:rsidRDefault="005D18DD" w:rsidP="00395166">
            <w:pPr>
              <w:spacing w:line="240" w:lineRule="auto"/>
              <w:rPr>
                <w:rFonts w:cs="Arial"/>
                <w:szCs w:val="20"/>
              </w:rPr>
            </w:pPr>
            <w:r w:rsidRPr="00A47BDE">
              <w:rPr>
                <w:rFonts w:cs="Arial"/>
                <w:szCs w:val="20"/>
              </w:rPr>
              <w:t>albuterol sulfate</w:t>
            </w:r>
          </w:p>
        </w:tc>
        <w:tc>
          <w:tcPr>
            <w:tcW w:w="7177" w:type="dxa"/>
            <w:noWrap/>
            <w:hideMark/>
          </w:tcPr>
          <w:p w14:paraId="1AE2F26B"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30126387" w14:textId="77777777" w:rsidTr="00395166">
        <w:trPr>
          <w:trHeight w:val="315"/>
        </w:trPr>
        <w:tc>
          <w:tcPr>
            <w:tcW w:w="1684" w:type="dxa"/>
            <w:hideMark/>
          </w:tcPr>
          <w:p w14:paraId="720416B4" w14:textId="77777777" w:rsidR="005D18DD" w:rsidRPr="00A47BDE" w:rsidRDefault="005D18DD" w:rsidP="00395166">
            <w:pPr>
              <w:spacing w:line="240" w:lineRule="auto"/>
              <w:rPr>
                <w:rFonts w:cs="Arial"/>
                <w:b/>
                <w:bCs/>
                <w:szCs w:val="20"/>
              </w:rPr>
            </w:pPr>
            <w:proofErr w:type="spellStart"/>
            <w:r w:rsidRPr="00A47BDE">
              <w:rPr>
                <w:rFonts w:cs="Arial"/>
                <w:b/>
                <w:bCs/>
                <w:szCs w:val="20"/>
              </w:rPr>
              <w:t>singulair</w:t>
            </w:r>
            <w:proofErr w:type="spellEnd"/>
          </w:p>
        </w:tc>
        <w:tc>
          <w:tcPr>
            <w:tcW w:w="4089" w:type="dxa"/>
            <w:noWrap/>
            <w:hideMark/>
          </w:tcPr>
          <w:p w14:paraId="21E7F74C" w14:textId="77777777" w:rsidR="005D18DD" w:rsidRPr="00A47BDE" w:rsidRDefault="005D18DD" w:rsidP="00395166">
            <w:pPr>
              <w:spacing w:line="240" w:lineRule="auto"/>
              <w:rPr>
                <w:rFonts w:cs="Arial"/>
                <w:szCs w:val="20"/>
              </w:rPr>
            </w:pPr>
            <w:r w:rsidRPr="00A47BDE">
              <w:rPr>
                <w:rFonts w:cs="Arial"/>
                <w:szCs w:val="20"/>
              </w:rPr>
              <w:t>montelukast</w:t>
            </w:r>
          </w:p>
        </w:tc>
        <w:tc>
          <w:tcPr>
            <w:tcW w:w="7177" w:type="dxa"/>
            <w:noWrap/>
            <w:hideMark/>
          </w:tcPr>
          <w:p w14:paraId="5B06D47B" w14:textId="77777777" w:rsidR="005D18DD" w:rsidRPr="00A47BDE" w:rsidRDefault="005D18DD" w:rsidP="00395166">
            <w:pPr>
              <w:spacing w:line="240" w:lineRule="auto"/>
              <w:rPr>
                <w:rFonts w:cs="Arial"/>
                <w:szCs w:val="20"/>
              </w:rPr>
            </w:pPr>
            <w:r w:rsidRPr="00A47BDE">
              <w:rPr>
                <w:rFonts w:cs="Arial"/>
                <w:szCs w:val="20"/>
              </w:rPr>
              <w:t>leukotriene modifiers</w:t>
            </w:r>
          </w:p>
        </w:tc>
      </w:tr>
      <w:tr w:rsidR="005D18DD" w:rsidRPr="00A47BDE" w14:paraId="12B0F862" w14:textId="77777777" w:rsidTr="00395166">
        <w:trPr>
          <w:trHeight w:val="315"/>
        </w:trPr>
        <w:tc>
          <w:tcPr>
            <w:tcW w:w="1684" w:type="dxa"/>
            <w:hideMark/>
          </w:tcPr>
          <w:p w14:paraId="4C80FAA6" w14:textId="77777777" w:rsidR="005D18DD" w:rsidRPr="00A47BDE" w:rsidRDefault="005D18DD" w:rsidP="00395166">
            <w:pPr>
              <w:spacing w:line="240" w:lineRule="auto"/>
              <w:rPr>
                <w:rFonts w:cs="Arial"/>
                <w:b/>
                <w:bCs/>
                <w:szCs w:val="20"/>
              </w:rPr>
            </w:pPr>
            <w:proofErr w:type="spellStart"/>
            <w:r w:rsidRPr="00A47BDE">
              <w:rPr>
                <w:rFonts w:cs="Arial"/>
                <w:b/>
                <w:bCs/>
                <w:szCs w:val="20"/>
              </w:rPr>
              <w:t>symbicort</w:t>
            </w:r>
            <w:proofErr w:type="spellEnd"/>
          </w:p>
        </w:tc>
        <w:tc>
          <w:tcPr>
            <w:tcW w:w="4089" w:type="dxa"/>
            <w:noWrap/>
            <w:hideMark/>
          </w:tcPr>
          <w:p w14:paraId="0B1C8C86" w14:textId="77777777" w:rsidR="005D18DD" w:rsidRPr="00A47BDE" w:rsidRDefault="005D18DD" w:rsidP="00395166">
            <w:pPr>
              <w:spacing w:line="240" w:lineRule="auto"/>
              <w:rPr>
                <w:rFonts w:cs="Arial"/>
                <w:szCs w:val="20"/>
              </w:rPr>
            </w:pPr>
            <w:r w:rsidRPr="00A47BDE">
              <w:rPr>
                <w:rFonts w:cs="Arial"/>
                <w:szCs w:val="20"/>
              </w:rPr>
              <w:t>budesonide and formoterol</w:t>
            </w:r>
          </w:p>
        </w:tc>
        <w:tc>
          <w:tcPr>
            <w:tcW w:w="7177" w:type="dxa"/>
            <w:noWrap/>
            <w:hideMark/>
          </w:tcPr>
          <w:p w14:paraId="61479877" w14:textId="77777777" w:rsidR="005D18DD" w:rsidRPr="00A47BDE" w:rsidRDefault="005D18DD" w:rsidP="00395166">
            <w:pPr>
              <w:spacing w:line="240" w:lineRule="auto"/>
              <w:rPr>
                <w:rFonts w:cs="Arial"/>
                <w:szCs w:val="20"/>
              </w:rPr>
            </w:pPr>
            <w:r w:rsidRPr="00A47BDE">
              <w:rPr>
                <w:rFonts w:cs="Arial"/>
                <w:szCs w:val="20"/>
              </w:rPr>
              <w:t xml:space="preserve">combination corticosteroid/long-acting beta agonists </w:t>
            </w:r>
          </w:p>
        </w:tc>
      </w:tr>
      <w:tr w:rsidR="005D18DD" w:rsidRPr="00A47BDE" w14:paraId="261B88A2" w14:textId="77777777" w:rsidTr="00395166">
        <w:trPr>
          <w:trHeight w:val="315"/>
        </w:trPr>
        <w:tc>
          <w:tcPr>
            <w:tcW w:w="1684" w:type="dxa"/>
            <w:hideMark/>
          </w:tcPr>
          <w:p w14:paraId="2A357157" w14:textId="77777777" w:rsidR="005D18DD" w:rsidRPr="00A47BDE" w:rsidRDefault="005D18DD" w:rsidP="00395166">
            <w:pPr>
              <w:spacing w:line="240" w:lineRule="auto"/>
              <w:rPr>
                <w:rFonts w:cs="Arial"/>
                <w:b/>
                <w:bCs/>
                <w:szCs w:val="20"/>
              </w:rPr>
            </w:pPr>
            <w:proofErr w:type="spellStart"/>
            <w:r w:rsidRPr="00A47BDE">
              <w:rPr>
                <w:rFonts w:cs="Arial"/>
                <w:b/>
                <w:bCs/>
                <w:szCs w:val="20"/>
              </w:rPr>
              <w:t>ventolin</w:t>
            </w:r>
            <w:proofErr w:type="spellEnd"/>
          </w:p>
        </w:tc>
        <w:tc>
          <w:tcPr>
            <w:tcW w:w="4089" w:type="dxa"/>
            <w:noWrap/>
            <w:hideMark/>
          </w:tcPr>
          <w:p w14:paraId="5F49D0C0" w14:textId="77777777" w:rsidR="005D18DD" w:rsidRPr="00A47BDE" w:rsidRDefault="005D18DD" w:rsidP="00395166">
            <w:pPr>
              <w:spacing w:line="240" w:lineRule="auto"/>
              <w:rPr>
                <w:rFonts w:cs="Arial"/>
                <w:szCs w:val="20"/>
              </w:rPr>
            </w:pPr>
            <w:r w:rsidRPr="00A47BDE">
              <w:rPr>
                <w:rFonts w:cs="Arial"/>
                <w:szCs w:val="20"/>
              </w:rPr>
              <w:t>albuterol Sulfate</w:t>
            </w:r>
          </w:p>
        </w:tc>
        <w:tc>
          <w:tcPr>
            <w:tcW w:w="7177" w:type="dxa"/>
            <w:noWrap/>
            <w:hideMark/>
          </w:tcPr>
          <w:p w14:paraId="2DDA2DCB"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7158A20A" w14:textId="77777777" w:rsidTr="00395166">
        <w:trPr>
          <w:trHeight w:val="315"/>
        </w:trPr>
        <w:tc>
          <w:tcPr>
            <w:tcW w:w="1684" w:type="dxa"/>
            <w:hideMark/>
          </w:tcPr>
          <w:p w14:paraId="0955780F" w14:textId="77777777" w:rsidR="005D18DD" w:rsidRPr="00A47BDE" w:rsidRDefault="005D18DD" w:rsidP="00395166">
            <w:pPr>
              <w:spacing w:line="240" w:lineRule="auto"/>
              <w:rPr>
                <w:rFonts w:cs="Arial"/>
                <w:b/>
                <w:bCs/>
                <w:szCs w:val="20"/>
              </w:rPr>
            </w:pPr>
            <w:proofErr w:type="spellStart"/>
            <w:r w:rsidRPr="00A47BDE">
              <w:rPr>
                <w:rFonts w:cs="Arial"/>
                <w:b/>
                <w:bCs/>
                <w:szCs w:val="20"/>
              </w:rPr>
              <w:t>ventolin</w:t>
            </w:r>
            <w:proofErr w:type="spellEnd"/>
            <w:r w:rsidRPr="00A47BDE">
              <w:rPr>
                <w:rFonts w:cs="Arial"/>
                <w:b/>
                <w:bCs/>
                <w:szCs w:val="20"/>
              </w:rPr>
              <w:t xml:space="preserve"> </w:t>
            </w:r>
            <w:proofErr w:type="spellStart"/>
            <w:r w:rsidRPr="00A47BDE">
              <w:rPr>
                <w:rFonts w:cs="Arial"/>
                <w:b/>
                <w:bCs/>
                <w:szCs w:val="20"/>
              </w:rPr>
              <w:t>hfa</w:t>
            </w:r>
            <w:proofErr w:type="spellEnd"/>
          </w:p>
        </w:tc>
        <w:tc>
          <w:tcPr>
            <w:tcW w:w="4089" w:type="dxa"/>
            <w:noWrap/>
            <w:hideMark/>
          </w:tcPr>
          <w:p w14:paraId="2EEB9CAF" w14:textId="77777777" w:rsidR="005D18DD" w:rsidRPr="00A47BDE" w:rsidRDefault="005D18DD" w:rsidP="00395166">
            <w:pPr>
              <w:spacing w:line="240" w:lineRule="auto"/>
              <w:rPr>
                <w:rFonts w:cs="Arial"/>
                <w:szCs w:val="20"/>
              </w:rPr>
            </w:pPr>
            <w:r w:rsidRPr="00A47BDE">
              <w:rPr>
                <w:rFonts w:cs="Arial"/>
                <w:szCs w:val="20"/>
              </w:rPr>
              <w:t>albuterol Sulfate HFA</w:t>
            </w:r>
          </w:p>
        </w:tc>
        <w:tc>
          <w:tcPr>
            <w:tcW w:w="7177" w:type="dxa"/>
            <w:noWrap/>
            <w:hideMark/>
          </w:tcPr>
          <w:p w14:paraId="1FE6B91F"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0B5457C3" w14:textId="77777777" w:rsidTr="00395166">
        <w:trPr>
          <w:trHeight w:val="315"/>
        </w:trPr>
        <w:tc>
          <w:tcPr>
            <w:tcW w:w="1684" w:type="dxa"/>
            <w:hideMark/>
          </w:tcPr>
          <w:p w14:paraId="704D5A48" w14:textId="77777777" w:rsidR="005D18DD" w:rsidRPr="00A47BDE" w:rsidRDefault="005D18DD" w:rsidP="00395166">
            <w:pPr>
              <w:spacing w:line="240" w:lineRule="auto"/>
              <w:rPr>
                <w:rFonts w:cs="Arial"/>
                <w:b/>
                <w:bCs/>
                <w:szCs w:val="20"/>
              </w:rPr>
            </w:pPr>
            <w:proofErr w:type="spellStart"/>
            <w:r w:rsidRPr="00A47BDE">
              <w:rPr>
                <w:rFonts w:cs="Arial"/>
                <w:b/>
                <w:bCs/>
                <w:szCs w:val="20"/>
              </w:rPr>
              <w:t>ventolin</w:t>
            </w:r>
            <w:proofErr w:type="spellEnd"/>
            <w:r w:rsidRPr="00A47BDE">
              <w:rPr>
                <w:rFonts w:cs="Arial"/>
                <w:b/>
                <w:bCs/>
                <w:szCs w:val="20"/>
              </w:rPr>
              <w:t xml:space="preserve"> inhaler</w:t>
            </w:r>
          </w:p>
        </w:tc>
        <w:tc>
          <w:tcPr>
            <w:tcW w:w="4089" w:type="dxa"/>
            <w:noWrap/>
            <w:hideMark/>
          </w:tcPr>
          <w:p w14:paraId="628D77B6" w14:textId="77777777" w:rsidR="005D18DD" w:rsidRPr="00A47BDE" w:rsidRDefault="005D18DD" w:rsidP="00395166">
            <w:pPr>
              <w:spacing w:line="240" w:lineRule="auto"/>
              <w:rPr>
                <w:rFonts w:cs="Arial"/>
                <w:szCs w:val="20"/>
              </w:rPr>
            </w:pPr>
            <w:r w:rsidRPr="00A47BDE">
              <w:rPr>
                <w:rFonts w:cs="Arial"/>
                <w:szCs w:val="20"/>
              </w:rPr>
              <w:t>albuterol Sulfate</w:t>
            </w:r>
          </w:p>
        </w:tc>
        <w:tc>
          <w:tcPr>
            <w:tcW w:w="7177" w:type="dxa"/>
            <w:noWrap/>
            <w:hideMark/>
          </w:tcPr>
          <w:p w14:paraId="68366F2F" w14:textId="77777777" w:rsidR="005D18DD" w:rsidRPr="00A47BDE" w:rsidRDefault="005D18DD" w:rsidP="00395166">
            <w:pPr>
              <w:spacing w:line="240" w:lineRule="auto"/>
              <w:rPr>
                <w:rFonts w:cs="Arial"/>
                <w:szCs w:val="20"/>
              </w:rPr>
            </w:pPr>
            <w:r w:rsidRPr="00A47BDE">
              <w:rPr>
                <w:rFonts w:cs="Arial"/>
                <w:szCs w:val="20"/>
              </w:rPr>
              <w:t>short-acting beta agonists</w:t>
            </w:r>
          </w:p>
        </w:tc>
      </w:tr>
      <w:tr w:rsidR="005D18DD" w:rsidRPr="00A47BDE" w14:paraId="25DAA690" w14:textId="77777777" w:rsidTr="00395166">
        <w:trPr>
          <w:trHeight w:val="315"/>
        </w:trPr>
        <w:tc>
          <w:tcPr>
            <w:tcW w:w="1684" w:type="dxa"/>
            <w:hideMark/>
          </w:tcPr>
          <w:p w14:paraId="3DB786B7" w14:textId="77777777" w:rsidR="005D18DD" w:rsidRPr="00A47BDE" w:rsidRDefault="005D18DD" w:rsidP="00395166">
            <w:pPr>
              <w:rPr>
                <w:rFonts w:cs="Arial"/>
                <w:b/>
                <w:bCs/>
                <w:szCs w:val="20"/>
              </w:rPr>
            </w:pPr>
            <w:proofErr w:type="spellStart"/>
            <w:r w:rsidRPr="00A47BDE">
              <w:rPr>
                <w:rFonts w:cs="Arial"/>
                <w:b/>
                <w:bCs/>
                <w:szCs w:val="20"/>
              </w:rPr>
              <w:t>xopenex</w:t>
            </w:r>
            <w:proofErr w:type="spellEnd"/>
          </w:p>
        </w:tc>
        <w:tc>
          <w:tcPr>
            <w:tcW w:w="4089" w:type="dxa"/>
            <w:noWrap/>
            <w:hideMark/>
          </w:tcPr>
          <w:p w14:paraId="44B80122" w14:textId="77777777" w:rsidR="005D18DD" w:rsidRPr="00A47BDE" w:rsidRDefault="005D18DD" w:rsidP="00395166">
            <w:pPr>
              <w:rPr>
                <w:rFonts w:cs="Arial"/>
                <w:szCs w:val="20"/>
              </w:rPr>
            </w:pPr>
            <w:r w:rsidRPr="00A47BDE">
              <w:rPr>
                <w:rFonts w:cs="Arial"/>
                <w:szCs w:val="20"/>
              </w:rPr>
              <w:t>levalbuterol HCl</w:t>
            </w:r>
          </w:p>
        </w:tc>
        <w:tc>
          <w:tcPr>
            <w:tcW w:w="7177" w:type="dxa"/>
            <w:noWrap/>
            <w:hideMark/>
          </w:tcPr>
          <w:p w14:paraId="62104958" w14:textId="77777777" w:rsidR="005D18DD" w:rsidRPr="00A47BDE" w:rsidRDefault="005D18DD" w:rsidP="00395166">
            <w:pPr>
              <w:rPr>
                <w:rFonts w:cs="Arial"/>
                <w:szCs w:val="20"/>
              </w:rPr>
            </w:pPr>
            <w:r w:rsidRPr="00A47BDE">
              <w:rPr>
                <w:rFonts w:cs="Arial"/>
                <w:szCs w:val="20"/>
              </w:rPr>
              <w:t>short-acting beta agonists</w:t>
            </w:r>
          </w:p>
        </w:tc>
      </w:tr>
      <w:tr w:rsidR="005D18DD" w:rsidRPr="00A47BDE" w14:paraId="55C2DEAA" w14:textId="77777777" w:rsidTr="00395166">
        <w:trPr>
          <w:trHeight w:val="315"/>
        </w:trPr>
        <w:tc>
          <w:tcPr>
            <w:tcW w:w="1684" w:type="dxa"/>
            <w:hideMark/>
          </w:tcPr>
          <w:p w14:paraId="5034A3E0" w14:textId="77777777" w:rsidR="005D18DD" w:rsidRPr="00A47BDE" w:rsidRDefault="005D18DD" w:rsidP="00395166">
            <w:pPr>
              <w:rPr>
                <w:rFonts w:cs="Arial"/>
                <w:b/>
                <w:bCs/>
                <w:szCs w:val="20"/>
              </w:rPr>
            </w:pPr>
            <w:proofErr w:type="spellStart"/>
            <w:r w:rsidRPr="00A47BDE">
              <w:rPr>
                <w:rFonts w:cs="Arial"/>
                <w:b/>
                <w:bCs/>
                <w:szCs w:val="20"/>
              </w:rPr>
              <w:t>zenhale</w:t>
            </w:r>
            <w:proofErr w:type="spellEnd"/>
          </w:p>
        </w:tc>
        <w:tc>
          <w:tcPr>
            <w:tcW w:w="4089" w:type="dxa"/>
            <w:noWrap/>
            <w:hideMark/>
          </w:tcPr>
          <w:p w14:paraId="0E7F9FBF" w14:textId="77777777" w:rsidR="005D18DD" w:rsidRPr="00A47BDE" w:rsidRDefault="005D18DD" w:rsidP="00395166">
            <w:pPr>
              <w:rPr>
                <w:rFonts w:cs="Arial"/>
                <w:szCs w:val="20"/>
              </w:rPr>
            </w:pPr>
            <w:r w:rsidRPr="00A47BDE">
              <w:rPr>
                <w:rFonts w:cs="Arial"/>
                <w:szCs w:val="20"/>
              </w:rPr>
              <w:t>mometasone furoate and formoterol fumarate</w:t>
            </w:r>
          </w:p>
        </w:tc>
        <w:tc>
          <w:tcPr>
            <w:tcW w:w="7177" w:type="dxa"/>
            <w:noWrap/>
            <w:hideMark/>
          </w:tcPr>
          <w:p w14:paraId="51200DEB" w14:textId="77777777" w:rsidR="005D18DD" w:rsidRPr="00A47BDE" w:rsidRDefault="005D18DD" w:rsidP="00395166">
            <w:pPr>
              <w:rPr>
                <w:rFonts w:cs="Arial"/>
                <w:szCs w:val="20"/>
              </w:rPr>
            </w:pPr>
            <w:r w:rsidRPr="00A47BDE">
              <w:rPr>
                <w:rFonts w:cs="Arial"/>
                <w:szCs w:val="20"/>
              </w:rPr>
              <w:t xml:space="preserve">combination corticosteroid/long-acting beta agonists </w:t>
            </w:r>
          </w:p>
        </w:tc>
      </w:tr>
    </w:tbl>
    <w:p w14:paraId="2FE507FC" w14:textId="77777777" w:rsidR="005D18DD" w:rsidRDefault="005D18DD" w:rsidP="005D18DD">
      <w:pPr>
        <w:rPr>
          <w:rFonts w:ascii="Times New Roman" w:hAnsi="Times New Roman"/>
          <w:sz w:val="24"/>
        </w:rPr>
      </w:pPr>
    </w:p>
    <w:p w14:paraId="00701B6D" w14:textId="77777777" w:rsidR="005D18DD" w:rsidRDefault="005D18DD" w:rsidP="005D18DD">
      <w:pPr>
        <w:spacing w:after="160" w:line="259" w:lineRule="auto"/>
        <w:rPr>
          <w:rFonts w:ascii="Times New Roman" w:hAnsi="Times New Roman"/>
          <w:sz w:val="24"/>
        </w:rPr>
      </w:pPr>
      <w:r>
        <w:rPr>
          <w:rFonts w:ascii="Times New Roman" w:hAnsi="Times New Roman"/>
          <w:sz w:val="24"/>
        </w:rPr>
        <w:br w:type="page"/>
      </w:r>
    </w:p>
    <w:p w14:paraId="67D8E602" w14:textId="77777777" w:rsidR="005D18DD" w:rsidRPr="00A47BDE" w:rsidRDefault="005D18DD" w:rsidP="005D18DD">
      <w:pPr>
        <w:rPr>
          <w:rFonts w:cs="Arial"/>
          <w:b/>
          <w:szCs w:val="20"/>
        </w:rPr>
      </w:pPr>
      <w:r w:rsidRPr="00A47BDE">
        <w:rPr>
          <w:rFonts w:cs="Arial"/>
          <w:b/>
          <w:szCs w:val="20"/>
        </w:rPr>
        <w:lastRenderedPageBreak/>
        <w:t>Supplemental Table 2:</w:t>
      </w:r>
    </w:p>
    <w:p w14:paraId="06FCCA86" w14:textId="77777777" w:rsidR="005D18DD" w:rsidRPr="00A47BDE" w:rsidRDefault="005D18DD" w:rsidP="005D18DD">
      <w:pPr>
        <w:spacing w:line="240" w:lineRule="auto"/>
        <w:rPr>
          <w:rFonts w:cs="Arial"/>
          <w:szCs w:val="20"/>
        </w:rPr>
      </w:pPr>
      <w:r>
        <w:rPr>
          <w:rFonts w:cs="Arial"/>
          <w:b/>
          <w:szCs w:val="20"/>
        </w:rPr>
        <w:t>A</w:t>
      </w:r>
      <w:r w:rsidRPr="00A47BDE">
        <w:rPr>
          <w:rFonts w:cs="Arial"/>
          <w:b/>
          <w:szCs w:val="20"/>
        </w:rPr>
        <w:t>sthma diagnosis and medication use and fecundability among participants with less than or equal to three cycles of attempted pregnancy at baseline</w:t>
      </w:r>
    </w:p>
    <w:tbl>
      <w:tblPr>
        <w:tblW w:w="7657" w:type="dxa"/>
        <w:tblLook w:val="00A0" w:firstRow="1" w:lastRow="0" w:firstColumn="1" w:lastColumn="0" w:noHBand="0" w:noVBand="0"/>
      </w:tblPr>
      <w:tblGrid>
        <w:gridCol w:w="3023"/>
        <w:gridCol w:w="1376"/>
        <w:gridCol w:w="1110"/>
        <w:gridCol w:w="2148"/>
      </w:tblGrid>
      <w:tr w:rsidR="005D18DD" w:rsidRPr="00A47BDE" w14:paraId="48A2E649" w14:textId="77777777" w:rsidTr="00395166">
        <w:trPr>
          <w:trHeight w:val="251"/>
        </w:trPr>
        <w:tc>
          <w:tcPr>
            <w:tcW w:w="3023" w:type="dxa"/>
            <w:tcBorders>
              <w:top w:val="single" w:sz="4" w:space="0" w:color="000000"/>
            </w:tcBorders>
            <w:shd w:val="clear" w:color="auto" w:fill="auto"/>
          </w:tcPr>
          <w:p w14:paraId="2AF235EC" w14:textId="77777777" w:rsidR="005D18DD" w:rsidRPr="00A47BDE" w:rsidRDefault="005D18DD" w:rsidP="00395166">
            <w:pPr>
              <w:pStyle w:val="NoSpacing"/>
              <w:rPr>
                <w:rFonts w:ascii="Arial" w:hAnsi="Arial" w:cs="Arial"/>
                <w:sz w:val="20"/>
                <w:szCs w:val="20"/>
              </w:rPr>
            </w:pPr>
          </w:p>
        </w:tc>
        <w:tc>
          <w:tcPr>
            <w:tcW w:w="1376" w:type="dxa"/>
            <w:tcBorders>
              <w:top w:val="single" w:sz="4" w:space="0" w:color="000000"/>
            </w:tcBorders>
            <w:shd w:val="clear" w:color="auto" w:fill="auto"/>
          </w:tcPr>
          <w:p w14:paraId="290B5DE7"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Number of</w:t>
            </w:r>
          </w:p>
        </w:tc>
        <w:tc>
          <w:tcPr>
            <w:tcW w:w="1110" w:type="dxa"/>
            <w:tcBorders>
              <w:top w:val="single" w:sz="4" w:space="0" w:color="000000"/>
            </w:tcBorders>
            <w:shd w:val="clear" w:color="auto" w:fill="auto"/>
          </w:tcPr>
          <w:p w14:paraId="341E1F1E"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Number of</w:t>
            </w:r>
          </w:p>
        </w:tc>
        <w:tc>
          <w:tcPr>
            <w:tcW w:w="2148" w:type="dxa"/>
            <w:tcBorders>
              <w:top w:val="single" w:sz="4" w:space="0" w:color="000000"/>
            </w:tcBorders>
            <w:shd w:val="clear" w:color="auto" w:fill="auto"/>
          </w:tcPr>
          <w:p w14:paraId="029C7E38"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Adjusted</w:t>
            </w:r>
          </w:p>
        </w:tc>
      </w:tr>
      <w:tr w:rsidR="005D18DD" w:rsidRPr="00A47BDE" w14:paraId="376D3F19" w14:textId="77777777" w:rsidTr="00395166">
        <w:trPr>
          <w:trHeight w:val="186"/>
        </w:trPr>
        <w:tc>
          <w:tcPr>
            <w:tcW w:w="3023" w:type="dxa"/>
            <w:tcBorders>
              <w:bottom w:val="single" w:sz="4" w:space="0" w:color="000000"/>
            </w:tcBorders>
            <w:shd w:val="clear" w:color="auto" w:fill="auto"/>
          </w:tcPr>
          <w:p w14:paraId="2C69645A" w14:textId="77777777" w:rsidR="005D18DD" w:rsidRPr="00A47BDE" w:rsidRDefault="005D18DD" w:rsidP="00395166">
            <w:pPr>
              <w:pStyle w:val="NoSpacing"/>
              <w:rPr>
                <w:rFonts w:ascii="Arial" w:hAnsi="Arial" w:cs="Arial"/>
                <w:sz w:val="20"/>
                <w:szCs w:val="20"/>
              </w:rPr>
            </w:pPr>
            <w:r w:rsidRPr="00A47BDE">
              <w:rPr>
                <w:rFonts w:ascii="Arial" w:hAnsi="Arial" w:cs="Arial"/>
                <w:sz w:val="20"/>
                <w:szCs w:val="20"/>
              </w:rPr>
              <w:t>Exposure</w:t>
            </w:r>
          </w:p>
        </w:tc>
        <w:tc>
          <w:tcPr>
            <w:tcW w:w="1376" w:type="dxa"/>
            <w:tcBorders>
              <w:bottom w:val="single" w:sz="4" w:space="0" w:color="000000"/>
            </w:tcBorders>
            <w:shd w:val="clear" w:color="auto" w:fill="auto"/>
          </w:tcPr>
          <w:p w14:paraId="623B9567"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Pregnancies</w:t>
            </w:r>
          </w:p>
        </w:tc>
        <w:tc>
          <w:tcPr>
            <w:tcW w:w="1110" w:type="dxa"/>
            <w:tcBorders>
              <w:bottom w:val="single" w:sz="4" w:space="0" w:color="000000"/>
            </w:tcBorders>
            <w:shd w:val="clear" w:color="auto" w:fill="auto"/>
          </w:tcPr>
          <w:p w14:paraId="22DF7FEA"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Cycles</w:t>
            </w:r>
          </w:p>
        </w:tc>
        <w:tc>
          <w:tcPr>
            <w:tcW w:w="2148" w:type="dxa"/>
            <w:tcBorders>
              <w:bottom w:val="single" w:sz="4" w:space="0" w:color="000000"/>
            </w:tcBorders>
            <w:shd w:val="clear" w:color="auto" w:fill="auto"/>
          </w:tcPr>
          <w:p w14:paraId="733AF245"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FR (95% CI)</w:t>
            </w:r>
          </w:p>
        </w:tc>
      </w:tr>
      <w:tr w:rsidR="005D18DD" w:rsidRPr="00A47BDE" w14:paraId="018EFC1F" w14:textId="77777777" w:rsidTr="00395166">
        <w:trPr>
          <w:trHeight w:val="186"/>
        </w:trPr>
        <w:tc>
          <w:tcPr>
            <w:tcW w:w="3023" w:type="dxa"/>
            <w:tcBorders>
              <w:bottom w:val="single" w:sz="4" w:space="0" w:color="000000"/>
            </w:tcBorders>
            <w:shd w:val="clear" w:color="auto" w:fill="auto"/>
          </w:tcPr>
          <w:p w14:paraId="751A69A3" w14:textId="77777777" w:rsidR="005D18DD" w:rsidRPr="00A47BDE" w:rsidRDefault="005D18DD" w:rsidP="00395166">
            <w:pPr>
              <w:pStyle w:val="NoSpacing"/>
              <w:rPr>
                <w:rFonts w:ascii="Arial" w:hAnsi="Arial" w:cs="Arial"/>
                <w:sz w:val="20"/>
                <w:szCs w:val="20"/>
              </w:rPr>
            </w:pPr>
          </w:p>
        </w:tc>
        <w:tc>
          <w:tcPr>
            <w:tcW w:w="1376" w:type="dxa"/>
            <w:tcBorders>
              <w:bottom w:val="single" w:sz="4" w:space="0" w:color="000000"/>
            </w:tcBorders>
            <w:shd w:val="clear" w:color="auto" w:fill="auto"/>
          </w:tcPr>
          <w:p w14:paraId="11537DF7" w14:textId="77777777" w:rsidR="005D18DD" w:rsidRPr="00A47BDE" w:rsidRDefault="005D18DD" w:rsidP="00395166">
            <w:pPr>
              <w:pStyle w:val="NoSpacing"/>
              <w:jc w:val="center"/>
              <w:rPr>
                <w:rFonts w:ascii="Arial" w:hAnsi="Arial" w:cs="Arial"/>
                <w:sz w:val="20"/>
                <w:szCs w:val="20"/>
              </w:rPr>
            </w:pPr>
          </w:p>
        </w:tc>
        <w:tc>
          <w:tcPr>
            <w:tcW w:w="1110" w:type="dxa"/>
            <w:tcBorders>
              <w:bottom w:val="single" w:sz="4" w:space="0" w:color="000000"/>
            </w:tcBorders>
            <w:shd w:val="clear" w:color="auto" w:fill="auto"/>
          </w:tcPr>
          <w:p w14:paraId="4B142800" w14:textId="77777777" w:rsidR="005D18DD" w:rsidRPr="00A47BDE" w:rsidRDefault="005D18DD" w:rsidP="00395166">
            <w:pPr>
              <w:pStyle w:val="NoSpacing"/>
              <w:jc w:val="center"/>
              <w:rPr>
                <w:rFonts w:ascii="Arial" w:hAnsi="Arial" w:cs="Arial"/>
                <w:sz w:val="20"/>
                <w:szCs w:val="20"/>
              </w:rPr>
            </w:pPr>
          </w:p>
        </w:tc>
        <w:tc>
          <w:tcPr>
            <w:tcW w:w="2148" w:type="dxa"/>
            <w:tcBorders>
              <w:bottom w:val="single" w:sz="4" w:space="0" w:color="000000"/>
            </w:tcBorders>
            <w:shd w:val="clear" w:color="auto" w:fill="auto"/>
          </w:tcPr>
          <w:p w14:paraId="5F4F5579" w14:textId="77777777" w:rsidR="005D18DD" w:rsidRPr="00A47BDE" w:rsidRDefault="005D18DD" w:rsidP="00395166">
            <w:pPr>
              <w:pStyle w:val="NoSpacing"/>
              <w:jc w:val="center"/>
              <w:rPr>
                <w:rFonts w:ascii="Arial" w:hAnsi="Arial" w:cs="Arial"/>
                <w:sz w:val="20"/>
                <w:szCs w:val="20"/>
              </w:rPr>
            </w:pPr>
          </w:p>
        </w:tc>
      </w:tr>
      <w:tr w:rsidR="005D18DD" w:rsidRPr="00A47BDE" w14:paraId="367AB607" w14:textId="77777777" w:rsidTr="00395166">
        <w:trPr>
          <w:trHeight w:val="479"/>
        </w:trPr>
        <w:tc>
          <w:tcPr>
            <w:tcW w:w="3023" w:type="dxa"/>
            <w:shd w:val="clear" w:color="auto" w:fill="auto"/>
          </w:tcPr>
          <w:p w14:paraId="656AD9B9" w14:textId="77777777" w:rsidR="005D18DD" w:rsidRPr="00A47BDE" w:rsidRDefault="005D18DD" w:rsidP="00395166">
            <w:pPr>
              <w:pStyle w:val="NoSpacing"/>
              <w:rPr>
                <w:rFonts w:ascii="Arial" w:hAnsi="Arial" w:cs="Arial"/>
                <w:sz w:val="20"/>
                <w:szCs w:val="20"/>
              </w:rPr>
            </w:pPr>
            <w:r w:rsidRPr="00A47BDE">
              <w:rPr>
                <w:rFonts w:ascii="Arial" w:hAnsi="Arial" w:cs="Arial"/>
                <w:sz w:val="20"/>
                <w:szCs w:val="20"/>
              </w:rPr>
              <w:t>No asthma diagnosis, no medication use</w:t>
            </w:r>
          </w:p>
        </w:tc>
        <w:tc>
          <w:tcPr>
            <w:tcW w:w="1376" w:type="dxa"/>
            <w:shd w:val="clear" w:color="auto" w:fill="auto"/>
          </w:tcPr>
          <w:p w14:paraId="4F2F6B58"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3390</w:t>
            </w:r>
          </w:p>
        </w:tc>
        <w:tc>
          <w:tcPr>
            <w:tcW w:w="1110" w:type="dxa"/>
            <w:shd w:val="clear" w:color="auto" w:fill="auto"/>
          </w:tcPr>
          <w:p w14:paraId="6935EBCD"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20811</w:t>
            </w:r>
          </w:p>
        </w:tc>
        <w:tc>
          <w:tcPr>
            <w:tcW w:w="2148" w:type="dxa"/>
            <w:shd w:val="clear" w:color="auto" w:fill="auto"/>
          </w:tcPr>
          <w:p w14:paraId="54A419B2"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Ref</w:t>
            </w:r>
          </w:p>
        </w:tc>
      </w:tr>
      <w:tr w:rsidR="005D18DD" w:rsidRPr="00A47BDE" w14:paraId="67272C62" w14:textId="77777777" w:rsidTr="00395166">
        <w:trPr>
          <w:trHeight w:val="398"/>
        </w:trPr>
        <w:tc>
          <w:tcPr>
            <w:tcW w:w="3023" w:type="dxa"/>
            <w:shd w:val="clear" w:color="auto" w:fill="auto"/>
          </w:tcPr>
          <w:p w14:paraId="1CA607C2" w14:textId="77777777" w:rsidR="005D18DD" w:rsidRPr="00A47BDE" w:rsidRDefault="005D18DD" w:rsidP="00395166">
            <w:pPr>
              <w:pStyle w:val="NoSpacing"/>
              <w:rPr>
                <w:rFonts w:ascii="Arial" w:hAnsi="Arial" w:cs="Arial"/>
                <w:sz w:val="20"/>
                <w:szCs w:val="20"/>
              </w:rPr>
            </w:pPr>
            <w:r w:rsidRPr="00A47BDE">
              <w:rPr>
                <w:rFonts w:ascii="Arial" w:hAnsi="Arial" w:cs="Arial"/>
                <w:sz w:val="20"/>
                <w:szCs w:val="20"/>
              </w:rPr>
              <w:t>Ever diagnosed with asthma, no medication use</w:t>
            </w:r>
          </w:p>
        </w:tc>
        <w:tc>
          <w:tcPr>
            <w:tcW w:w="1376" w:type="dxa"/>
            <w:shd w:val="clear" w:color="auto" w:fill="auto"/>
          </w:tcPr>
          <w:p w14:paraId="28844F75"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433</w:t>
            </w:r>
          </w:p>
        </w:tc>
        <w:tc>
          <w:tcPr>
            <w:tcW w:w="1110" w:type="dxa"/>
            <w:shd w:val="clear" w:color="auto" w:fill="auto"/>
          </w:tcPr>
          <w:p w14:paraId="76E8F4E5"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2719</w:t>
            </w:r>
          </w:p>
        </w:tc>
        <w:tc>
          <w:tcPr>
            <w:tcW w:w="2148" w:type="dxa"/>
            <w:shd w:val="clear" w:color="auto" w:fill="auto"/>
          </w:tcPr>
          <w:p w14:paraId="6207FAA3" w14:textId="77777777" w:rsidR="005D18DD" w:rsidRPr="00A47BDE" w:rsidRDefault="005D18DD" w:rsidP="00395166">
            <w:pPr>
              <w:pStyle w:val="NoSpacing"/>
              <w:jc w:val="center"/>
              <w:rPr>
                <w:rFonts w:ascii="Arial" w:hAnsi="Arial" w:cs="Arial"/>
                <w:sz w:val="20"/>
                <w:szCs w:val="20"/>
              </w:rPr>
            </w:pPr>
            <w:r>
              <w:rPr>
                <w:rFonts w:ascii="Arial" w:hAnsi="Arial" w:cs="Arial"/>
                <w:sz w:val="20"/>
                <w:szCs w:val="20"/>
              </w:rPr>
              <w:t>1.00 (0.91-1.10</w:t>
            </w:r>
            <w:r w:rsidRPr="00A47BDE">
              <w:rPr>
                <w:rFonts w:ascii="Arial" w:hAnsi="Arial" w:cs="Arial"/>
                <w:sz w:val="20"/>
                <w:szCs w:val="20"/>
              </w:rPr>
              <w:t>)</w:t>
            </w:r>
          </w:p>
        </w:tc>
      </w:tr>
      <w:tr w:rsidR="005D18DD" w:rsidRPr="00A47BDE" w14:paraId="1F87DCD4" w14:textId="77777777" w:rsidTr="00395166">
        <w:trPr>
          <w:trHeight w:val="137"/>
        </w:trPr>
        <w:tc>
          <w:tcPr>
            <w:tcW w:w="3023" w:type="dxa"/>
            <w:shd w:val="clear" w:color="auto" w:fill="auto"/>
          </w:tcPr>
          <w:p w14:paraId="64DE9E64" w14:textId="77777777" w:rsidR="005D18DD" w:rsidRPr="00A47BDE" w:rsidRDefault="005D18DD" w:rsidP="00395166">
            <w:pPr>
              <w:pStyle w:val="NoSpacing"/>
              <w:rPr>
                <w:rFonts w:ascii="Arial" w:hAnsi="Arial" w:cs="Arial"/>
                <w:sz w:val="20"/>
                <w:szCs w:val="20"/>
              </w:rPr>
            </w:pPr>
          </w:p>
        </w:tc>
        <w:tc>
          <w:tcPr>
            <w:tcW w:w="1376" w:type="dxa"/>
            <w:shd w:val="clear" w:color="auto" w:fill="auto"/>
          </w:tcPr>
          <w:p w14:paraId="4B6F46A8" w14:textId="77777777" w:rsidR="005D18DD" w:rsidRPr="00A47BDE" w:rsidRDefault="005D18DD" w:rsidP="00395166">
            <w:pPr>
              <w:pStyle w:val="NoSpacing"/>
              <w:jc w:val="center"/>
              <w:rPr>
                <w:rFonts w:ascii="Arial" w:hAnsi="Arial" w:cs="Arial"/>
                <w:sz w:val="20"/>
                <w:szCs w:val="20"/>
              </w:rPr>
            </w:pPr>
          </w:p>
        </w:tc>
        <w:tc>
          <w:tcPr>
            <w:tcW w:w="1110" w:type="dxa"/>
            <w:shd w:val="clear" w:color="auto" w:fill="auto"/>
          </w:tcPr>
          <w:p w14:paraId="06F67D31" w14:textId="77777777" w:rsidR="005D18DD" w:rsidRPr="00A47BDE" w:rsidRDefault="005D18DD" w:rsidP="00395166">
            <w:pPr>
              <w:pStyle w:val="NoSpacing"/>
              <w:jc w:val="center"/>
              <w:rPr>
                <w:rFonts w:ascii="Arial" w:hAnsi="Arial" w:cs="Arial"/>
                <w:sz w:val="20"/>
                <w:szCs w:val="20"/>
              </w:rPr>
            </w:pPr>
          </w:p>
        </w:tc>
        <w:tc>
          <w:tcPr>
            <w:tcW w:w="2148" w:type="dxa"/>
            <w:shd w:val="clear" w:color="auto" w:fill="auto"/>
          </w:tcPr>
          <w:p w14:paraId="392D7254" w14:textId="77777777" w:rsidR="005D18DD" w:rsidRPr="00A47BDE" w:rsidRDefault="005D18DD" w:rsidP="00395166">
            <w:pPr>
              <w:pStyle w:val="NoSpacing"/>
              <w:jc w:val="center"/>
              <w:rPr>
                <w:rFonts w:ascii="Arial" w:hAnsi="Arial" w:cs="Arial"/>
                <w:sz w:val="20"/>
                <w:szCs w:val="20"/>
              </w:rPr>
            </w:pPr>
          </w:p>
        </w:tc>
      </w:tr>
      <w:tr w:rsidR="005D18DD" w:rsidRPr="00A47BDE" w14:paraId="2C848F2A" w14:textId="77777777" w:rsidTr="00395166">
        <w:trPr>
          <w:trHeight w:val="237"/>
        </w:trPr>
        <w:tc>
          <w:tcPr>
            <w:tcW w:w="3023" w:type="dxa"/>
            <w:shd w:val="clear" w:color="auto" w:fill="auto"/>
          </w:tcPr>
          <w:p w14:paraId="3A2F8277" w14:textId="77777777" w:rsidR="005D18DD" w:rsidRPr="00A47BDE" w:rsidRDefault="005D18DD" w:rsidP="00395166">
            <w:pPr>
              <w:pStyle w:val="NoSpacing"/>
              <w:rPr>
                <w:rFonts w:ascii="Arial" w:hAnsi="Arial" w:cs="Arial"/>
                <w:b/>
                <w:sz w:val="20"/>
                <w:szCs w:val="20"/>
                <w:vertAlign w:val="superscript"/>
              </w:rPr>
            </w:pPr>
            <w:r w:rsidRPr="00A47BDE">
              <w:rPr>
                <w:rFonts w:ascii="Arial" w:hAnsi="Arial" w:cs="Arial"/>
                <w:b/>
                <w:sz w:val="20"/>
                <w:szCs w:val="20"/>
              </w:rPr>
              <w:t xml:space="preserve">Asthma medication </w:t>
            </w:r>
            <w:proofErr w:type="spellStart"/>
            <w:r w:rsidRPr="00A47BDE">
              <w:rPr>
                <w:rFonts w:ascii="Arial" w:hAnsi="Arial" w:cs="Arial"/>
                <w:b/>
                <w:sz w:val="20"/>
                <w:szCs w:val="20"/>
              </w:rPr>
              <w:t>use</w:t>
            </w:r>
            <w:r w:rsidRPr="00A47BDE">
              <w:rPr>
                <w:rFonts w:ascii="Arial" w:hAnsi="Arial" w:cs="Arial"/>
                <w:b/>
                <w:sz w:val="20"/>
                <w:szCs w:val="20"/>
                <w:vertAlign w:val="superscript"/>
              </w:rPr>
              <w:t>c</w:t>
            </w:r>
            <w:proofErr w:type="spellEnd"/>
          </w:p>
        </w:tc>
        <w:tc>
          <w:tcPr>
            <w:tcW w:w="1376" w:type="dxa"/>
            <w:shd w:val="clear" w:color="auto" w:fill="auto"/>
          </w:tcPr>
          <w:p w14:paraId="4BACD3B7" w14:textId="77777777" w:rsidR="005D18DD" w:rsidRPr="00A47BDE" w:rsidRDefault="005D18DD" w:rsidP="00395166">
            <w:pPr>
              <w:pStyle w:val="NoSpacing"/>
              <w:jc w:val="center"/>
              <w:rPr>
                <w:rFonts w:ascii="Arial" w:hAnsi="Arial" w:cs="Arial"/>
                <w:sz w:val="20"/>
                <w:szCs w:val="20"/>
              </w:rPr>
            </w:pPr>
          </w:p>
        </w:tc>
        <w:tc>
          <w:tcPr>
            <w:tcW w:w="1110" w:type="dxa"/>
            <w:shd w:val="clear" w:color="auto" w:fill="auto"/>
          </w:tcPr>
          <w:p w14:paraId="4042EE12" w14:textId="77777777" w:rsidR="005D18DD" w:rsidRPr="00A47BDE" w:rsidRDefault="005D18DD" w:rsidP="00395166">
            <w:pPr>
              <w:pStyle w:val="NoSpacing"/>
              <w:jc w:val="center"/>
              <w:rPr>
                <w:rFonts w:ascii="Arial" w:hAnsi="Arial" w:cs="Arial"/>
                <w:sz w:val="20"/>
                <w:szCs w:val="20"/>
              </w:rPr>
            </w:pPr>
          </w:p>
        </w:tc>
        <w:tc>
          <w:tcPr>
            <w:tcW w:w="2148" w:type="dxa"/>
            <w:shd w:val="clear" w:color="auto" w:fill="auto"/>
          </w:tcPr>
          <w:p w14:paraId="62B3F32A" w14:textId="77777777" w:rsidR="005D18DD" w:rsidRPr="00A47BDE" w:rsidRDefault="005D18DD" w:rsidP="00395166">
            <w:pPr>
              <w:pStyle w:val="NoSpacing"/>
              <w:jc w:val="center"/>
              <w:rPr>
                <w:rFonts w:ascii="Arial" w:hAnsi="Arial" w:cs="Arial"/>
                <w:sz w:val="20"/>
                <w:szCs w:val="20"/>
              </w:rPr>
            </w:pPr>
          </w:p>
        </w:tc>
      </w:tr>
      <w:tr w:rsidR="005D18DD" w:rsidRPr="00A47BDE" w14:paraId="6E8D1E40" w14:textId="77777777" w:rsidTr="00395166">
        <w:trPr>
          <w:trHeight w:val="282"/>
        </w:trPr>
        <w:tc>
          <w:tcPr>
            <w:tcW w:w="3023" w:type="dxa"/>
            <w:shd w:val="clear" w:color="auto" w:fill="auto"/>
          </w:tcPr>
          <w:p w14:paraId="7475103A" w14:textId="77777777" w:rsidR="005D18DD" w:rsidRPr="00A47BDE" w:rsidRDefault="005D18DD" w:rsidP="00395166">
            <w:pPr>
              <w:pStyle w:val="NoSpacing"/>
              <w:rPr>
                <w:rFonts w:ascii="Arial" w:hAnsi="Arial" w:cs="Arial"/>
                <w:sz w:val="20"/>
                <w:szCs w:val="20"/>
              </w:rPr>
            </w:pPr>
            <w:r w:rsidRPr="00A47BDE">
              <w:rPr>
                <w:rFonts w:ascii="Arial" w:hAnsi="Arial" w:cs="Arial"/>
                <w:sz w:val="20"/>
                <w:szCs w:val="20"/>
              </w:rPr>
              <w:t>Any</w:t>
            </w:r>
          </w:p>
        </w:tc>
        <w:tc>
          <w:tcPr>
            <w:tcW w:w="1376" w:type="dxa"/>
            <w:shd w:val="clear" w:color="auto" w:fill="auto"/>
          </w:tcPr>
          <w:p w14:paraId="49FC7655"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220</w:t>
            </w:r>
          </w:p>
        </w:tc>
        <w:tc>
          <w:tcPr>
            <w:tcW w:w="1110" w:type="dxa"/>
            <w:shd w:val="clear" w:color="auto" w:fill="auto"/>
          </w:tcPr>
          <w:p w14:paraId="75547F0E"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1349</w:t>
            </w:r>
          </w:p>
        </w:tc>
        <w:tc>
          <w:tcPr>
            <w:tcW w:w="2148" w:type="dxa"/>
            <w:shd w:val="clear" w:color="auto" w:fill="auto"/>
          </w:tcPr>
          <w:p w14:paraId="459B36AB" w14:textId="77777777" w:rsidR="005D18DD" w:rsidRPr="00A47BDE" w:rsidRDefault="005D18DD" w:rsidP="00395166">
            <w:pPr>
              <w:pStyle w:val="NoSpacing"/>
              <w:jc w:val="center"/>
              <w:rPr>
                <w:rFonts w:ascii="Arial" w:hAnsi="Arial" w:cs="Arial"/>
                <w:sz w:val="20"/>
                <w:szCs w:val="20"/>
              </w:rPr>
            </w:pPr>
            <w:r>
              <w:rPr>
                <w:rFonts w:ascii="Arial" w:hAnsi="Arial" w:cs="Arial"/>
                <w:sz w:val="20"/>
                <w:szCs w:val="20"/>
              </w:rPr>
              <w:t>1.01 (0.89-1.15</w:t>
            </w:r>
            <w:r w:rsidRPr="00A47BDE">
              <w:rPr>
                <w:rFonts w:ascii="Arial" w:hAnsi="Arial" w:cs="Arial"/>
                <w:sz w:val="20"/>
                <w:szCs w:val="20"/>
              </w:rPr>
              <w:t>)</w:t>
            </w:r>
          </w:p>
        </w:tc>
      </w:tr>
      <w:tr w:rsidR="005D18DD" w:rsidRPr="00A47BDE" w14:paraId="5AEE604B" w14:textId="77777777" w:rsidTr="00395166">
        <w:trPr>
          <w:trHeight w:val="57"/>
        </w:trPr>
        <w:tc>
          <w:tcPr>
            <w:tcW w:w="3023" w:type="dxa"/>
            <w:tcBorders>
              <w:bottom w:val="single" w:sz="4" w:space="0" w:color="auto"/>
            </w:tcBorders>
            <w:shd w:val="clear" w:color="auto" w:fill="auto"/>
          </w:tcPr>
          <w:p w14:paraId="36CE7F2D" w14:textId="77777777" w:rsidR="005D18DD" w:rsidRPr="00A47BDE" w:rsidRDefault="005D18DD" w:rsidP="00395166">
            <w:pPr>
              <w:pStyle w:val="NoSpacing"/>
              <w:rPr>
                <w:rFonts w:ascii="Arial" w:hAnsi="Arial" w:cs="Arial"/>
                <w:sz w:val="20"/>
                <w:szCs w:val="20"/>
              </w:rPr>
            </w:pPr>
          </w:p>
        </w:tc>
        <w:tc>
          <w:tcPr>
            <w:tcW w:w="1376" w:type="dxa"/>
            <w:tcBorders>
              <w:bottom w:val="single" w:sz="4" w:space="0" w:color="auto"/>
            </w:tcBorders>
            <w:shd w:val="clear" w:color="auto" w:fill="auto"/>
          </w:tcPr>
          <w:p w14:paraId="2AF1B9FD" w14:textId="77777777" w:rsidR="005D18DD" w:rsidRPr="00A47BDE" w:rsidRDefault="005D18DD" w:rsidP="00395166">
            <w:pPr>
              <w:pStyle w:val="NoSpacing"/>
              <w:jc w:val="center"/>
              <w:rPr>
                <w:rFonts w:ascii="Arial" w:hAnsi="Arial" w:cs="Arial"/>
                <w:sz w:val="20"/>
                <w:szCs w:val="20"/>
              </w:rPr>
            </w:pPr>
          </w:p>
        </w:tc>
        <w:tc>
          <w:tcPr>
            <w:tcW w:w="1110" w:type="dxa"/>
            <w:tcBorders>
              <w:bottom w:val="single" w:sz="4" w:space="0" w:color="auto"/>
            </w:tcBorders>
            <w:shd w:val="clear" w:color="auto" w:fill="auto"/>
          </w:tcPr>
          <w:p w14:paraId="1678F42E" w14:textId="77777777" w:rsidR="005D18DD" w:rsidRPr="00A47BDE" w:rsidRDefault="005D18DD" w:rsidP="00395166">
            <w:pPr>
              <w:pStyle w:val="NoSpacing"/>
              <w:jc w:val="center"/>
              <w:rPr>
                <w:rFonts w:ascii="Arial" w:hAnsi="Arial" w:cs="Arial"/>
                <w:sz w:val="20"/>
                <w:szCs w:val="20"/>
              </w:rPr>
            </w:pPr>
          </w:p>
        </w:tc>
        <w:tc>
          <w:tcPr>
            <w:tcW w:w="2148" w:type="dxa"/>
            <w:tcBorders>
              <w:bottom w:val="single" w:sz="4" w:space="0" w:color="auto"/>
            </w:tcBorders>
            <w:shd w:val="clear" w:color="auto" w:fill="auto"/>
          </w:tcPr>
          <w:p w14:paraId="393C5750" w14:textId="77777777" w:rsidR="005D18DD" w:rsidRPr="00A47BDE" w:rsidRDefault="005D18DD" w:rsidP="00395166">
            <w:pPr>
              <w:pStyle w:val="NoSpacing"/>
              <w:jc w:val="center"/>
              <w:rPr>
                <w:rFonts w:ascii="Arial" w:hAnsi="Arial" w:cs="Arial"/>
                <w:sz w:val="20"/>
                <w:szCs w:val="20"/>
              </w:rPr>
            </w:pPr>
          </w:p>
        </w:tc>
      </w:tr>
    </w:tbl>
    <w:p w14:paraId="05F0FAFC" w14:textId="77777777" w:rsidR="005D18DD" w:rsidRPr="00A47BDE" w:rsidRDefault="005D18DD" w:rsidP="005D18DD">
      <w:pPr>
        <w:spacing w:line="240" w:lineRule="auto"/>
        <w:ind w:left="720"/>
        <w:rPr>
          <w:rFonts w:cs="Arial"/>
          <w:b/>
          <w:szCs w:val="20"/>
        </w:rPr>
      </w:pPr>
    </w:p>
    <w:p w14:paraId="08D951F1" w14:textId="77777777" w:rsidR="005D18DD" w:rsidRPr="00A47BDE" w:rsidRDefault="005D18DD" w:rsidP="005D18DD">
      <w:pPr>
        <w:spacing w:line="240" w:lineRule="auto"/>
        <w:rPr>
          <w:rFonts w:cs="Arial"/>
          <w:b/>
          <w:szCs w:val="20"/>
        </w:rPr>
      </w:pPr>
      <w:r>
        <w:rPr>
          <w:rFonts w:cs="Arial"/>
          <w:b/>
          <w:szCs w:val="20"/>
        </w:rPr>
        <w:t>A</w:t>
      </w:r>
      <w:r w:rsidRPr="00A47BDE">
        <w:rPr>
          <w:rFonts w:cs="Arial"/>
          <w:b/>
          <w:szCs w:val="20"/>
        </w:rPr>
        <w:t>sthma diagnosis and medication use and fecundability among participants with more than three cycles of attempted pregnancy at baseline</w:t>
      </w:r>
    </w:p>
    <w:tbl>
      <w:tblPr>
        <w:tblW w:w="7688" w:type="dxa"/>
        <w:tblLook w:val="00A0" w:firstRow="1" w:lastRow="0" w:firstColumn="1" w:lastColumn="0" w:noHBand="0" w:noVBand="0"/>
      </w:tblPr>
      <w:tblGrid>
        <w:gridCol w:w="3039"/>
        <w:gridCol w:w="1376"/>
        <w:gridCol w:w="1116"/>
        <w:gridCol w:w="2157"/>
      </w:tblGrid>
      <w:tr w:rsidR="005D18DD" w:rsidRPr="00A47BDE" w14:paraId="6FC2116C" w14:textId="77777777" w:rsidTr="00395166">
        <w:trPr>
          <w:trHeight w:val="304"/>
        </w:trPr>
        <w:tc>
          <w:tcPr>
            <w:tcW w:w="3039" w:type="dxa"/>
            <w:tcBorders>
              <w:top w:val="single" w:sz="4" w:space="0" w:color="000000"/>
            </w:tcBorders>
          </w:tcPr>
          <w:p w14:paraId="14294D77" w14:textId="77777777" w:rsidR="005D18DD" w:rsidRPr="00A47BDE" w:rsidRDefault="005D18DD" w:rsidP="00395166">
            <w:pPr>
              <w:pStyle w:val="NoSpacing"/>
              <w:rPr>
                <w:rFonts w:ascii="Arial" w:hAnsi="Arial" w:cs="Arial"/>
                <w:sz w:val="20"/>
                <w:szCs w:val="20"/>
              </w:rPr>
            </w:pPr>
          </w:p>
        </w:tc>
        <w:tc>
          <w:tcPr>
            <w:tcW w:w="1376" w:type="dxa"/>
            <w:tcBorders>
              <w:top w:val="single" w:sz="4" w:space="0" w:color="000000"/>
            </w:tcBorders>
          </w:tcPr>
          <w:p w14:paraId="0F8D8994"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Number of</w:t>
            </w:r>
          </w:p>
        </w:tc>
        <w:tc>
          <w:tcPr>
            <w:tcW w:w="1116" w:type="dxa"/>
            <w:tcBorders>
              <w:top w:val="single" w:sz="4" w:space="0" w:color="000000"/>
            </w:tcBorders>
          </w:tcPr>
          <w:p w14:paraId="43E3A0D9"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Number of</w:t>
            </w:r>
          </w:p>
        </w:tc>
        <w:tc>
          <w:tcPr>
            <w:tcW w:w="2157" w:type="dxa"/>
            <w:tcBorders>
              <w:top w:val="single" w:sz="4" w:space="0" w:color="000000"/>
            </w:tcBorders>
          </w:tcPr>
          <w:p w14:paraId="0E9E7383"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Adjusted</w:t>
            </w:r>
          </w:p>
        </w:tc>
      </w:tr>
      <w:tr w:rsidR="005D18DD" w:rsidRPr="00A47BDE" w14:paraId="1FF6A833" w14:textId="77777777" w:rsidTr="00395166">
        <w:trPr>
          <w:trHeight w:val="226"/>
        </w:trPr>
        <w:tc>
          <w:tcPr>
            <w:tcW w:w="3039" w:type="dxa"/>
            <w:tcBorders>
              <w:bottom w:val="single" w:sz="4" w:space="0" w:color="000000"/>
            </w:tcBorders>
          </w:tcPr>
          <w:p w14:paraId="03235C37" w14:textId="77777777" w:rsidR="005D18DD" w:rsidRPr="00A47BDE" w:rsidRDefault="005D18DD" w:rsidP="00395166">
            <w:pPr>
              <w:pStyle w:val="NoSpacing"/>
              <w:rPr>
                <w:rFonts w:ascii="Arial" w:hAnsi="Arial" w:cs="Arial"/>
                <w:sz w:val="20"/>
                <w:szCs w:val="20"/>
              </w:rPr>
            </w:pPr>
            <w:r w:rsidRPr="00A47BDE">
              <w:rPr>
                <w:rFonts w:ascii="Arial" w:hAnsi="Arial" w:cs="Arial"/>
                <w:sz w:val="20"/>
                <w:szCs w:val="20"/>
              </w:rPr>
              <w:t>Exposure</w:t>
            </w:r>
          </w:p>
        </w:tc>
        <w:tc>
          <w:tcPr>
            <w:tcW w:w="1376" w:type="dxa"/>
            <w:tcBorders>
              <w:bottom w:val="single" w:sz="4" w:space="0" w:color="000000"/>
            </w:tcBorders>
          </w:tcPr>
          <w:p w14:paraId="7E9566BE"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Pregnancies</w:t>
            </w:r>
          </w:p>
        </w:tc>
        <w:tc>
          <w:tcPr>
            <w:tcW w:w="1116" w:type="dxa"/>
            <w:tcBorders>
              <w:bottom w:val="single" w:sz="4" w:space="0" w:color="000000"/>
            </w:tcBorders>
          </w:tcPr>
          <w:p w14:paraId="44939324"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Cycles</w:t>
            </w:r>
          </w:p>
        </w:tc>
        <w:tc>
          <w:tcPr>
            <w:tcW w:w="2157" w:type="dxa"/>
            <w:tcBorders>
              <w:bottom w:val="single" w:sz="4" w:space="0" w:color="000000"/>
            </w:tcBorders>
          </w:tcPr>
          <w:p w14:paraId="6C80B041"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FR (95% CI)</w:t>
            </w:r>
          </w:p>
        </w:tc>
      </w:tr>
      <w:tr w:rsidR="005D18DD" w:rsidRPr="00A47BDE" w14:paraId="1B78D884" w14:textId="77777777" w:rsidTr="00395166">
        <w:trPr>
          <w:trHeight w:val="226"/>
        </w:trPr>
        <w:tc>
          <w:tcPr>
            <w:tcW w:w="3039" w:type="dxa"/>
            <w:tcBorders>
              <w:bottom w:val="single" w:sz="4" w:space="0" w:color="000000"/>
            </w:tcBorders>
          </w:tcPr>
          <w:p w14:paraId="549F664C" w14:textId="77777777" w:rsidR="005D18DD" w:rsidRPr="00A47BDE" w:rsidRDefault="005D18DD" w:rsidP="00395166">
            <w:pPr>
              <w:pStyle w:val="NoSpacing"/>
              <w:rPr>
                <w:rFonts w:ascii="Arial" w:hAnsi="Arial" w:cs="Arial"/>
                <w:sz w:val="20"/>
                <w:szCs w:val="20"/>
              </w:rPr>
            </w:pPr>
          </w:p>
        </w:tc>
        <w:tc>
          <w:tcPr>
            <w:tcW w:w="1376" w:type="dxa"/>
            <w:tcBorders>
              <w:bottom w:val="single" w:sz="4" w:space="0" w:color="000000"/>
            </w:tcBorders>
          </w:tcPr>
          <w:p w14:paraId="02244D2D" w14:textId="77777777" w:rsidR="005D18DD" w:rsidRPr="00A47BDE" w:rsidRDefault="005D18DD" w:rsidP="00395166">
            <w:pPr>
              <w:pStyle w:val="NoSpacing"/>
              <w:jc w:val="center"/>
              <w:rPr>
                <w:rFonts w:ascii="Arial" w:hAnsi="Arial" w:cs="Arial"/>
                <w:sz w:val="20"/>
                <w:szCs w:val="20"/>
              </w:rPr>
            </w:pPr>
          </w:p>
        </w:tc>
        <w:tc>
          <w:tcPr>
            <w:tcW w:w="1116" w:type="dxa"/>
            <w:tcBorders>
              <w:bottom w:val="single" w:sz="4" w:space="0" w:color="000000"/>
            </w:tcBorders>
          </w:tcPr>
          <w:p w14:paraId="45B1697A" w14:textId="77777777" w:rsidR="005D18DD" w:rsidRPr="00A47BDE" w:rsidRDefault="005D18DD" w:rsidP="00395166">
            <w:pPr>
              <w:pStyle w:val="NoSpacing"/>
              <w:jc w:val="center"/>
              <w:rPr>
                <w:rFonts w:ascii="Arial" w:hAnsi="Arial" w:cs="Arial"/>
                <w:sz w:val="20"/>
                <w:szCs w:val="20"/>
              </w:rPr>
            </w:pPr>
          </w:p>
        </w:tc>
        <w:tc>
          <w:tcPr>
            <w:tcW w:w="2157" w:type="dxa"/>
            <w:tcBorders>
              <w:bottom w:val="single" w:sz="4" w:space="0" w:color="000000"/>
            </w:tcBorders>
          </w:tcPr>
          <w:p w14:paraId="422834A8" w14:textId="77777777" w:rsidR="005D18DD" w:rsidRPr="00A47BDE" w:rsidRDefault="005D18DD" w:rsidP="00395166">
            <w:pPr>
              <w:pStyle w:val="NoSpacing"/>
              <w:jc w:val="center"/>
              <w:rPr>
                <w:rFonts w:ascii="Arial" w:hAnsi="Arial" w:cs="Arial"/>
                <w:sz w:val="20"/>
                <w:szCs w:val="20"/>
              </w:rPr>
            </w:pPr>
          </w:p>
        </w:tc>
      </w:tr>
      <w:tr w:rsidR="005D18DD" w:rsidRPr="00A47BDE" w14:paraId="117D2161" w14:textId="77777777" w:rsidTr="00395166">
        <w:trPr>
          <w:trHeight w:val="580"/>
        </w:trPr>
        <w:tc>
          <w:tcPr>
            <w:tcW w:w="3039" w:type="dxa"/>
          </w:tcPr>
          <w:p w14:paraId="0616FE5F" w14:textId="77777777" w:rsidR="005D18DD" w:rsidRPr="00A47BDE" w:rsidRDefault="005D18DD" w:rsidP="00395166">
            <w:pPr>
              <w:pStyle w:val="NoSpacing"/>
              <w:rPr>
                <w:rFonts w:ascii="Arial" w:hAnsi="Arial" w:cs="Arial"/>
                <w:sz w:val="20"/>
                <w:szCs w:val="20"/>
              </w:rPr>
            </w:pPr>
            <w:r w:rsidRPr="00A47BDE">
              <w:rPr>
                <w:rFonts w:ascii="Arial" w:hAnsi="Arial" w:cs="Arial"/>
                <w:sz w:val="20"/>
                <w:szCs w:val="20"/>
              </w:rPr>
              <w:t>No asthma diagnosis, no medication use</w:t>
            </w:r>
          </w:p>
        </w:tc>
        <w:tc>
          <w:tcPr>
            <w:tcW w:w="1376" w:type="dxa"/>
          </w:tcPr>
          <w:p w14:paraId="3B2941C0"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625</w:t>
            </w:r>
          </w:p>
        </w:tc>
        <w:tc>
          <w:tcPr>
            <w:tcW w:w="1116" w:type="dxa"/>
          </w:tcPr>
          <w:p w14:paraId="38CC4847"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5049</w:t>
            </w:r>
          </w:p>
        </w:tc>
        <w:tc>
          <w:tcPr>
            <w:tcW w:w="2157" w:type="dxa"/>
          </w:tcPr>
          <w:p w14:paraId="0FFDAA5B"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Ref</w:t>
            </w:r>
          </w:p>
        </w:tc>
      </w:tr>
      <w:tr w:rsidR="005D18DD" w:rsidRPr="00A47BDE" w14:paraId="41711ECC" w14:textId="77777777" w:rsidTr="00395166">
        <w:trPr>
          <w:trHeight w:val="481"/>
        </w:trPr>
        <w:tc>
          <w:tcPr>
            <w:tcW w:w="3039" w:type="dxa"/>
          </w:tcPr>
          <w:p w14:paraId="0876422F" w14:textId="77777777" w:rsidR="005D18DD" w:rsidRPr="00A47BDE" w:rsidRDefault="005D18DD" w:rsidP="00395166">
            <w:pPr>
              <w:pStyle w:val="NoSpacing"/>
              <w:rPr>
                <w:rFonts w:ascii="Arial" w:hAnsi="Arial" w:cs="Arial"/>
                <w:sz w:val="20"/>
                <w:szCs w:val="20"/>
              </w:rPr>
            </w:pPr>
            <w:r w:rsidRPr="00A47BDE">
              <w:rPr>
                <w:rFonts w:ascii="Arial" w:hAnsi="Arial" w:cs="Arial"/>
                <w:sz w:val="20"/>
                <w:szCs w:val="20"/>
              </w:rPr>
              <w:t>Ever diagnosed with asthma, no medication use</w:t>
            </w:r>
          </w:p>
        </w:tc>
        <w:tc>
          <w:tcPr>
            <w:tcW w:w="1376" w:type="dxa"/>
          </w:tcPr>
          <w:p w14:paraId="3BD5C48A"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82</w:t>
            </w:r>
          </w:p>
        </w:tc>
        <w:tc>
          <w:tcPr>
            <w:tcW w:w="1116" w:type="dxa"/>
          </w:tcPr>
          <w:p w14:paraId="12E1B635"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755</w:t>
            </w:r>
          </w:p>
        </w:tc>
        <w:tc>
          <w:tcPr>
            <w:tcW w:w="2157" w:type="dxa"/>
          </w:tcPr>
          <w:p w14:paraId="7817BB15" w14:textId="77777777" w:rsidR="005D18DD" w:rsidRPr="00A47BDE" w:rsidRDefault="005D18DD" w:rsidP="00395166">
            <w:pPr>
              <w:pStyle w:val="NoSpacing"/>
              <w:jc w:val="center"/>
              <w:rPr>
                <w:rFonts w:ascii="Arial" w:hAnsi="Arial" w:cs="Arial"/>
                <w:sz w:val="20"/>
                <w:szCs w:val="20"/>
              </w:rPr>
            </w:pPr>
            <w:r>
              <w:rPr>
                <w:rFonts w:ascii="Arial" w:hAnsi="Arial" w:cs="Arial"/>
                <w:sz w:val="20"/>
                <w:szCs w:val="20"/>
              </w:rPr>
              <w:t>0.92 (0.74-1.14</w:t>
            </w:r>
            <w:r w:rsidRPr="00A47BDE">
              <w:rPr>
                <w:rFonts w:ascii="Arial" w:hAnsi="Arial" w:cs="Arial"/>
                <w:sz w:val="20"/>
                <w:szCs w:val="20"/>
              </w:rPr>
              <w:t>)</w:t>
            </w:r>
          </w:p>
        </w:tc>
      </w:tr>
      <w:tr w:rsidR="005D18DD" w:rsidRPr="00A47BDE" w14:paraId="593F6CC0" w14:textId="77777777" w:rsidTr="00395166">
        <w:trPr>
          <w:trHeight w:val="166"/>
        </w:trPr>
        <w:tc>
          <w:tcPr>
            <w:tcW w:w="3039" w:type="dxa"/>
          </w:tcPr>
          <w:p w14:paraId="2BB74FDA" w14:textId="77777777" w:rsidR="005D18DD" w:rsidRPr="00A47BDE" w:rsidRDefault="005D18DD" w:rsidP="00395166">
            <w:pPr>
              <w:pStyle w:val="NoSpacing"/>
              <w:rPr>
                <w:rFonts w:ascii="Arial" w:hAnsi="Arial" w:cs="Arial"/>
                <w:sz w:val="20"/>
                <w:szCs w:val="20"/>
              </w:rPr>
            </w:pPr>
          </w:p>
        </w:tc>
        <w:tc>
          <w:tcPr>
            <w:tcW w:w="1376" w:type="dxa"/>
          </w:tcPr>
          <w:p w14:paraId="327F2C92" w14:textId="77777777" w:rsidR="005D18DD" w:rsidRPr="00A47BDE" w:rsidRDefault="005D18DD" w:rsidP="00395166">
            <w:pPr>
              <w:pStyle w:val="NoSpacing"/>
              <w:jc w:val="center"/>
              <w:rPr>
                <w:rFonts w:ascii="Arial" w:hAnsi="Arial" w:cs="Arial"/>
                <w:sz w:val="20"/>
                <w:szCs w:val="20"/>
              </w:rPr>
            </w:pPr>
          </w:p>
        </w:tc>
        <w:tc>
          <w:tcPr>
            <w:tcW w:w="1116" w:type="dxa"/>
          </w:tcPr>
          <w:p w14:paraId="53DDB6BA" w14:textId="77777777" w:rsidR="005D18DD" w:rsidRPr="00A47BDE" w:rsidRDefault="005D18DD" w:rsidP="00395166">
            <w:pPr>
              <w:pStyle w:val="NoSpacing"/>
              <w:jc w:val="center"/>
              <w:rPr>
                <w:rFonts w:ascii="Arial" w:hAnsi="Arial" w:cs="Arial"/>
                <w:sz w:val="20"/>
                <w:szCs w:val="20"/>
              </w:rPr>
            </w:pPr>
          </w:p>
        </w:tc>
        <w:tc>
          <w:tcPr>
            <w:tcW w:w="2157" w:type="dxa"/>
          </w:tcPr>
          <w:p w14:paraId="7BB7E7AA" w14:textId="77777777" w:rsidR="005D18DD" w:rsidRPr="00A47BDE" w:rsidRDefault="005D18DD" w:rsidP="00395166">
            <w:pPr>
              <w:pStyle w:val="NoSpacing"/>
              <w:jc w:val="center"/>
              <w:rPr>
                <w:rFonts w:ascii="Arial" w:hAnsi="Arial" w:cs="Arial"/>
                <w:sz w:val="20"/>
                <w:szCs w:val="20"/>
              </w:rPr>
            </w:pPr>
          </w:p>
        </w:tc>
      </w:tr>
      <w:tr w:rsidR="005D18DD" w:rsidRPr="00A47BDE" w14:paraId="6D1DEE2A" w14:textId="77777777" w:rsidTr="00395166">
        <w:trPr>
          <w:trHeight w:val="286"/>
        </w:trPr>
        <w:tc>
          <w:tcPr>
            <w:tcW w:w="3039" w:type="dxa"/>
          </w:tcPr>
          <w:p w14:paraId="713BF5A9" w14:textId="77777777" w:rsidR="005D18DD" w:rsidRPr="00A47BDE" w:rsidRDefault="005D18DD" w:rsidP="00395166">
            <w:pPr>
              <w:pStyle w:val="NoSpacing"/>
              <w:rPr>
                <w:rFonts w:ascii="Arial" w:hAnsi="Arial" w:cs="Arial"/>
                <w:b/>
                <w:sz w:val="20"/>
                <w:szCs w:val="20"/>
                <w:vertAlign w:val="superscript"/>
              </w:rPr>
            </w:pPr>
            <w:r w:rsidRPr="00A47BDE">
              <w:rPr>
                <w:rFonts w:ascii="Arial" w:hAnsi="Arial" w:cs="Arial"/>
                <w:b/>
                <w:sz w:val="20"/>
                <w:szCs w:val="20"/>
              </w:rPr>
              <w:t xml:space="preserve">Asthma medication </w:t>
            </w:r>
            <w:proofErr w:type="spellStart"/>
            <w:r w:rsidRPr="00A47BDE">
              <w:rPr>
                <w:rFonts w:ascii="Arial" w:hAnsi="Arial" w:cs="Arial"/>
                <w:b/>
                <w:sz w:val="20"/>
                <w:szCs w:val="20"/>
              </w:rPr>
              <w:t>use</w:t>
            </w:r>
            <w:r w:rsidRPr="00A47BDE">
              <w:rPr>
                <w:rFonts w:ascii="Arial" w:hAnsi="Arial" w:cs="Arial"/>
                <w:b/>
                <w:sz w:val="20"/>
                <w:szCs w:val="20"/>
                <w:vertAlign w:val="superscript"/>
              </w:rPr>
              <w:t>c</w:t>
            </w:r>
            <w:proofErr w:type="spellEnd"/>
          </w:p>
        </w:tc>
        <w:tc>
          <w:tcPr>
            <w:tcW w:w="1376" w:type="dxa"/>
          </w:tcPr>
          <w:p w14:paraId="244C5486" w14:textId="77777777" w:rsidR="005D18DD" w:rsidRPr="00A47BDE" w:rsidRDefault="005D18DD" w:rsidP="00395166">
            <w:pPr>
              <w:pStyle w:val="NoSpacing"/>
              <w:jc w:val="center"/>
              <w:rPr>
                <w:rFonts w:ascii="Arial" w:hAnsi="Arial" w:cs="Arial"/>
                <w:sz w:val="20"/>
                <w:szCs w:val="20"/>
              </w:rPr>
            </w:pPr>
          </w:p>
        </w:tc>
        <w:tc>
          <w:tcPr>
            <w:tcW w:w="1116" w:type="dxa"/>
          </w:tcPr>
          <w:p w14:paraId="1F536389" w14:textId="77777777" w:rsidR="005D18DD" w:rsidRPr="00A47BDE" w:rsidRDefault="005D18DD" w:rsidP="00395166">
            <w:pPr>
              <w:pStyle w:val="NoSpacing"/>
              <w:jc w:val="center"/>
              <w:rPr>
                <w:rFonts w:ascii="Arial" w:hAnsi="Arial" w:cs="Arial"/>
                <w:sz w:val="20"/>
                <w:szCs w:val="20"/>
              </w:rPr>
            </w:pPr>
          </w:p>
        </w:tc>
        <w:tc>
          <w:tcPr>
            <w:tcW w:w="2157" w:type="dxa"/>
          </w:tcPr>
          <w:p w14:paraId="5D1E43DA" w14:textId="77777777" w:rsidR="005D18DD" w:rsidRPr="00A47BDE" w:rsidRDefault="005D18DD" w:rsidP="00395166">
            <w:pPr>
              <w:pStyle w:val="NoSpacing"/>
              <w:jc w:val="center"/>
              <w:rPr>
                <w:rFonts w:ascii="Arial" w:hAnsi="Arial" w:cs="Arial"/>
                <w:sz w:val="20"/>
                <w:szCs w:val="20"/>
              </w:rPr>
            </w:pPr>
          </w:p>
        </w:tc>
      </w:tr>
      <w:tr w:rsidR="005D18DD" w:rsidRPr="00A47BDE" w14:paraId="176084B3" w14:textId="77777777" w:rsidTr="00395166">
        <w:trPr>
          <w:trHeight w:val="341"/>
        </w:trPr>
        <w:tc>
          <w:tcPr>
            <w:tcW w:w="3039" w:type="dxa"/>
          </w:tcPr>
          <w:p w14:paraId="3046B7A5" w14:textId="77777777" w:rsidR="005D18DD" w:rsidRPr="00A47BDE" w:rsidRDefault="005D18DD" w:rsidP="00395166">
            <w:pPr>
              <w:pStyle w:val="NoSpacing"/>
              <w:rPr>
                <w:rFonts w:ascii="Arial" w:hAnsi="Arial" w:cs="Arial"/>
                <w:sz w:val="20"/>
                <w:szCs w:val="20"/>
              </w:rPr>
            </w:pPr>
            <w:r w:rsidRPr="00A47BDE">
              <w:rPr>
                <w:rFonts w:ascii="Arial" w:hAnsi="Arial" w:cs="Arial"/>
                <w:sz w:val="20"/>
                <w:szCs w:val="20"/>
              </w:rPr>
              <w:t>Any</w:t>
            </w:r>
          </w:p>
        </w:tc>
        <w:tc>
          <w:tcPr>
            <w:tcW w:w="1376" w:type="dxa"/>
          </w:tcPr>
          <w:p w14:paraId="24000E7C"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49</w:t>
            </w:r>
          </w:p>
        </w:tc>
        <w:tc>
          <w:tcPr>
            <w:tcW w:w="1116" w:type="dxa"/>
          </w:tcPr>
          <w:p w14:paraId="313860D9" w14:textId="77777777" w:rsidR="005D18DD" w:rsidRPr="00A47BDE" w:rsidRDefault="005D18DD" w:rsidP="00395166">
            <w:pPr>
              <w:pStyle w:val="NoSpacing"/>
              <w:jc w:val="center"/>
              <w:rPr>
                <w:rFonts w:ascii="Arial" w:hAnsi="Arial" w:cs="Arial"/>
                <w:sz w:val="20"/>
                <w:szCs w:val="20"/>
              </w:rPr>
            </w:pPr>
            <w:r w:rsidRPr="00A47BDE">
              <w:rPr>
                <w:rFonts w:ascii="Arial" w:hAnsi="Arial" w:cs="Arial"/>
                <w:sz w:val="20"/>
                <w:szCs w:val="20"/>
              </w:rPr>
              <w:t>430</w:t>
            </w:r>
          </w:p>
        </w:tc>
        <w:tc>
          <w:tcPr>
            <w:tcW w:w="2157" w:type="dxa"/>
          </w:tcPr>
          <w:p w14:paraId="5AE82857" w14:textId="77777777" w:rsidR="005D18DD" w:rsidRPr="00A47BDE" w:rsidRDefault="005D18DD" w:rsidP="00395166">
            <w:pPr>
              <w:pStyle w:val="NoSpacing"/>
              <w:jc w:val="center"/>
              <w:rPr>
                <w:rFonts w:ascii="Arial" w:hAnsi="Arial" w:cs="Arial"/>
                <w:sz w:val="20"/>
                <w:szCs w:val="20"/>
              </w:rPr>
            </w:pPr>
            <w:r>
              <w:rPr>
                <w:rFonts w:ascii="Arial" w:hAnsi="Arial" w:cs="Arial"/>
                <w:sz w:val="20"/>
                <w:szCs w:val="20"/>
              </w:rPr>
              <w:t>0.</w:t>
            </w:r>
            <w:r w:rsidRPr="00A47BDE">
              <w:rPr>
                <w:rFonts w:ascii="Arial" w:hAnsi="Arial" w:cs="Arial"/>
                <w:sz w:val="20"/>
                <w:szCs w:val="20"/>
              </w:rPr>
              <w:t>9</w:t>
            </w:r>
            <w:r>
              <w:rPr>
                <w:rFonts w:ascii="Arial" w:hAnsi="Arial" w:cs="Arial"/>
                <w:sz w:val="20"/>
                <w:szCs w:val="20"/>
              </w:rPr>
              <w:t>7 (0.72-1.30</w:t>
            </w:r>
            <w:r w:rsidRPr="00A47BDE">
              <w:rPr>
                <w:rFonts w:ascii="Arial" w:hAnsi="Arial" w:cs="Arial"/>
                <w:sz w:val="20"/>
                <w:szCs w:val="20"/>
              </w:rPr>
              <w:t>)</w:t>
            </w:r>
          </w:p>
        </w:tc>
      </w:tr>
      <w:tr w:rsidR="005D18DD" w:rsidRPr="00A47BDE" w14:paraId="7530ECAA" w14:textId="77777777" w:rsidTr="00395166">
        <w:trPr>
          <w:trHeight w:val="69"/>
        </w:trPr>
        <w:tc>
          <w:tcPr>
            <w:tcW w:w="3039" w:type="dxa"/>
            <w:tcBorders>
              <w:bottom w:val="single" w:sz="4" w:space="0" w:color="auto"/>
            </w:tcBorders>
          </w:tcPr>
          <w:p w14:paraId="6CCF7A80" w14:textId="77777777" w:rsidR="005D18DD" w:rsidRPr="00A47BDE" w:rsidRDefault="005D18DD" w:rsidP="00395166">
            <w:pPr>
              <w:pStyle w:val="NoSpacing"/>
              <w:rPr>
                <w:rFonts w:ascii="Arial" w:hAnsi="Arial" w:cs="Arial"/>
                <w:sz w:val="20"/>
                <w:szCs w:val="20"/>
              </w:rPr>
            </w:pPr>
          </w:p>
        </w:tc>
        <w:tc>
          <w:tcPr>
            <w:tcW w:w="1376" w:type="dxa"/>
            <w:tcBorders>
              <w:bottom w:val="single" w:sz="4" w:space="0" w:color="auto"/>
            </w:tcBorders>
          </w:tcPr>
          <w:p w14:paraId="6E9B7888" w14:textId="77777777" w:rsidR="005D18DD" w:rsidRPr="00A47BDE" w:rsidRDefault="005D18DD" w:rsidP="00395166">
            <w:pPr>
              <w:pStyle w:val="NoSpacing"/>
              <w:jc w:val="center"/>
              <w:rPr>
                <w:rFonts w:ascii="Arial" w:hAnsi="Arial" w:cs="Arial"/>
                <w:sz w:val="20"/>
                <w:szCs w:val="20"/>
              </w:rPr>
            </w:pPr>
          </w:p>
        </w:tc>
        <w:tc>
          <w:tcPr>
            <w:tcW w:w="1116" w:type="dxa"/>
            <w:tcBorders>
              <w:bottom w:val="single" w:sz="4" w:space="0" w:color="auto"/>
            </w:tcBorders>
          </w:tcPr>
          <w:p w14:paraId="5D6BF94F" w14:textId="77777777" w:rsidR="005D18DD" w:rsidRPr="00A47BDE" w:rsidRDefault="005D18DD" w:rsidP="00395166">
            <w:pPr>
              <w:pStyle w:val="NoSpacing"/>
              <w:jc w:val="center"/>
              <w:rPr>
                <w:rFonts w:ascii="Arial" w:hAnsi="Arial" w:cs="Arial"/>
                <w:sz w:val="20"/>
                <w:szCs w:val="20"/>
              </w:rPr>
            </w:pPr>
          </w:p>
        </w:tc>
        <w:tc>
          <w:tcPr>
            <w:tcW w:w="2157" w:type="dxa"/>
            <w:tcBorders>
              <w:bottom w:val="single" w:sz="4" w:space="0" w:color="auto"/>
            </w:tcBorders>
          </w:tcPr>
          <w:p w14:paraId="124827F0" w14:textId="77777777" w:rsidR="005D18DD" w:rsidRPr="00A47BDE" w:rsidRDefault="005D18DD" w:rsidP="00395166">
            <w:pPr>
              <w:pStyle w:val="NoSpacing"/>
              <w:jc w:val="center"/>
              <w:rPr>
                <w:rFonts w:ascii="Arial" w:hAnsi="Arial" w:cs="Arial"/>
                <w:sz w:val="20"/>
                <w:szCs w:val="20"/>
              </w:rPr>
            </w:pPr>
          </w:p>
        </w:tc>
      </w:tr>
    </w:tbl>
    <w:p w14:paraId="70F424B9" w14:textId="77777777" w:rsidR="005D18DD" w:rsidRDefault="005D18DD" w:rsidP="005D18DD">
      <w:pPr>
        <w:rPr>
          <w:rFonts w:cs="Arial"/>
          <w:szCs w:val="20"/>
        </w:rPr>
      </w:pPr>
    </w:p>
    <w:p w14:paraId="6131CDDB" w14:textId="77777777" w:rsidR="005D18DD" w:rsidRPr="00A47BDE" w:rsidRDefault="005D18DD" w:rsidP="005D18DD">
      <w:pPr>
        <w:spacing w:line="240" w:lineRule="auto"/>
        <w:rPr>
          <w:rFonts w:cs="Arial"/>
          <w:szCs w:val="20"/>
        </w:rPr>
      </w:pPr>
      <w:r w:rsidRPr="00A47BDE">
        <w:rPr>
          <w:rFonts w:cs="Arial"/>
          <w:b/>
          <w:szCs w:val="20"/>
        </w:rPr>
        <w:t>Note</w:t>
      </w:r>
      <w:r>
        <w:rPr>
          <w:rFonts w:cs="Arial"/>
          <w:szCs w:val="20"/>
        </w:rPr>
        <w:t xml:space="preserve">s: adjusted for </w:t>
      </w:r>
      <w:r w:rsidRPr="00A47BDE">
        <w:rPr>
          <w:rFonts w:cs="Arial"/>
          <w:szCs w:val="20"/>
        </w:rPr>
        <w:t>age, BMI, race, education, income, smoking status, hormonal birth control as last form of birth control, intercourse frequency, doing something to improve chances of getting pregnant, physical activity, region of residence, anxiety diagnosis, depression diagnosis, hay fever diagnosis, health insurance, primary care provider visits, MDI score, PSS score</w:t>
      </w:r>
    </w:p>
    <w:p w14:paraId="5F3537B0" w14:textId="77777777" w:rsidR="00B9047D" w:rsidRDefault="00841AC0"/>
    <w:sectPr w:rsidR="00B9047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7E282" w14:textId="77777777" w:rsidR="00841AC0" w:rsidRDefault="00841AC0" w:rsidP="005D18DD">
      <w:pPr>
        <w:spacing w:line="240" w:lineRule="auto"/>
      </w:pPr>
      <w:r>
        <w:separator/>
      </w:r>
    </w:p>
  </w:endnote>
  <w:endnote w:type="continuationSeparator" w:id="0">
    <w:p w14:paraId="3DFA4D6A" w14:textId="77777777" w:rsidR="00841AC0" w:rsidRDefault="00841AC0" w:rsidP="005D18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403E8" w14:textId="77777777" w:rsidR="005D18DD" w:rsidRDefault="005D18DD">
    <w:pPr>
      <w:pStyle w:val="Footer"/>
    </w:pPr>
    <w:r>
      <w:rPr>
        <w:noProof/>
      </w:rPr>
      <mc:AlternateContent>
        <mc:Choice Requires="wps">
          <w:drawing>
            <wp:anchor distT="0" distB="0" distL="0" distR="0" simplePos="0" relativeHeight="251659264" behindDoc="0" locked="0" layoutInCell="1" allowOverlap="1" wp14:anchorId="4C89A512" wp14:editId="578E8339">
              <wp:simplePos x="635" y="635"/>
              <wp:positionH relativeFrom="leftMargin">
                <wp:align>left</wp:align>
              </wp:positionH>
              <wp:positionV relativeFrom="paragraph">
                <wp:posOffset>635</wp:posOffset>
              </wp:positionV>
              <wp:extent cx="443865" cy="443865"/>
              <wp:effectExtent l="0" t="0" r="15875" b="1270"/>
              <wp:wrapSquare wrapText="bothSides"/>
              <wp:docPr id="2" name="Text Box 2"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981571" w14:textId="77777777" w:rsidR="005D18DD" w:rsidRPr="005D18DD" w:rsidRDefault="005D18DD">
                          <w:pPr>
                            <w:rPr>
                              <w:rFonts w:ascii="Rockwell" w:eastAsia="Rockwell" w:hAnsi="Rockwell" w:cs="Rockwell"/>
                              <w:color w:val="0078D7"/>
                              <w:sz w:val="18"/>
                              <w:szCs w:val="18"/>
                            </w:rPr>
                          </w:pPr>
                          <w:r w:rsidRPr="005D18DD">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4C89A512" id="_x0000_t202" coordsize="21600,21600" o:spt="202" path="m,l,21600r21600,l21600,xe">
              <v:stroke joinstyle="miter"/>
              <v:path gradientshapeok="t" o:connecttype="rect"/>
            </v:shapetype>
            <v:shape id="Text Box 2" o:spid="_x0000_s1026" type="#_x0000_t202" alt="Information Classification: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" filled="f" stroked="f">
              <v:fill o:detectmouseclick="t"/>
              <v:textbox style="mso-fit-shape-to-text:t" inset="15pt,0,0,0">
                <w:txbxContent>
                  <w:p w14:paraId="19981571" w14:textId="77777777" w:rsidR="005D18DD" w:rsidRPr="005D18DD" w:rsidRDefault="005D18DD">
                    <w:pPr>
                      <w:rPr>
                        <w:rFonts w:ascii="Rockwell" w:eastAsia="Rockwell" w:hAnsi="Rockwell" w:cs="Rockwell"/>
                        <w:color w:val="0078D7"/>
                        <w:sz w:val="18"/>
                        <w:szCs w:val="18"/>
                      </w:rPr>
                    </w:pPr>
                    <w:r w:rsidRPr="005D18DD">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23D2A" w14:textId="77777777" w:rsidR="005D18DD" w:rsidRDefault="005D18DD">
    <w:pPr>
      <w:pStyle w:val="Footer"/>
    </w:pPr>
    <w:r>
      <w:rPr>
        <w:noProof/>
      </w:rPr>
      <mc:AlternateContent>
        <mc:Choice Requires="wps">
          <w:drawing>
            <wp:anchor distT="0" distB="0" distL="0" distR="0" simplePos="0" relativeHeight="251660288" behindDoc="0" locked="0" layoutInCell="1" allowOverlap="1" wp14:anchorId="114CF9D3" wp14:editId="5118DE81">
              <wp:simplePos x="635" y="635"/>
              <wp:positionH relativeFrom="leftMargin">
                <wp:align>left</wp:align>
              </wp:positionH>
              <wp:positionV relativeFrom="paragraph">
                <wp:posOffset>635</wp:posOffset>
              </wp:positionV>
              <wp:extent cx="443865" cy="443865"/>
              <wp:effectExtent l="0" t="0" r="15875" b="1270"/>
              <wp:wrapSquare wrapText="bothSides"/>
              <wp:docPr id="3" name="Text Box 3"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FBBE1" w14:textId="77777777" w:rsidR="005D18DD" w:rsidRPr="005D18DD" w:rsidRDefault="005D18DD">
                          <w:pPr>
                            <w:rPr>
                              <w:rFonts w:ascii="Rockwell" w:eastAsia="Rockwell" w:hAnsi="Rockwell" w:cs="Rockwell"/>
                              <w:color w:val="0078D7"/>
                              <w:sz w:val="18"/>
                              <w:szCs w:val="18"/>
                            </w:rPr>
                          </w:pPr>
                          <w:r w:rsidRPr="005D18DD">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14CF9D3" id="_x0000_t202" coordsize="21600,21600" o:spt="202" path="m,l,21600r21600,l21600,xe">
              <v:stroke joinstyle="miter"/>
              <v:path gradientshapeok="t" o:connecttype="rect"/>
            </v:shapetype>
            <v:shape id="Text Box 3" o:spid="_x0000_s1027" type="#_x0000_t202" alt="Information Classification: 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" filled="f" stroked="f">
              <v:fill o:detectmouseclick="t"/>
              <v:textbox style="mso-fit-shape-to-text:t" inset="15pt,0,0,0">
                <w:txbxContent>
                  <w:p w14:paraId="694FBBE1" w14:textId="77777777" w:rsidR="005D18DD" w:rsidRPr="005D18DD" w:rsidRDefault="005D18DD">
                    <w:pPr>
                      <w:rPr>
                        <w:rFonts w:ascii="Rockwell" w:eastAsia="Rockwell" w:hAnsi="Rockwell" w:cs="Rockwell"/>
                        <w:color w:val="0078D7"/>
                        <w:sz w:val="18"/>
                        <w:szCs w:val="18"/>
                      </w:rPr>
                    </w:pPr>
                    <w:r w:rsidRPr="005D18DD">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8056" w14:textId="77777777" w:rsidR="005D18DD" w:rsidRDefault="005D18DD">
    <w:pPr>
      <w:pStyle w:val="Footer"/>
    </w:pPr>
    <w:r>
      <w:rPr>
        <w:noProof/>
      </w:rPr>
      <mc:AlternateContent>
        <mc:Choice Requires="wps">
          <w:drawing>
            <wp:anchor distT="0" distB="0" distL="0" distR="0" simplePos="0" relativeHeight="251658240" behindDoc="0" locked="0" layoutInCell="1" allowOverlap="1" wp14:anchorId="421CE650" wp14:editId="69BC50AB">
              <wp:simplePos x="635" y="635"/>
              <wp:positionH relativeFrom="leftMargin">
                <wp:align>left</wp:align>
              </wp:positionH>
              <wp:positionV relativeFrom="paragraph">
                <wp:posOffset>635</wp:posOffset>
              </wp:positionV>
              <wp:extent cx="443865" cy="443865"/>
              <wp:effectExtent l="0" t="0" r="15875" b="1270"/>
              <wp:wrapSquare wrapText="bothSides"/>
              <wp:docPr id="1" name="Text Box 1"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FA681" w14:textId="77777777" w:rsidR="005D18DD" w:rsidRPr="005D18DD" w:rsidRDefault="005D18DD">
                          <w:pPr>
                            <w:rPr>
                              <w:rFonts w:ascii="Rockwell" w:eastAsia="Rockwell" w:hAnsi="Rockwell" w:cs="Rockwell"/>
                              <w:color w:val="0078D7"/>
                              <w:sz w:val="18"/>
                              <w:szCs w:val="18"/>
                            </w:rPr>
                          </w:pPr>
                          <w:r w:rsidRPr="005D18DD">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421CE650" id="_x0000_t202" coordsize="21600,21600" o:spt="202" path="m,l,21600r21600,l21600,xe">
              <v:stroke joinstyle="miter"/>
              <v:path gradientshapeok="t" o:connecttype="rect"/>
            </v:shapetype>
            <v:shape id="Text Box 1" o:spid="_x0000_s1028" type="#_x0000_t202" alt="Information Classification: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" filled="f" stroked="f">
              <v:fill o:detectmouseclick="t"/>
              <v:textbox style="mso-fit-shape-to-text:t" inset="15pt,0,0,0">
                <w:txbxContent>
                  <w:p w14:paraId="786FA681" w14:textId="77777777" w:rsidR="005D18DD" w:rsidRPr="005D18DD" w:rsidRDefault="005D18DD">
                    <w:pPr>
                      <w:rPr>
                        <w:rFonts w:ascii="Rockwell" w:eastAsia="Rockwell" w:hAnsi="Rockwell" w:cs="Rockwell"/>
                        <w:color w:val="0078D7"/>
                        <w:sz w:val="18"/>
                        <w:szCs w:val="18"/>
                      </w:rPr>
                    </w:pPr>
                    <w:r w:rsidRPr="005D18DD">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1D393" w14:textId="77777777" w:rsidR="00841AC0" w:rsidRDefault="00841AC0" w:rsidP="005D18DD">
      <w:pPr>
        <w:spacing w:line="240" w:lineRule="auto"/>
      </w:pPr>
      <w:r>
        <w:separator/>
      </w:r>
    </w:p>
  </w:footnote>
  <w:footnote w:type="continuationSeparator" w:id="0">
    <w:p w14:paraId="2BECE0B6" w14:textId="77777777" w:rsidR="00841AC0" w:rsidRDefault="00841AC0" w:rsidP="005D18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8120" w14:textId="77777777" w:rsidR="005D18DD" w:rsidRDefault="005D1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E0730" w14:textId="77777777" w:rsidR="005D18DD" w:rsidRDefault="005D18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0D72E" w14:textId="77777777" w:rsidR="005D18DD" w:rsidRDefault="005D18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DD"/>
    <w:rsid w:val="00181BEA"/>
    <w:rsid w:val="00362753"/>
    <w:rsid w:val="005D18DD"/>
    <w:rsid w:val="00841AC0"/>
    <w:rsid w:val="008B1518"/>
    <w:rsid w:val="009C12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BCA7"/>
  <w15:chartTrackingRefBased/>
  <w15:docId w15:val="{11D4B3E7-5B09-4A6F-B3C4-E223080E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8DD"/>
    <w:pPr>
      <w:spacing w:after="0" w:line="480" w:lineRule="auto"/>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8DD"/>
    <w:pPr>
      <w:tabs>
        <w:tab w:val="center" w:pos="4513"/>
        <w:tab w:val="right" w:pos="9026"/>
      </w:tabs>
      <w:spacing w:line="240" w:lineRule="auto"/>
    </w:pPr>
    <w:rPr>
      <w:rFonts w:asciiTheme="minorHAnsi" w:eastAsiaTheme="minorHAnsi" w:hAnsiTheme="minorHAnsi" w:cstheme="minorBidi"/>
      <w:sz w:val="22"/>
      <w:szCs w:val="22"/>
      <w:lang w:val="en-NZ"/>
    </w:rPr>
  </w:style>
  <w:style w:type="character" w:customStyle="1" w:styleId="HeaderChar">
    <w:name w:val="Header Char"/>
    <w:basedOn w:val="DefaultParagraphFont"/>
    <w:link w:val="Header"/>
    <w:uiPriority w:val="99"/>
    <w:rsid w:val="005D18DD"/>
  </w:style>
  <w:style w:type="paragraph" w:styleId="Footer">
    <w:name w:val="footer"/>
    <w:basedOn w:val="Normal"/>
    <w:link w:val="FooterChar"/>
    <w:uiPriority w:val="99"/>
    <w:unhideWhenUsed/>
    <w:rsid w:val="005D18DD"/>
    <w:pPr>
      <w:tabs>
        <w:tab w:val="center" w:pos="4513"/>
        <w:tab w:val="right" w:pos="9026"/>
      </w:tabs>
      <w:spacing w:line="240" w:lineRule="auto"/>
    </w:pPr>
    <w:rPr>
      <w:rFonts w:asciiTheme="minorHAnsi" w:eastAsiaTheme="minorHAnsi" w:hAnsiTheme="minorHAnsi" w:cstheme="minorBidi"/>
      <w:sz w:val="22"/>
      <w:szCs w:val="22"/>
      <w:lang w:val="en-NZ"/>
    </w:rPr>
  </w:style>
  <w:style w:type="character" w:customStyle="1" w:styleId="FooterChar">
    <w:name w:val="Footer Char"/>
    <w:basedOn w:val="DefaultParagraphFont"/>
    <w:link w:val="Footer"/>
    <w:uiPriority w:val="99"/>
    <w:rsid w:val="005D18DD"/>
  </w:style>
  <w:style w:type="paragraph" w:styleId="NoSpacing">
    <w:name w:val="No Spacing"/>
    <w:link w:val="NoSpacingChar"/>
    <w:uiPriority w:val="1"/>
    <w:qFormat/>
    <w:rsid w:val="005D18DD"/>
    <w:pPr>
      <w:spacing w:after="0" w:line="240" w:lineRule="auto"/>
    </w:pPr>
    <w:rPr>
      <w:rFonts w:ascii="Calibri" w:eastAsia="Calibri" w:hAnsi="Calibri" w:cs="Times New Roman"/>
      <w:lang w:val="en-US"/>
    </w:rPr>
  </w:style>
  <w:style w:type="character" w:customStyle="1" w:styleId="NoSpacingChar">
    <w:name w:val="No Spacing Char"/>
    <w:link w:val="NoSpacing"/>
    <w:uiPriority w:val="1"/>
    <w:locked/>
    <w:rsid w:val="005D18DD"/>
    <w:rPr>
      <w:rFonts w:ascii="Calibri" w:eastAsia="Calibri" w:hAnsi="Calibri" w:cs="Times New Roman"/>
      <w:lang w:val="en-US"/>
    </w:rPr>
  </w:style>
  <w:style w:type="table" w:styleId="TableGrid">
    <w:name w:val="Table Grid"/>
    <w:basedOn w:val="TableNormal"/>
    <w:uiPriority w:val="39"/>
    <w:rsid w:val="005D18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Sonam Kajal</dc:creator>
  <cp:keywords/>
  <dc:description/>
  <cp:lastModifiedBy>Patel, Sonam Kajal</cp:lastModifiedBy>
  <cp:revision>1</cp:revision>
  <dcterms:created xsi:type="dcterms:W3CDTF">2020-04-23T00:01:00Z</dcterms:created>
  <dcterms:modified xsi:type="dcterms:W3CDTF">2020-04-23T00:02:00Z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2020-04-23T00:01:39Z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30a38c8f-c27f-4730-92a6-0000047140d6</vt:lpwstr>
  </property>
  <property fmtid="{D5CDD505-2E9C-101B-9397-08002B2CF9AE}" pid="11" name="MSIP_Label_2bbab825-a111-45e4-86a1-18cee0005896_ContentBits">
    <vt:lpwstr>2</vt:lpwstr>
  </property>
</Properties>
</file>