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21"/>
        <w:tblW w:w="1597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18"/>
        <w:gridCol w:w="851"/>
        <w:gridCol w:w="2126"/>
        <w:gridCol w:w="2410"/>
        <w:gridCol w:w="1276"/>
        <w:gridCol w:w="1559"/>
        <w:gridCol w:w="1984"/>
        <w:gridCol w:w="1287"/>
        <w:gridCol w:w="1530"/>
        <w:gridCol w:w="1530"/>
      </w:tblGrid>
      <w:tr w:rsidR="00A4138E" w:rsidTr="00062A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A4138E" w:rsidRPr="00F36142" w:rsidRDefault="00957A6F">
            <w:pPr>
              <w:pStyle w:val="Standard"/>
              <w:spacing w:line="240" w:lineRule="auto"/>
              <w:rPr>
                <w:rFonts w:cs="Arial"/>
                <w:szCs w:val="20"/>
              </w:rPr>
            </w:pPr>
            <w:r>
              <w:rPr>
                <w:rFonts w:cs="Arial"/>
                <w:noProof/>
                <w:szCs w:val="20"/>
                <w:lang w:val="en-GB" w:eastAsia="en-GB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margin-left:-6.35pt;margin-top:-44.75pt;width:795.75pt;height:36pt;z-index:251658240" strokecolor="white [3212]">
                  <v:textbox style="mso-next-textbox:#_x0000_s1028">
                    <w:txbxContent>
                      <w:p w:rsidR="00957A6F" w:rsidRPr="00957A6F" w:rsidRDefault="00957A6F">
                        <w:pPr>
                          <w:rPr>
                            <w:lang w:val="en-US"/>
                          </w:rPr>
                        </w:pPr>
                        <w:r w:rsidRPr="00957A6F">
                          <w:rPr>
                            <w:b/>
                            <w:lang w:val="en-US"/>
                          </w:rPr>
                          <w:t>Supplement table</w:t>
                        </w:r>
                        <w:r w:rsidRPr="00957A6F">
                          <w:t xml:space="preserve"> </w:t>
                        </w:r>
                        <w:r>
                          <w:t xml:space="preserve">Summary of </w:t>
                        </w:r>
                        <w:r w:rsidR="00062A6E">
                          <w:t xml:space="preserve">additional </w:t>
                        </w:r>
                        <w:r>
                          <w:t>characteristics (number of patients</w:t>
                        </w:r>
                        <w:r w:rsidR="00062A6E">
                          <w:t xml:space="preserve"> per each prognostic model</w:t>
                        </w:r>
                        <w:r>
                          <w:t xml:space="preserve">, </w:t>
                        </w:r>
                        <w:r w:rsidR="00062A6E">
                          <w:t>inclusion, exclusion criteria, year of inclusion, variables included in each model, treatment, no of centers that provided data, and no of pts in compared models) of each study</w:t>
                        </w:r>
                      </w:p>
                    </w:txbxContent>
                  </v:textbox>
                </v:shape>
              </w:pict>
            </w:r>
            <w:r w:rsidR="00A4138E" w:rsidRPr="00F36142">
              <w:rPr>
                <w:rFonts w:cs="Arial"/>
                <w:szCs w:val="20"/>
                <w:lang w:val="en-GB"/>
              </w:rPr>
              <w:t>Prognostic</w:t>
            </w:r>
          </w:p>
          <w:p w:rsidR="00A4138E" w:rsidRPr="00F36142" w:rsidRDefault="00AC4963">
            <w:pPr>
              <w:pStyle w:val="Standard"/>
              <w:spacing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GB"/>
              </w:rPr>
              <w:t>m</w:t>
            </w:r>
            <w:r w:rsidR="00A4138E" w:rsidRPr="00F36142">
              <w:rPr>
                <w:rFonts w:cs="Arial"/>
                <w:szCs w:val="20"/>
                <w:lang w:val="en-GB"/>
              </w:rPr>
              <w:t xml:space="preserve">odel </w:t>
            </w:r>
            <w:r w:rsidR="00A4138E" w:rsidRPr="00F36142">
              <w:rPr>
                <w:rFonts w:cs="Arial"/>
                <w:szCs w:val="20"/>
                <w:vertAlign w:val="superscript"/>
                <w:lang w:val="en-GB"/>
              </w:rPr>
              <w:t>24</w:t>
            </w:r>
          </w:p>
          <w:p w:rsidR="00A4138E" w:rsidRPr="00F36142" w:rsidRDefault="00A4138E">
            <w:pPr>
              <w:pStyle w:val="Standard"/>
              <w:spacing w:line="240" w:lineRule="auto"/>
              <w:rPr>
                <w:rFonts w:cs="Arial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A4138E" w:rsidRPr="00F36142" w:rsidRDefault="00A4138E">
            <w:pPr>
              <w:pStyle w:val="Standard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No pts in novel model</w:t>
            </w:r>
          </w:p>
        </w:tc>
        <w:tc>
          <w:tcPr>
            <w:tcW w:w="2126" w:type="dxa"/>
          </w:tcPr>
          <w:p w:rsidR="00A4138E" w:rsidRDefault="00A4138E">
            <w:pPr>
              <w:pStyle w:val="Standard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  <w:r w:rsidRPr="00F36142">
              <w:rPr>
                <w:rFonts w:cs="Arial"/>
                <w:szCs w:val="20"/>
                <w:lang w:val="en-GB"/>
              </w:rPr>
              <w:t>Inclusion</w:t>
            </w:r>
            <w:r w:rsidRPr="00F36142">
              <w:rPr>
                <w:rFonts w:cs="Arial"/>
                <w:caps/>
                <w:szCs w:val="20"/>
                <w:lang w:val="en-GB"/>
              </w:rPr>
              <w:t xml:space="preserve"> </w:t>
            </w:r>
            <w:r w:rsidRPr="00F36142">
              <w:rPr>
                <w:rFonts w:cs="Arial"/>
                <w:szCs w:val="20"/>
                <w:lang w:val="en-GB"/>
              </w:rPr>
              <w:t>criteria</w:t>
            </w:r>
          </w:p>
          <w:p w:rsidR="0057632F" w:rsidRPr="00F36142" w:rsidRDefault="0057632F">
            <w:pPr>
              <w:pStyle w:val="Standard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  <w:p w:rsidR="00A4138E" w:rsidRPr="00F36142" w:rsidRDefault="0057632F" w:rsidP="0057632F">
            <w:pPr>
              <w:pStyle w:val="Standard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  <w:lang w:val="en-GB"/>
              </w:rPr>
              <w:t>Training/ Validation set (No pts)</w:t>
            </w:r>
          </w:p>
        </w:tc>
        <w:tc>
          <w:tcPr>
            <w:tcW w:w="2410" w:type="dxa"/>
          </w:tcPr>
          <w:p w:rsidR="00A4138E" w:rsidRPr="00F36142" w:rsidRDefault="00A4138E">
            <w:pPr>
              <w:pStyle w:val="Standard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Exclusion Criteria</w:t>
            </w:r>
          </w:p>
        </w:tc>
        <w:tc>
          <w:tcPr>
            <w:tcW w:w="1276" w:type="dxa"/>
          </w:tcPr>
          <w:p w:rsidR="00A4138E" w:rsidRPr="00F36142" w:rsidRDefault="00A4138E">
            <w:pPr>
              <w:pStyle w:val="Standard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Year of inclusion</w:t>
            </w:r>
          </w:p>
        </w:tc>
        <w:tc>
          <w:tcPr>
            <w:tcW w:w="1559" w:type="dxa"/>
          </w:tcPr>
          <w:p w:rsidR="00A4138E" w:rsidRPr="00F36142" w:rsidRDefault="00A4138E">
            <w:pPr>
              <w:pStyle w:val="Standard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Variables included in each model</w:t>
            </w:r>
          </w:p>
        </w:tc>
        <w:tc>
          <w:tcPr>
            <w:tcW w:w="1984" w:type="dxa"/>
          </w:tcPr>
          <w:p w:rsidR="00A4138E" w:rsidRPr="00F36142" w:rsidRDefault="00A4138E">
            <w:pPr>
              <w:pStyle w:val="Standard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Treatment (No pts)</w:t>
            </w:r>
          </w:p>
        </w:tc>
        <w:tc>
          <w:tcPr>
            <w:tcW w:w="1287" w:type="dxa"/>
          </w:tcPr>
          <w:p w:rsidR="00A4138E" w:rsidRPr="00F36142" w:rsidRDefault="00D970C7" w:rsidP="00D47D99">
            <w:pPr>
              <w:pStyle w:val="Standard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GB"/>
              </w:rPr>
              <w:t>Multi</w:t>
            </w:r>
            <w:r w:rsidR="00A4138E" w:rsidRPr="00F36142">
              <w:rPr>
                <w:rFonts w:cs="Arial"/>
                <w:szCs w:val="20"/>
                <w:lang w:val="en-GB"/>
              </w:rPr>
              <w:t>center study</w:t>
            </w:r>
            <w:r w:rsidR="00D47D99">
              <w:rPr>
                <w:rFonts w:cs="Arial"/>
                <w:szCs w:val="20"/>
                <w:lang w:val="en-GB"/>
              </w:rPr>
              <w:t xml:space="preserve"> </w:t>
            </w:r>
            <w:r w:rsidR="00A4138E" w:rsidRPr="00F36142">
              <w:rPr>
                <w:rFonts w:cs="Arial"/>
                <w:szCs w:val="20"/>
                <w:lang w:val="en-GB"/>
              </w:rPr>
              <w:t>(</w:t>
            </w:r>
            <w:r w:rsidR="007C24E0" w:rsidRPr="00F36142">
              <w:rPr>
                <w:rFonts w:cs="Arial"/>
                <w:szCs w:val="20"/>
                <w:lang w:val="en-GB"/>
              </w:rPr>
              <w:t xml:space="preserve">No </w:t>
            </w:r>
            <w:r w:rsidR="00A4138E" w:rsidRPr="00F36142">
              <w:rPr>
                <w:rFonts w:cs="Arial"/>
                <w:szCs w:val="20"/>
                <w:lang w:val="en-GB"/>
              </w:rPr>
              <w:t>of centers)</w:t>
            </w:r>
          </w:p>
        </w:tc>
        <w:tc>
          <w:tcPr>
            <w:tcW w:w="1530" w:type="dxa"/>
          </w:tcPr>
          <w:p w:rsidR="00A4138E" w:rsidRPr="00F36142" w:rsidRDefault="00A4138E">
            <w:pPr>
              <w:pStyle w:val="Standard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No pts in compared risk groups/3-year OS</w:t>
            </w:r>
          </w:p>
        </w:tc>
        <w:tc>
          <w:tcPr>
            <w:tcW w:w="1530" w:type="dxa"/>
          </w:tcPr>
          <w:p w:rsidR="00A4138E" w:rsidRPr="00F36142" w:rsidRDefault="00A4138E">
            <w:pPr>
              <w:pStyle w:val="Standard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Cs w:val="20"/>
                <w:lang w:val="en-GB"/>
              </w:rPr>
            </w:pPr>
          </w:p>
        </w:tc>
      </w:tr>
      <w:tr w:rsidR="00A4138E" w:rsidTr="00062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A4138E" w:rsidRPr="00F36142" w:rsidRDefault="00A4138E">
            <w:pPr>
              <w:pStyle w:val="Standard"/>
              <w:spacing w:line="240" w:lineRule="auto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 xml:space="preserve">IPI </w:t>
            </w:r>
            <w:r w:rsidRPr="00F36142">
              <w:rPr>
                <w:rFonts w:cs="Arial"/>
                <w:szCs w:val="20"/>
                <w:vertAlign w:val="superscript"/>
                <w:lang w:val="en-GB"/>
              </w:rPr>
              <w:t>1</w:t>
            </w:r>
          </w:p>
        </w:tc>
        <w:tc>
          <w:tcPr>
            <w:tcW w:w="851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2031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126" w:type="dxa"/>
          </w:tcPr>
          <w:p w:rsidR="00A4138E" w:rsidRPr="00F36142" w:rsidRDefault="00A4138E" w:rsidP="008373D2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  <w:r w:rsidRPr="00F36142">
              <w:rPr>
                <w:rFonts w:cs="Arial"/>
                <w:szCs w:val="20"/>
                <w:lang w:val="en-GB"/>
              </w:rPr>
              <w:t>Aggressive B cell lymphoma</w:t>
            </w:r>
            <w:r w:rsidR="00071FBD" w:rsidRPr="00F36142">
              <w:rPr>
                <w:rFonts w:cs="Arial"/>
                <w:szCs w:val="20"/>
                <w:lang w:val="en-GB"/>
              </w:rPr>
              <w:t>,</w:t>
            </w:r>
            <w:r w:rsidRPr="00F36142">
              <w:rPr>
                <w:rFonts w:cs="Arial"/>
                <w:szCs w:val="20"/>
                <w:lang w:val="en-GB"/>
              </w:rPr>
              <w:t xml:space="preserve"> p</w:t>
            </w:r>
            <w:r w:rsidR="008373D2" w:rsidRPr="00F36142">
              <w:rPr>
                <w:rFonts w:cs="Arial"/>
                <w:szCs w:val="20"/>
                <w:lang w:val="en-GB"/>
              </w:rPr>
              <w:t>ts</w:t>
            </w:r>
            <w:r w:rsidRPr="00F36142">
              <w:rPr>
                <w:rFonts w:cs="Arial"/>
                <w:szCs w:val="20"/>
                <w:lang w:val="en-GB"/>
              </w:rPr>
              <w:t xml:space="preserve"> who completed therapy by 1987</w:t>
            </w:r>
          </w:p>
        </w:tc>
        <w:tc>
          <w:tcPr>
            <w:tcW w:w="241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276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1982-1987</w:t>
            </w:r>
          </w:p>
        </w:tc>
        <w:tc>
          <w:tcPr>
            <w:tcW w:w="1559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Age,</w:t>
            </w:r>
            <w:r w:rsidRPr="00F36142">
              <w:rPr>
                <w:rFonts w:cs="Arial"/>
                <w:szCs w:val="20"/>
              </w:rPr>
              <w:t xml:space="preserve"> </w:t>
            </w:r>
            <w:r w:rsidRPr="00F36142">
              <w:rPr>
                <w:rFonts w:cs="Arial"/>
                <w:szCs w:val="20"/>
                <w:lang w:val="en-GB"/>
              </w:rPr>
              <w:t>ECOG PS, stage, LDH, EN sites</w:t>
            </w:r>
          </w:p>
        </w:tc>
        <w:tc>
          <w:tcPr>
            <w:tcW w:w="1984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Combination chemotherapy containing doxorubicin</w:t>
            </w:r>
          </w:p>
        </w:tc>
        <w:tc>
          <w:tcPr>
            <w:tcW w:w="1287" w:type="dxa"/>
          </w:tcPr>
          <w:p w:rsidR="00A4138E" w:rsidRPr="00F36142" w:rsidRDefault="00D970C7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GB"/>
              </w:rPr>
              <w:t>Yes</w:t>
            </w:r>
            <w:r w:rsidR="00A4138E" w:rsidRPr="00F36142">
              <w:rPr>
                <w:rFonts w:cs="Arial"/>
                <w:szCs w:val="20"/>
                <w:lang w:val="en-GB"/>
              </w:rPr>
              <w:t xml:space="preserve"> (16)</w:t>
            </w:r>
          </w:p>
        </w:tc>
        <w:tc>
          <w:tcPr>
            <w:tcW w:w="153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53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</w:tr>
      <w:tr w:rsidR="00A4138E" w:rsidTr="00062A6E">
        <w:trPr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A4138E" w:rsidRPr="00F36142" w:rsidRDefault="00A4138E">
            <w:pPr>
              <w:pStyle w:val="Standard"/>
              <w:spacing w:line="240" w:lineRule="auto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aaIPI</w:t>
            </w:r>
          </w:p>
          <w:p w:rsidR="00A4138E" w:rsidRPr="00F36142" w:rsidRDefault="00A4138E">
            <w:pPr>
              <w:pStyle w:val="Standard"/>
              <w:spacing w:line="240" w:lineRule="auto"/>
              <w:rPr>
                <w:rFonts w:cs="Arial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761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126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 xml:space="preserve"> &gt;60 years</w:t>
            </w:r>
          </w:p>
        </w:tc>
        <w:tc>
          <w:tcPr>
            <w:tcW w:w="241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276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559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 xml:space="preserve">Stage, LDH, </w:t>
            </w:r>
            <w:r w:rsidRPr="00F36142">
              <w:rPr>
                <w:rFonts w:cs="Arial"/>
                <w:szCs w:val="20"/>
              </w:rPr>
              <w:t>EN sites</w:t>
            </w:r>
          </w:p>
        </w:tc>
        <w:tc>
          <w:tcPr>
            <w:tcW w:w="1984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287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  <w:tc>
          <w:tcPr>
            <w:tcW w:w="153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  <w:tc>
          <w:tcPr>
            <w:tcW w:w="153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A4138E" w:rsidTr="00062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A4138E" w:rsidRPr="00F36142" w:rsidRDefault="00A4138E">
            <w:pPr>
              <w:pStyle w:val="Standard"/>
              <w:spacing w:line="240" w:lineRule="auto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aaIPI</w:t>
            </w:r>
          </w:p>
          <w:p w:rsidR="00A4138E" w:rsidRPr="00F36142" w:rsidRDefault="00A4138E">
            <w:pPr>
              <w:pStyle w:val="Standard"/>
              <w:spacing w:line="240" w:lineRule="auto"/>
              <w:rPr>
                <w:rFonts w:cs="Arial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1274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126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≤60 years</w:t>
            </w:r>
          </w:p>
        </w:tc>
        <w:tc>
          <w:tcPr>
            <w:tcW w:w="241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276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559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 xml:space="preserve">Stage, LDH, </w:t>
            </w:r>
            <w:r w:rsidRPr="00F36142">
              <w:rPr>
                <w:rFonts w:cs="Arial"/>
                <w:szCs w:val="20"/>
              </w:rPr>
              <w:t>EN sites</w:t>
            </w:r>
          </w:p>
        </w:tc>
        <w:tc>
          <w:tcPr>
            <w:tcW w:w="1984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287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  <w:tc>
          <w:tcPr>
            <w:tcW w:w="153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  <w:tc>
          <w:tcPr>
            <w:tcW w:w="153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A4138E" w:rsidTr="00062A6E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A4138E" w:rsidRPr="00F36142" w:rsidRDefault="00A4138E">
            <w:pPr>
              <w:pStyle w:val="Standard"/>
              <w:spacing w:line="240" w:lineRule="auto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</w:rPr>
              <w:t xml:space="preserve">β2M-IPI </w:t>
            </w:r>
            <w:r w:rsidRPr="00F36142">
              <w:rPr>
                <w:rFonts w:cs="Arial"/>
                <w:szCs w:val="20"/>
                <w:vertAlign w:val="superscript"/>
              </w:rPr>
              <w:t>53</w:t>
            </w:r>
          </w:p>
        </w:tc>
        <w:tc>
          <w:tcPr>
            <w:tcW w:w="851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71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126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 xml:space="preserve"> DLBCL</w:t>
            </w:r>
          </w:p>
        </w:tc>
        <w:tc>
          <w:tcPr>
            <w:tcW w:w="241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276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1980-1995</w:t>
            </w:r>
          </w:p>
        </w:tc>
        <w:tc>
          <w:tcPr>
            <w:tcW w:w="1559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Age, ECOG PS, stage, LDH, EN sites, β2M</w:t>
            </w:r>
          </w:p>
        </w:tc>
        <w:tc>
          <w:tcPr>
            <w:tcW w:w="1984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CHOP/ CHOP-like regimen</w:t>
            </w:r>
          </w:p>
        </w:tc>
        <w:tc>
          <w:tcPr>
            <w:tcW w:w="1287" w:type="dxa"/>
          </w:tcPr>
          <w:p w:rsidR="00A4138E" w:rsidRPr="00F36142" w:rsidRDefault="00D970C7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GB"/>
              </w:rPr>
              <w:t>No</w:t>
            </w:r>
          </w:p>
        </w:tc>
        <w:tc>
          <w:tcPr>
            <w:tcW w:w="153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IPI =104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L 47/(~75.8)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LI 15/(~64.0)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HI 18/(~35.1)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H 24/(~9.8)</w:t>
            </w:r>
          </w:p>
        </w:tc>
        <w:tc>
          <w:tcPr>
            <w:tcW w:w="1530" w:type="dxa"/>
          </w:tcPr>
          <w:p w:rsidR="00A4138E" w:rsidRPr="00F36142" w:rsidRDefault="00A4138E" w:rsidP="00A413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36142">
              <w:rPr>
                <w:rFonts w:ascii="Arial" w:hAnsi="Arial" w:cs="Arial"/>
                <w:sz w:val="20"/>
                <w:szCs w:val="20"/>
              </w:rPr>
              <w:t>aaIPI=69</w:t>
            </w:r>
          </w:p>
          <w:p w:rsidR="00A4138E" w:rsidRPr="00F36142" w:rsidRDefault="00A4138E" w:rsidP="00A413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36142">
              <w:rPr>
                <w:rFonts w:ascii="Arial" w:hAnsi="Arial" w:cs="Arial"/>
                <w:sz w:val="20"/>
                <w:szCs w:val="20"/>
              </w:rPr>
              <w:t>L  4/NA</w:t>
            </w:r>
          </w:p>
          <w:p w:rsidR="00A4138E" w:rsidRPr="00F36142" w:rsidRDefault="00A4138E" w:rsidP="00A413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36142">
              <w:rPr>
                <w:rFonts w:ascii="Arial" w:hAnsi="Arial" w:cs="Arial"/>
                <w:sz w:val="20"/>
                <w:szCs w:val="20"/>
              </w:rPr>
              <w:t>LI 0/NA</w:t>
            </w:r>
          </w:p>
          <w:p w:rsidR="00A4138E" w:rsidRPr="00F36142" w:rsidRDefault="00A4138E" w:rsidP="00A413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36142">
              <w:rPr>
                <w:rFonts w:ascii="Arial" w:hAnsi="Arial" w:cs="Arial"/>
                <w:sz w:val="20"/>
                <w:szCs w:val="20"/>
              </w:rPr>
              <w:t>HI 18/NA</w:t>
            </w:r>
          </w:p>
          <w:p w:rsidR="00A4138E" w:rsidRPr="00F36142" w:rsidRDefault="00A4138E" w:rsidP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  <w:r w:rsidRPr="00F36142">
              <w:rPr>
                <w:rFonts w:cs="Arial"/>
                <w:szCs w:val="20"/>
                <w:lang w:val="en-GB"/>
              </w:rPr>
              <w:t>H 47/NA</w:t>
            </w:r>
          </w:p>
        </w:tc>
      </w:tr>
      <w:tr w:rsidR="00A4138E" w:rsidTr="00062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A4138E" w:rsidRPr="00F36142" w:rsidRDefault="00A4138E">
            <w:pPr>
              <w:pStyle w:val="Standard"/>
              <w:spacing w:line="240" w:lineRule="auto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 xml:space="preserve">Barrans et al </w:t>
            </w:r>
            <w:r w:rsidRPr="00F36142">
              <w:rPr>
                <w:rFonts w:cs="Arial"/>
                <w:szCs w:val="20"/>
                <w:vertAlign w:val="superscript"/>
                <w:lang w:val="en-GB"/>
              </w:rPr>
              <w:t>13</w:t>
            </w:r>
          </w:p>
        </w:tc>
        <w:tc>
          <w:tcPr>
            <w:tcW w:w="851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155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126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Nodal DLBCL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41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PMBCL, Burkitt lymphoma, DLBCL with evidence of an underlying FL, anaplastic variants, and primary extranodal disease</w:t>
            </w:r>
          </w:p>
        </w:tc>
        <w:tc>
          <w:tcPr>
            <w:tcW w:w="1276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1985- 1997</w:t>
            </w:r>
          </w:p>
        </w:tc>
        <w:tc>
          <w:tcPr>
            <w:tcW w:w="1559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IPI, Bcl-2, GC expression</w:t>
            </w:r>
          </w:p>
        </w:tc>
        <w:tc>
          <w:tcPr>
            <w:tcW w:w="1984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predominantly CHOP,</w:t>
            </w:r>
          </w:p>
          <w:p w:rsidR="00A4138E" w:rsidRPr="00F36142" w:rsidRDefault="00A4138E" w:rsidP="0006098B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R</w:t>
            </w:r>
            <w:r w:rsidR="0006098B" w:rsidRPr="00F36142">
              <w:rPr>
                <w:rFonts w:cs="Arial"/>
                <w:szCs w:val="20"/>
                <w:lang w:val="en-GB"/>
              </w:rPr>
              <w:t>T</w:t>
            </w:r>
            <w:r w:rsidRPr="00F36142">
              <w:rPr>
                <w:rFonts w:cs="Arial"/>
                <w:szCs w:val="20"/>
                <w:lang w:val="en-GB"/>
              </w:rPr>
              <w:t xml:space="preserve"> alone</w:t>
            </w:r>
            <w:r w:rsidR="0006098B" w:rsidRPr="00F36142">
              <w:rPr>
                <w:rFonts w:cs="Arial"/>
                <w:szCs w:val="20"/>
                <w:lang w:val="en-GB"/>
              </w:rPr>
              <w:t xml:space="preserve"> (9)</w:t>
            </w:r>
            <w:r w:rsidRPr="00F36142">
              <w:rPr>
                <w:rFonts w:cs="Arial"/>
                <w:szCs w:val="20"/>
                <w:lang w:val="en-GB"/>
              </w:rPr>
              <w:t>, no treatment</w:t>
            </w:r>
            <w:r w:rsidR="0006098B" w:rsidRPr="00F36142">
              <w:rPr>
                <w:rFonts w:cs="Arial"/>
                <w:szCs w:val="20"/>
                <w:lang w:val="en-GB"/>
              </w:rPr>
              <w:t xml:space="preserve"> (12)</w:t>
            </w:r>
          </w:p>
        </w:tc>
        <w:tc>
          <w:tcPr>
            <w:tcW w:w="1287" w:type="dxa"/>
          </w:tcPr>
          <w:p w:rsidR="00A4138E" w:rsidRPr="00F36142" w:rsidRDefault="00D970C7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GB"/>
              </w:rPr>
              <w:t>No</w:t>
            </w:r>
          </w:p>
        </w:tc>
        <w:tc>
          <w:tcPr>
            <w:tcW w:w="153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IPI=143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L 67/(~76.7)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LI 38/(~35.7)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HI 26/NA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H 12/(~7.9)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53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</w:tr>
      <w:tr w:rsidR="00A4138E" w:rsidTr="00062A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A4138E" w:rsidRPr="00F36142" w:rsidRDefault="00A4138E">
            <w:pPr>
              <w:pStyle w:val="Standard"/>
              <w:spacing w:line="240" w:lineRule="auto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 xml:space="preserve">R-IPI </w:t>
            </w:r>
            <w:r w:rsidRPr="00F36142">
              <w:rPr>
                <w:rFonts w:cs="Arial"/>
                <w:szCs w:val="20"/>
                <w:vertAlign w:val="superscript"/>
                <w:lang w:val="en-GB"/>
              </w:rPr>
              <w:t>4</w:t>
            </w:r>
          </w:p>
        </w:tc>
        <w:tc>
          <w:tcPr>
            <w:tcW w:w="851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365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126" w:type="dxa"/>
          </w:tcPr>
          <w:p w:rsidR="00A4138E" w:rsidRPr="00F36142" w:rsidRDefault="0057632F" w:rsidP="00071FBD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  <w:lang w:val="en-GB"/>
              </w:rPr>
              <w:t>A</w:t>
            </w:r>
            <w:r w:rsidR="00A4138E" w:rsidRPr="00F36142">
              <w:rPr>
                <w:rFonts w:cs="Arial"/>
                <w:szCs w:val="20"/>
                <w:lang w:val="en-GB"/>
              </w:rPr>
              <w:t xml:space="preserve">ge&gt;16 years (324 pts DLBCL, 36 </w:t>
            </w:r>
            <w:r w:rsidR="00071FBD" w:rsidRPr="00F36142">
              <w:rPr>
                <w:rFonts w:cs="Arial"/>
                <w:szCs w:val="20"/>
                <w:lang w:val="en-GB"/>
              </w:rPr>
              <w:t xml:space="preserve">pts </w:t>
            </w:r>
            <w:r w:rsidR="00A4138E" w:rsidRPr="00F36142">
              <w:rPr>
                <w:rFonts w:cs="Arial"/>
                <w:szCs w:val="20"/>
                <w:lang w:val="en-GB"/>
              </w:rPr>
              <w:t xml:space="preserve">PMBCL, two pts IBL, two pts IVDL, one pt </w:t>
            </w:r>
            <w:r w:rsidR="00071FBD" w:rsidRPr="00F36142">
              <w:rPr>
                <w:rFonts w:cs="Arial"/>
                <w:szCs w:val="20"/>
                <w:lang w:val="en-GB"/>
              </w:rPr>
              <w:t>TC</w:t>
            </w:r>
            <w:r w:rsidR="00071FBD" w:rsidRPr="00F36142">
              <w:rPr>
                <w:rFonts w:cs="Arial"/>
                <w:szCs w:val="20"/>
              </w:rPr>
              <w:t>H</w:t>
            </w:r>
            <w:r w:rsidR="00071FBD" w:rsidRPr="00F36142">
              <w:rPr>
                <w:rFonts w:cs="Arial"/>
                <w:szCs w:val="20"/>
                <w:lang w:val="en-GB"/>
              </w:rPr>
              <w:t>RBCL</w:t>
            </w:r>
            <w:r w:rsidR="00A4138E" w:rsidRPr="00F36142">
              <w:rPr>
                <w:rFonts w:cs="Arial"/>
                <w:szCs w:val="20"/>
                <w:lang w:val="en-GB"/>
              </w:rPr>
              <w:t>)</w:t>
            </w:r>
          </w:p>
        </w:tc>
        <w:tc>
          <w:tcPr>
            <w:tcW w:w="241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HIV, secondary malignancy, underlying indolent lymphoma, major coincident illness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276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1981-January 2005</w:t>
            </w:r>
          </w:p>
        </w:tc>
        <w:tc>
          <w:tcPr>
            <w:tcW w:w="1559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Age, ECOG PS, stage, LDH, EN sites</w:t>
            </w:r>
          </w:p>
        </w:tc>
        <w:tc>
          <w:tcPr>
            <w:tcW w:w="1984" w:type="dxa"/>
          </w:tcPr>
          <w:p w:rsidR="00A4138E" w:rsidRPr="00F36142" w:rsidRDefault="00A4138E" w:rsidP="0006098B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R-CHOP</w:t>
            </w:r>
            <w:r w:rsidR="0006098B" w:rsidRPr="00F36142">
              <w:rPr>
                <w:rFonts w:cs="Arial"/>
                <w:szCs w:val="20"/>
                <w:lang w:val="en-GB"/>
              </w:rPr>
              <w:t xml:space="preserve"> (</w:t>
            </w:r>
            <w:r w:rsidRPr="00F36142">
              <w:rPr>
                <w:rFonts w:cs="Arial"/>
                <w:szCs w:val="20"/>
                <w:lang w:val="en-GB"/>
              </w:rPr>
              <w:t>all pts</w:t>
            </w:r>
            <w:r w:rsidR="0006098B" w:rsidRPr="00F36142">
              <w:rPr>
                <w:rFonts w:cs="Arial"/>
                <w:szCs w:val="20"/>
                <w:lang w:val="en-GB"/>
              </w:rPr>
              <w:t>)</w:t>
            </w:r>
          </w:p>
        </w:tc>
        <w:tc>
          <w:tcPr>
            <w:tcW w:w="1287" w:type="dxa"/>
          </w:tcPr>
          <w:p w:rsidR="00A4138E" w:rsidRPr="00F36142" w:rsidRDefault="00D970C7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Yes</w:t>
            </w:r>
          </w:p>
        </w:tc>
        <w:tc>
          <w:tcPr>
            <w:tcW w:w="153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</w:rPr>
              <w:t>IPI=365</w:t>
            </w:r>
          </w:p>
          <w:p w:rsidR="00A4138E" w:rsidRPr="00F36142" w:rsidRDefault="00071FBD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</w:rPr>
              <w:t>L 28</w:t>
            </w:r>
            <w:r w:rsidR="00A4138E" w:rsidRPr="00F36142">
              <w:rPr>
                <w:rFonts w:cs="Arial"/>
                <w:szCs w:val="20"/>
              </w:rPr>
              <w:t>/(~83.0)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</w:rPr>
              <w:t>LI 27/(~82.2)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</w:rPr>
              <w:t>HI 21/(~61.7)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</w:rPr>
              <w:t>H 24/(~60.1)</w:t>
            </w:r>
          </w:p>
        </w:tc>
        <w:tc>
          <w:tcPr>
            <w:tcW w:w="153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A4138E" w:rsidTr="00062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A4138E" w:rsidRPr="00F36142" w:rsidRDefault="00A4138E">
            <w:pPr>
              <w:pStyle w:val="Standard"/>
              <w:spacing w:line="240" w:lineRule="auto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 xml:space="preserve">ALC/R-IPI </w:t>
            </w:r>
            <w:r w:rsidRPr="00F36142">
              <w:rPr>
                <w:rFonts w:cs="Arial"/>
                <w:szCs w:val="20"/>
                <w:vertAlign w:val="superscript"/>
                <w:lang w:val="en-GB"/>
              </w:rPr>
              <w:t>55</w:t>
            </w:r>
          </w:p>
        </w:tc>
        <w:tc>
          <w:tcPr>
            <w:tcW w:w="851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Cs w:val="20"/>
              </w:rPr>
            </w:pPr>
            <w:r w:rsidRPr="00F36142">
              <w:rPr>
                <w:rFonts w:cs="Arial"/>
                <w:color w:val="000000"/>
                <w:szCs w:val="20"/>
                <w:lang w:val="en-GB"/>
              </w:rPr>
              <w:t>88</w:t>
            </w:r>
          </w:p>
        </w:tc>
        <w:tc>
          <w:tcPr>
            <w:tcW w:w="2126" w:type="dxa"/>
          </w:tcPr>
          <w:p w:rsidR="00A4138E" w:rsidRPr="00F36142" w:rsidRDefault="00A4138E" w:rsidP="00731B2D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 xml:space="preserve">CD20+ aggressive B large cell lymphoma (89 pts DLBCL, 12 pts PMBCL, 15 pts associated or developed from low grade lymphoma), age&gt;18 years, </w:t>
            </w:r>
            <w:r w:rsidRPr="00F36142">
              <w:rPr>
                <w:rFonts w:cs="Arial"/>
                <w:szCs w:val="20"/>
                <w:lang w:val="en-GB"/>
              </w:rPr>
              <w:lastRenderedPageBreak/>
              <w:t>eligibility for anthracycline-based chemo</w:t>
            </w:r>
          </w:p>
        </w:tc>
        <w:tc>
          <w:tcPr>
            <w:tcW w:w="2410" w:type="dxa"/>
          </w:tcPr>
          <w:p w:rsidR="00A4138E" w:rsidRPr="00F36142" w:rsidRDefault="00A4138E" w:rsidP="00731B2D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lastRenderedPageBreak/>
              <w:t>PCNSL, CNS involvement, HIV infection or unresolved HBV, prior chemo or steroid administration in the previous 30 days</w:t>
            </w:r>
          </w:p>
        </w:tc>
        <w:tc>
          <w:tcPr>
            <w:tcW w:w="1276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January 2003-March 2007</w:t>
            </w:r>
          </w:p>
        </w:tc>
        <w:tc>
          <w:tcPr>
            <w:tcW w:w="1559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ALC, R-IPI</w:t>
            </w:r>
          </w:p>
        </w:tc>
        <w:tc>
          <w:tcPr>
            <w:tcW w:w="1984" w:type="dxa"/>
          </w:tcPr>
          <w:p w:rsidR="00A4138E" w:rsidRPr="00F36142" w:rsidRDefault="00A4138E" w:rsidP="00062A6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R-CHOP</w:t>
            </w:r>
            <w:r w:rsidR="0006098B" w:rsidRPr="00F36142">
              <w:rPr>
                <w:rFonts w:cs="Arial"/>
                <w:szCs w:val="20"/>
                <w:lang w:val="en-GB"/>
              </w:rPr>
              <w:t xml:space="preserve"> (79)</w:t>
            </w:r>
            <w:r w:rsidRPr="00F36142">
              <w:rPr>
                <w:rFonts w:cs="Arial"/>
                <w:szCs w:val="20"/>
                <w:lang w:val="en-GB"/>
              </w:rPr>
              <w:t>, R-MACOP-B</w:t>
            </w:r>
            <w:r w:rsidR="0006098B" w:rsidRPr="00F36142">
              <w:rPr>
                <w:rFonts w:cs="Arial"/>
                <w:szCs w:val="20"/>
                <w:lang w:val="en-GB"/>
              </w:rPr>
              <w:t xml:space="preserve"> (17)</w:t>
            </w:r>
            <w:r w:rsidRPr="00F36142">
              <w:rPr>
                <w:rFonts w:cs="Arial"/>
                <w:szCs w:val="20"/>
                <w:lang w:val="en-GB"/>
              </w:rPr>
              <w:t>, R-CHOP-14</w:t>
            </w:r>
            <w:r w:rsidR="0006098B" w:rsidRPr="00F36142">
              <w:rPr>
                <w:rFonts w:cs="Arial"/>
                <w:szCs w:val="20"/>
                <w:lang w:val="en-GB"/>
              </w:rPr>
              <w:t xml:space="preserve"> (5)</w:t>
            </w:r>
            <w:r w:rsidRPr="00F36142">
              <w:rPr>
                <w:rFonts w:cs="Arial"/>
                <w:szCs w:val="20"/>
                <w:lang w:val="en-GB"/>
              </w:rPr>
              <w:t>. C</w:t>
            </w:r>
            <w:r w:rsidR="0006098B" w:rsidRPr="00F36142">
              <w:rPr>
                <w:rFonts w:cs="Arial"/>
                <w:szCs w:val="20"/>
                <w:lang w:val="en-GB"/>
              </w:rPr>
              <w:t>hemo+</w:t>
            </w:r>
            <w:r w:rsidRPr="00F36142">
              <w:rPr>
                <w:rFonts w:cs="Arial"/>
                <w:szCs w:val="20"/>
                <w:lang w:val="en-GB"/>
              </w:rPr>
              <w:t>R</w:t>
            </w:r>
            <w:r w:rsidR="0006098B" w:rsidRPr="00F36142">
              <w:rPr>
                <w:rFonts w:cs="Arial"/>
                <w:szCs w:val="20"/>
                <w:lang w:val="en-GB"/>
              </w:rPr>
              <w:t>T</w:t>
            </w:r>
            <w:r w:rsidRPr="00F36142">
              <w:rPr>
                <w:rFonts w:cs="Arial"/>
                <w:szCs w:val="20"/>
                <w:lang w:val="en-GB"/>
              </w:rPr>
              <w:t xml:space="preserve"> in pts with stage I </w:t>
            </w:r>
            <w:r w:rsidR="0006098B" w:rsidRPr="00F36142">
              <w:rPr>
                <w:rFonts w:cs="Arial"/>
                <w:szCs w:val="20"/>
                <w:lang w:val="en-GB"/>
              </w:rPr>
              <w:t xml:space="preserve">disease </w:t>
            </w:r>
            <w:r w:rsidRPr="00F36142">
              <w:rPr>
                <w:rFonts w:cs="Arial"/>
                <w:szCs w:val="20"/>
                <w:lang w:val="en-GB"/>
              </w:rPr>
              <w:t xml:space="preserve">and </w:t>
            </w:r>
            <w:r w:rsidR="0006098B" w:rsidRPr="00F36142">
              <w:rPr>
                <w:rFonts w:cs="Arial"/>
                <w:szCs w:val="20"/>
                <w:lang w:val="en-GB"/>
              </w:rPr>
              <w:t xml:space="preserve">in </w:t>
            </w:r>
            <w:r w:rsidRPr="00F36142">
              <w:rPr>
                <w:rFonts w:cs="Arial"/>
                <w:szCs w:val="20"/>
                <w:lang w:val="en-GB"/>
              </w:rPr>
              <w:t xml:space="preserve">pts with PMBCL.CNS prophylaxis </w:t>
            </w:r>
            <w:r w:rsidR="0006098B" w:rsidRPr="00F36142">
              <w:rPr>
                <w:rFonts w:cs="Arial"/>
                <w:szCs w:val="20"/>
                <w:lang w:val="en-GB"/>
              </w:rPr>
              <w:t>(23)</w:t>
            </w:r>
          </w:p>
        </w:tc>
        <w:tc>
          <w:tcPr>
            <w:tcW w:w="1287" w:type="dxa"/>
          </w:tcPr>
          <w:p w:rsidR="00A4138E" w:rsidRPr="00F36142" w:rsidRDefault="00D970C7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  <w:lang w:val="en-GB"/>
              </w:rPr>
              <w:t>NA</w:t>
            </w:r>
          </w:p>
        </w:tc>
        <w:tc>
          <w:tcPr>
            <w:tcW w:w="153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</w:rPr>
              <w:t>R-IPI=88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</w:rPr>
              <w:t>L 12/(~100.0)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</w:rPr>
              <w:t>I 34/(~85.7)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</w:rPr>
              <w:t>H 42/(58.1)</w:t>
            </w:r>
          </w:p>
        </w:tc>
        <w:tc>
          <w:tcPr>
            <w:tcW w:w="153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A4138E" w:rsidRPr="00AC4963" w:rsidTr="00062A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A4138E" w:rsidRPr="00F36142" w:rsidRDefault="00A4138E">
            <w:pPr>
              <w:pStyle w:val="Standard"/>
              <w:spacing w:line="240" w:lineRule="auto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</w:rPr>
              <w:t xml:space="preserve">E-IPI </w:t>
            </w:r>
            <w:r w:rsidRPr="00F36142">
              <w:rPr>
                <w:rFonts w:cs="Arial"/>
                <w:szCs w:val="20"/>
                <w:vertAlign w:val="superscript"/>
              </w:rPr>
              <w:t>3</w:t>
            </w:r>
          </w:p>
        </w:tc>
        <w:tc>
          <w:tcPr>
            <w:tcW w:w="851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267</w:t>
            </w:r>
          </w:p>
        </w:tc>
        <w:tc>
          <w:tcPr>
            <w:tcW w:w="2126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DLBCL, age≥60</w:t>
            </w:r>
          </w:p>
        </w:tc>
        <w:tc>
          <w:tcPr>
            <w:tcW w:w="241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276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559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Age, LDH, ECOG PS, stage, EN sites</w:t>
            </w:r>
          </w:p>
        </w:tc>
        <w:tc>
          <w:tcPr>
            <w:tcW w:w="1984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R-CHOP</w:t>
            </w:r>
          </w:p>
        </w:tc>
        <w:tc>
          <w:tcPr>
            <w:tcW w:w="1287" w:type="dxa"/>
          </w:tcPr>
          <w:p w:rsidR="00A4138E" w:rsidRPr="00F36142" w:rsidRDefault="00D970C7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Yes</w:t>
            </w:r>
          </w:p>
        </w:tc>
        <w:tc>
          <w:tcPr>
            <w:tcW w:w="1530" w:type="dxa"/>
          </w:tcPr>
          <w:p w:rsidR="00A4138E" w:rsidRPr="0057632F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da-DK"/>
              </w:rPr>
            </w:pPr>
            <w:r w:rsidRPr="0057632F">
              <w:rPr>
                <w:rFonts w:cs="Arial"/>
                <w:szCs w:val="20"/>
                <w:lang w:val="da-DK"/>
              </w:rPr>
              <w:t>IPI=267</w:t>
            </w:r>
          </w:p>
          <w:p w:rsidR="00A4138E" w:rsidRPr="0057632F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da-DK"/>
              </w:rPr>
            </w:pPr>
            <w:r w:rsidRPr="0057632F">
              <w:rPr>
                <w:rFonts w:cs="Arial"/>
                <w:szCs w:val="20"/>
                <w:lang w:val="da-DK"/>
              </w:rPr>
              <w:t>L 32/(83.0)</w:t>
            </w:r>
          </w:p>
          <w:p w:rsidR="00A4138E" w:rsidRPr="0057632F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da-DK"/>
              </w:rPr>
            </w:pPr>
            <w:r w:rsidRPr="0057632F">
              <w:rPr>
                <w:rFonts w:cs="Arial"/>
                <w:szCs w:val="20"/>
                <w:lang w:val="da-DK"/>
              </w:rPr>
              <w:t>LI 75/(80.0)</w:t>
            </w:r>
          </w:p>
          <w:p w:rsidR="00A4138E" w:rsidRPr="0057632F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da-DK"/>
              </w:rPr>
            </w:pPr>
            <w:r w:rsidRPr="0057632F">
              <w:rPr>
                <w:rFonts w:cs="Arial"/>
                <w:szCs w:val="20"/>
                <w:lang w:val="da-DK"/>
              </w:rPr>
              <w:t>HI 88/(68.0)</w:t>
            </w:r>
          </w:p>
          <w:p w:rsidR="00A4138E" w:rsidRPr="0057632F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da-DK"/>
              </w:rPr>
            </w:pPr>
            <w:r w:rsidRPr="0057632F">
              <w:rPr>
                <w:rFonts w:cs="Arial"/>
                <w:szCs w:val="20"/>
                <w:lang w:val="da-DK"/>
              </w:rPr>
              <w:t>H 72/(43.0)</w:t>
            </w:r>
          </w:p>
          <w:p w:rsidR="00A4138E" w:rsidRPr="0057632F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da-DK"/>
              </w:rPr>
            </w:pPr>
            <w:r w:rsidRPr="0057632F">
              <w:rPr>
                <w:rFonts w:cs="Arial"/>
                <w:szCs w:val="20"/>
                <w:lang w:val="da-DK"/>
              </w:rPr>
              <w:t>R-IPI=267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L 0/NA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</w:rPr>
              <w:t>I 107/(81.0)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</w:rPr>
              <w:t>H 160/(57.0)</w:t>
            </w:r>
          </w:p>
        </w:tc>
        <w:tc>
          <w:tcPr>
            <w:tcW w:w="1530" w:type="dxa"/>
          </w:tcPr>
          <w:p w:rsidR="00A4138E" w:rsidRPr="0057632F" w:rsidRDefault="00A4138E" w:rsidP="00A413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57632F">
              <w:rPr>
                <w:rFonts w:ascii="Arial" w:hAnsi="Arial" w:cs="Arial"/>
                <w:sz w:val="20"/>
                <w:szCs w:val="20"/>
                <w:lang w:val="da-DK"/>
              </w:rPr>
              <w:t>aaIPI=267</w:t>
            </w:r>
          </w:p>
          <w:p w:rsidR="00A4138E" w:rsidRPr="0057632F" w:rsidRDefault="00A4138E" w:rsidP="00A413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57632F">
              <w:rPr>
                <w:rFonts w:ascii="Arial" w:hAnsi="Arial" w:cs="Arial"/>
                <w:sz w:val="20"/>
                <w:szCs w:val="20"/>
                <w:lang w:val="da-DK"/>
              </w:rPr>
              <w:t>L 32/(83.0)</w:t>
            </w:r>
          </w:p>
          <w:p w:rsidR="00A4138E" w:rsidRPr="0057632F" w:rsidRDefault="00A4138E" w:rsidP="00A413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57632F">
              <w:rPr>
                <w:rFonts w:ascii="Arial" w:hAnsi="Arial" w:cs="Arial"/>
                <w:sz w:val="20"/>
                <w:szCs w:val="20"/>
                <w:lang w:val="da-DK"/>
              </w:rPr>
              <w:t>LI 93/(78.0)</w:t>
            </w:r>
          </w:p>
          <w:p w:rsidR="00A4138E" w:rsidRPr="0057632F" w:rsidRDefault="00A4138E" w:rsidP="00A413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57632F">
              <w:rPr>
                <w:rFonts w:ascii="Arial" w:hAnsi="Arial" w:cs="Arial"/>
                <w:sz w:val="20"/>
                <w:szCs w:val="20"/>
                <w:lang w:val="da-DK"/>
              </w:rPr>
              <w:t>HI 118/(59.0)</w:t>
            </w:r>
          </w:p>
          <w:p w:rsidR="00A4138E" w:rsidRPr="0057632F" w:rsidRDefault="00A4138E" w:rsidP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da-DK"/>
              </w:rPr>
            </w:pPr>
            <w:r w:rsidRPr="0057632F">
              <w:rPr>
                <w:rFonts w:cs="Arial"/>
                <w:szCs w:val="20"/>
                <w:lang w:val="da-DK"/>
              </w:rPr>
              <w:t>H 24/(35.0)</w:t>
            </w:r>
          </w:p>
        </w:tc>
      </w:tr>
      <w:tr w:rsidR="00A4138E" w:rsidTr="00062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A4138E" w:rsidRPr="00F36142" w:rsidRDefault="00A4138E">
            <w:pPr>
              <w:pStyle w:val="Standard"/>
              <w:spacing w:line="240" w:lineRule="auto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 xml:space="preserve">ALC/AMC </w:t>
            </w:r>
            <w:r w:rsidRPr="00F36142">
              <w:rPr>
                <w:rFonts w:cs="Arial"/>
                <w:szCs w:val="20"/>
                <w:vertAlign w:val="superscript"/>
                <w:lang w:val="en-GB"/>
              </w:rPr>
              <w:t>42</w:t>
            </w:r>
          </w:p>
        </w:tc>
        <w:tc>
          <w:tcPr>
            <w:tcW w:w="851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366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  <w:r w:rsidRPr="00F36142">
              <w:rPr>
                <w:rFonts w:cs="Arial"/>
                <w:szCs w:val="20"/>
                <w:lang w:val="en-GB"/>
              </w:rPr>
              <w:t xml:space="preserve"> </w:t>
            </w:r>
          </w:p>
        </w:tc>
        <w:tc>
          <w:tcPr>
            <w:tcW w:w="2126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DLBCL</w:t>
            </w:r>
          </w:p>
        </w:tc>
        <w:tc>
          <w:tcPr>
            <w:tcW w:w="241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HIV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276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1993-2007</w:t>
            </w:r>
          </w:p>
        </w:tc>
        <w:tc>
          <w:tcPr>
            <w:tcW w:w="1559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ALC, AMC</w:t>
            </w:r>
          </w:p>
        </w:tc>
        <w:tc>
          <w:tcPr>
            <w:tcW w:w="1984" w:type="dxa"/>
          </w:tcPr>
          <w:p w:rsidR="00A4138E" w:rsidRPr="00F36142" w:rsidRDefault="00A4138E" w:rsidP="0006098B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CHOP</w:t>
            </w:r>
            <w:r w:rsidR="0006098B" w:rsidRPr="00F36142">
              <w:rPr>
                <w:rFonts w:cs="Arial"/>
                <w:szCs w:val="20"/>
                <w:lang w:val="en-GB"/>
              </w:rPr>
              <w:t xml:space="preserve"> (110)</w:t>
            </w:r>
            <w:r w:rsidRPr="00F36142">
              <w:rPr>
                <w:rFonts w:cs="Arial"/>
                <w:szCs w:val="20"/>
                <w:lang w:val="en-GB"/>
              </w:rPr>
              <w:t>, R-CHOP</w:t>
            </w:r>
            <w:r w:rsidR="0006098B" w:rsidRPr="00F36142">
              <w:rPr>
                <w:rFonts w:cs="Arial"/>
                <w:szCs w:val="20"/>
                <w:lang w:val="en-GB"/>
              </w:rPr>
              <w:t xml:space="preserve"> (256)</w:t>
            </w:r>
            <w:r w:rsidRPr="00F36142">
              <w:rPr>
                <w:rFonts w:cs="Arial"/>
                <w:szCs w:val="20"/>
                <w:lang w:val="en-GB"/>
              </w:rPr>
              <w:t>. Additionally 88 pts received R</w:t>
            </w:r>
            <w:r w:rsidR="0006098B" w:rsidRPr="00F36142">
              <w:rPr>
                <w:rFonts w:cs="Arial"/>
                <w:szCs w:val="20"/>
                <w:lang w:val="en-GB"/>
              </w:rPr>
              <w:t>T</w:t>
            </w:r>
          </w:p>
        </w:tc>
        <w:tc>
          <w:tcPr>
            <w:tcW w:w="1287" w:type="dxa"/>
          </w:tcPr>
          <w:p w:rsidR="00A4138E" w:rsidRPr="00F36142" w:rsidRDefault="008373D2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  <w:r w:rsidRPr="00F36142">
              <w:rPr>
                <w:rFonts w:cs="Arial"/>
                <w:szCs w:val="20"/>
                <w:lang w:val="en-GB"/>
              </w:rPr>
              <w:t>NA</w:t>
            </w:r>
          </w:p>
        </w:tc>
        <w:tc>
          <w:tcPr>
            <w:tcW w:w="153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IPI=366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L 158/(</w:t>
            </w:r>
            <w:r w:rsidRPr="00F36142">
              <w:rPr>
                <w:rFonts w:cs="Arial"/>
                <w:szCs w:val="20"/>
              </w:rPr>
              <w:t>~86.0)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LI 94/(</w:t>
            </w:r>
            <w:r w:rsidRPr="00F36142">
              <w:rPr>
                <w:rFonts w:cs="Arial"/>
                <w:szCs w:val="20"/>
              </w:rPr>
              <w:t>~66.7)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HI 75/(</w:t>
            </w:r>
            <w:r w:rsidRPr="00F36142">
              <w:rPr>
                <w:rFonts w:cs="Arial"/>
                <w:szCs w:val="20"/>
              </w:rPr>
              <w:t>~63.7)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H 39/(</w:t>
            </w:r>
            <w:r w:rsidRPr="00F36142">
              <w:rPr>
                <w:rFonts w:cs="Arial"/>
                <w:szCs w:val="20"/>
              </w:rPr>
              <w:t>~42.4)</w:t>
            </w:r>
          </w:p>
        </w:tc>
        <w:tc>
          <w:tcPr>
            <w:tcW w:w="153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</w:tr>
      <w:tr w:rsidR="00A4138E" w:rsidTr="00062A6E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A4138E" w:rsidRPr="00F36142" w:rsidRDefault="00A4138E">
            <w:pPr>
              <w:pStyle w:val="Standard"/>
              <w:spacing w:line="240" w:lineRule="auto"/>
              <w:rPr>
                <w:rFonts w:cs="Arial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256</w:t>
            </w:r>
          </w:p>
        </w:tc>
        <w:tc>
          <w:tcPr>
            <w:tcW w:w="2126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41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276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559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Same as above</w:t>
            </w:r>
          </w:p>
        </w:tc>
        <w:tc>
          <w:tcPr>
            <w:tcW w:w="1984" w:type="dxa"/>
          </w:tcPr>
          <w:p w:rsidR="00A4138E" w:rsidRPr="00F36142" w:rsidRDefault="00062A6E" w:rsidP="00F06A7C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  <w:lang w:val="en-GB"/>
              </w:rPr>
              <w:t>O</w:t>
            </w:r>
            <w:r w:rsidR="00A4138E" w:rsidRPr="00F36142">
              <w:rPr>
                <w:rFonts w:cs="Arial"/>
                <w:szCs w:val="20"/>
                <w:lang w:val="en-GB"/>
              </w:rPr>
              <w:t>nly R-CHOP treated cases</w:t>
            </w:r>
          </w:p>
        </w:tc>
        <w:tc>
          <w:tcPr>
            <w:tcW w:w="1287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53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53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</w:tr>
      <w:tr w:rsidR="00A4138E" w:rsidTr="00062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A4138E" w:rsidRPr="00F36142" w:rsidRDefault="00A4138E">
            <w:pPr>
              <w:pStyle w:val="Standard"/>
              <w:spacing w:line="240" w:lineRule="auto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 xml:space="preserve">Salles et al </w:t>
            </w:r>
            <w:r w:rsidRPr="00F36142">
              <w:rPr>
                <w:rFonts w:cs="Arial"/>
                <w:szCs w:val="20"/>
                <w:vertAlign w:val="superscript"/>
                <w:lang w:val="en-GB"/>
              </w:rPr>
              <w:t>7</w:t>
            </w:r>
          </w:p>
        </w:tc>
        <w:tc>
          <w:tcPr>
            <w:tcW w:w="851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284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126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DLBCL, antracyclin-based therapy, availability of complete clinical data at study registration and an updated follow-up of at least 3-years, and the possibility of retrieving parafﬁn blocks from the diagnostic biopsy samples</w:t>
            </w:r>
          </w:p>
        </w:tc>
        <w:tc>
          <w:tcPr>
            <w:tcW w:w="241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276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February 1998-August 2005</w:t>
            </w:r>
          </w:p>
        </w:tc>
        <w:tc>
          <w:tcPr>
            <w:tcW w:w="1559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IPI, Bcl-2 expression, Ki-67 expression</w:t>
            </w:r>
          </w:p>
        </w:tc>
        <w:tc>
          <w:tcPr>
            <w:tcW w:w="1984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CHOP/r CHOP-like with/without R</w:t>
            </w:r>
          </w:p>
        </w:tc>
        <w:tc>
          <w:tcPr>
            <w:tcW w:w="1287" w:type="dxa"/>
          </w:tcPr>
          <w:p w:rsidR="00A4138E" w:rsidRPr="00F36142" w:rsidRDefault="00D970C7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GB"/>
              </w:rPr>
              <w:t>Yes</w:t>
            </w:r>
          </w:p>
        </w:tc>
        <w:tc>
          <w:tcPr>
            <w:tcW w:w="153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IPI=347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L 94/(~84.0)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LI 80/(~84.0)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HI 87/(~71.3)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H 86/(~51.0)</w:t>
            </w:r>
          </w:p>
        </w:tc>
        <w:tc>
          <w:tcPr>
            <w:tcW w:w="153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</w:tr>
      <w:tr w:rsidR="00A4138E" w:rsidTr="00062A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A4138E" w:rsidRPr="00F36142" w:rsidRDefault="00A4138E">
            <w:pPr>
              <w:pStyle w:val="Standard"/>
              <w:spacing w:line="240" w:lineRule="auto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 xml:space="preserve">SIL index </w:t>
            </w:r>
            <w:r w:rsidRPr="00F36142">
              <w:rPr>
                <w:rFonts w:cs="Arial"/>
                <w:szCs w:val="20"/>
                <w:vertAlign w:val="superscript"/>
                <w:lang w:val="en-GB"/>
              </w:rPr>
              <w:t>8</w:t>
            </w:r>
          </w:p>
          <w:p w:rsidR="00A4138E" w:rsidRPr="00F36142" w:rsidRDefault="00A4138E">
            <w:pPr>
              <w:pStyle w:val="Standard"/>
              <w:spacing w:line="240" w:lineRule="auto"/>
              <w:rPr>
                <w:rFonts w:cs="Arial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366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126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DLBCL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410" w:type="dxa"/>
          </w:tcPr>
          <w:p w:rsidR="00A4138E" w:rsidRPr="00F36142" w:rsidRDefault="00F06A7C" w:rsidP="00F06A7C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IVBL</w:t>
            </w:r>
            <w:r w:rsidR="00A4138E" w:rsidRPr="00F36142">
              <w:rPr>
                <w:rFonts w:cs="Arial"/>
                <w:szCs w:val="20"/>
                <w:lang w:val="en-GB"/>
              </w:rPr>
              <w:t xml:space="preserve">, PMBCL, </w:t>
            </w:r>
            <w:r w:rsidRPr="00F36142">
              <w:rPr>
                <w:rFonts w:cs="Arial"/>
                <w:szCs w:val="20"/>
                <w:lang w:val="en-GB"/>
              </w:rPr>
              <w:t>TC</w:t>
            </w:r>
            <w:r w:rsidRPr="00F36142">
              <w:rPr>
                <w:rFonts w:cs="Arial"/>
                <w:szCs w:val="20"/>
              </w:rPr>
              <w:t>H</w:t>
            </w:r>
            <w:r w:rsidRPr="00F36142">
              <w:rPr>
                <w:rFonts w:cs="Arial"/>
                <w:szCs w:val="20"/>
                <w:lang w:val="en-GB"/>
              </w:rPr>
              <w:t>RBCL</w:t>
            </w:r>
            <w:r w:rsidR="00A4138E" w:rsidRPr="00F36142">
              <w:rPr>
                <w:rFonts w:cs="Arial"/>
                <w:szCs w:val="20"/>
                <w:lang w:val="en-GB"/>
              </w:rPr>
              <w:t>, HIV</w:t>
            </w:r>
          </w:p>
        </w:tc>
        <w:tc>
          <w:tcPr>
            <w:tcW w:w="1276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2003-2009</w:t>
            </w:r>
          </w:p>
        </w:tc>
        <w:tc>
          <w:tcPr>
            <w:tcW w:w="1559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Stage, sIL-2R, LDH</w:t>
            </w:r>
          </w:p>
        </w:tc>
        <w:tc>
          <w:tcPr>
            <w:tcW w:w="1984" w:type="dxa"/>
          </w:tcPr>
          <w:p w:rsidR="00A4138E" w:rsidRPr="00F36142" w:rsidRDefault="00A4138E" w:rsidP="0006098B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R-CHOP+/- RT. Forty pts received R</w:t>
            </w:r>
            <w:r w:rsidR="0006098B" w:rsidRPr="00F36142">
              <w:rPr>
                <w:rFonts w:cs="Arial"/>
                <w:szCs w:val="20"/>
                <w:lang w:val="en-GB"/>
              </w:rPr>
              <w:t>T</w:t>
            </w:r>
            <w:r w:rsidRPr="00F36142">
              <w:rPr>
                <w:rFonts w:cs="Arial"/>
                <w:szCs w:val="20"/>
                <w:lang w:val="en-GB"/>
              </w:rPr>
              <w:t xml:space="preserve"> while 45 pts received CNS prophylaxis</w:t>
            </w:r>
          </w:p>
        </w:tc>
        <w:tc>
          <w:tcPr>
            <w:tcW w:w="1287" w:type="dxa"/>
          </w:tcPr>
          <w:p w:rsidR="00A4138E" w:rsidRPr="00F36142" w:rsidRDefault="00D970C7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GB"/>
              </w:rPr>
              <w:t>No</w:t>
            </w:r>
          </w:p>
        </w:tc>
        <w:tc>
          <w:tcPr>
            <w:tcW w:w="153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IPI=366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L 157/NA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LI 91/NA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HI 59/NA</w:t>
            </w:r>
          </w:p>
          <w:p w:rsidR="00A4138E" w:rsidRPr="00F36142" w:rsidRDefault="00A4138E" w:rsidP="008373D2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  <w:r w:rsidRPr="00F36142">
              <w:rPr>
                <w:rFonts w:cs="Arial"/>
                <w:szCs w:val="20"/>
                <w:lang w:val="en-GB"/>
              </w:rPr>
              <w:t>H 59/NA</w:t>
            </w:r>
          </w:p>
        </w:tc>
        <w:tc>
          <w:tcPr>
            <w:tcW w:w="1530" w:type="dxa"/>
          </w:tcPr>
          <w:p w:rsidR="00A4138E" w:rsidRPr="00F36142" w:rsidRDefault="00A4138E" w:rsidP="00A413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36142">
              <w:rPr>
                <w:rFonts w:ascii="Arial" w:hAnsi="Arial" w:cs="Arial"/>
                <w:sz w:val="20"/>
                <w:szCs w:val="20"/>
              </w:rPr>
              <w:t>R-IPI=366</w:t>
            </w:r>
          </w:p>
          <w:p w:rsidR="00A4138E" w:rsidRPr="00F36142" w:rsidRDefault="00A4138E" w:rsidP="00A413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36142">
              <w:rPr>
                <w:rFonts w:ascii="Arial" w:hAnsi="Arial" w:cs="Arial"/>
                <w:sz w:val="20"/>
                <w:szCs w:val="20"/>
              </w:rPr>
              <w:t>L 48/(~95.9)</w:t>
            </w:r>
          </w:p>
          <w:p w:rsidR="00A4138E" w:rsidRPr="00F36142" w:rsidRDefault="00A4138E" w:rsidP="00A413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36142">
              <w:rPr>
                <w:rFonts w:ascii="Arial" w:hAnsi="Arial" w:cs="Arial"/>
                <w:sz w:val="20"/>
                <w:szCs w:val="20"/>
              </w:rPr>
              <w:t>I 201/(~89.4)</w:t>
            </w:r>
          </w:p>
          <w:p w:rsidR="00A4138E" w:rsidRPr="00F36142" w:rsidRDefault="00A4138E" w:rsidP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  <w:r w:rsidRPr="00F36142">
              <w:rPr>
                <w:rFonts w:cs="Arial"/>
                <w:szCs w:val="20"/>
              </w:rPr>
              <w:t>H 117/(~71.3)</w:t>
            </w:r>
          </w:p>
        </w:tc>
      </w:tr>
      <w:tr w:rsidR="00A4138E" w:rsidTr="00062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A4138E" w:rsidRPr="00F36142" w:rsidRDefault="00A4138E">
            <w:pPr>
              <w:pStyle w:val="Standard"/>
              <w:spacing w:line="240" w:lineRule="auto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lastRenderedPageBreak/>
              <w:t xml:space="preserve">Lanic et al </w:t>
            </w:r>
            <w:r w:rsidRPr="00F36142">
              <w:rPr>
                <w:rFonts w:cs="Arial"/>
                <w:szCs w:val="20"/>
                <w:vertAlign w:val="superscript"/>
                <w:lang w:val="en-GB"/>
              </w:rPr>
              <w:t>12</w:t>
            </w:r>
          </w:p>
        </w:tc>
        <w:tc>
          <w:tcPr>
            <w:tcW w:w="851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45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126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DLBCL</w:t>
            </w:r>
          </w:p>
        </w:tc>
        <w:tc>
          <w:tcPr>
            <w:tcW w:w="241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276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October 2004-January 2009</w:t>
            </w:r>
          </w:p>
        </w:tc>
        <w:tc>
          <w:tcPr>
            <w:tcW w:w="1559" w:type="dxa"/>
          </w:tcPr>
          <w:p w:rsidR="00A4138E" w:rsidRPr="0057632F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da-DK"/>
              </w:rPr>
            </w:pPr>
            <w:r w:rsidRPr="0057632F">
              <w:rPr>
                <w:rFonts w:cs="Arial"/>
                <w:szCs w:val="20"/>
                <w:lang w:val="da-DK"/>
              </w:rPr>
              <w:t>aaIPI, i-PET, GEP ABC</w:t>
            </w:r>
          </w:p>
        </w:tc>
        <w:tc>
          <w:tcPr>
            <w:tcW w:w="1984" w:type="dxa"/>
          </w:tcPr>
          <w:p w:rsidR="00A4138E" w:rsidRPr="00F36142" w:rsidRDefault="00A4138E" w:rsidP="0006098B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R-CHOP</w:t>
            </w:r>
            <w:r w:rsidR="0006098B" w:rsidRPr="00F36142">
              <w:rPr>
                <w:rFonts w:cs="Arial"/>
                <w:szCs w:val="20"/>
                <w:lang w:val="en-GB"/>
              </w:rPr>
              <w:t xml:space="preserve"> (42)</w:t>
            </w:r>
            <w:r w:rsidRPr="00F36142">
              <w:rPr>
                <w:rFonts w:cs="Arial"/>
                <w:szCs w:val="20"/>
                <w:lang w:val="en-GB"/>
              </w:rPr>
              <w:t>, R-CHOP-like regimen</w:t>
            </w:r>
            <w:r w:rsidR="0006098B" w:rsidRPr="00F36142">
              <w:rPr>
                <w:rFonts w:cs="Arial"/>
                <w:szCs w:val="20"/>
                <w:lang w:val="en-GB"/>
              </w:rPr>
              <w:t xml:space="preserve"> (15)</w:t>
            </w:r>
          </w:p>
        </w:tc>
        <w:tc>
          <w:tcPr>
            <w:tcW w:w="1287" w:type="dxa"/>
          </w:tcPr>
          <w:p w:rsidR="00A4138E" w:rsidRPr="00F36142" w:rsidRDefault="00D970C7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GB"/>
              </w:rPr>
              <w:t>No</w:t>
            </w:r>
          </w:p>
        </w:tc>
        <w:tc>
          <w:tcPr>
            <w:tcW w:w="153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</w:rPr>
              <w:t>aaIPI=57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</w:rPr>
              <w:t>0-1=17/NA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</w:rPr>
              <w:t>2-3=40/NA</w:t>
            </w:r>
          </w:p>
        </w:tc>
        <w:tc>
          <w:tcPr>
            <w:tcW w:w="153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A4138E" w:rsidTr="00062A6E">
        <w:trPr>
          <w:trHeight w:val="1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A4138E" w:rsidRPr="00F36142" w:rsidRDefault="00A4138E">
            <w:pPr>
              <w:pStyle w:val="Standard"/>
              <w:spacing w:line="240" w:lineRule="auto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 xml:space="preserve">Huang et al </w:t>
            </w:r>
            <w:r w:rsidRPr="00F36142">
              <w:rPr>
                <w:rFonts w:cs="Arial"/>
                <w:szCs w:val="20"/>
                <w:vertAlign w:val="superscript"/>
                <w:lang w:val="en-GB"/>
              </w:rPr>
              <w:t>9</w:t>
            </w:r>
          </w:p>
        </w:tc>
        <w:tc>
          <w:tcPr>
            <w:tcW w:w="851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274</w:t>
            </w:r>
          </w:p>
        </w:tc>
        <w:tc>
          <w:tcPr>
            <w:tcW w:w="2126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CD20+ DLBCL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41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PCNSL, HIV</w:t>
            </w:r>
          </w:p>
        </w:tc>
        <w:tc>
          <w:tcPr>
            <w:tcW w:w="1276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January 2003-December 2009</w:t>
            </w:r>
          </w:p>
        </w:tc>
        <w:tc>
          <w:tcPr>
            <w:tcW w:w="1559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ECOG PS, stage, ALC</w:t>
            </w:r>
          </w:p>
        </w:tc>
        <w:tc>
          <w:tcPr>
            <w:tcW w:w="1984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R-CHOP/R-CHOP-like</w:t>
            </w:r>
            <w:r w:rsidR="0006098B" w:rsidRPr="00F36142">
              <w:rPr>
                <w:rFonts w:cs="Arial"/>
                <w:szCs w:val="20"/>
                <w:lang w:val="en-GB"/>
              </w:rPr>
              <w:t xml:space="preserve"> (</w:t>
            </w:r>
            <w:r w:rsidRPr="00F36142">
              <w:rPr>
                <w:rFonts w:cs="Arial"/>
                <w:szCs w:val="20"/>
                <w:lang w:val="en-GB"/>
              </w:rPr>
              <w:t>all pts</w:t>
            </w:r>
            <w:r w:rsidR="0006098B" w:rsidRPr="00F36142">
              <w:rPr>
                <w:rFonts w:cs="Arial"/>
                <w:szCs w:val="20"/>
                <w:lang w:val="en-GB"/>
              </w:rPr>
              <w:t>)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287" w:type="dxa"/>
          </w:tcPr>
          <w:p w:rsidR="00A4138E" w:rsidRPr="00F36142" w:rsidRDefault="00D970C7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GB"/>
              </w:rPr>
              <w:t>No</w:t>
            </w:r>
          </w:p>
        </w:tc>
        <w:tc>
          <w:tcPr>
            <w:tcW w:w="153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IPI=274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L 85/(95.0)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LI 55 (83.0)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HI 66 (50.0)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H 68 (45.0)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  <w:tc>
          <w:tcPr>
            <w:tcW w:w="1530" w:type="dxa"/>
          </w:tcPr>
          <w:p w:rsidR="00A4138E" w:rsidRPr="00F36142" w:rsidRDefault="00A4138E" w:rsidP="00A413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36142">
              <w:rPr>
                <w:rFonts w:ascii="Arial" w:hAnsi="Arial" w:cs="Arial"/>
                <w:sz w:val="20"/>
                <w:szCs w:val="20"/>
              </w:rPr>
              <w:t>R-IPI=274</w:t>
            </w:r>
          </w:p>
          <w:p w:rsidR="00A4138E" w:rsidRPr="00F36142" w:rsidRDefault="00A4138E" w:rsidP="00A413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36142">
              <w:rPr>
                <w:rFonts w:ascii="Arial" w:hAnsi="Arial" w:cs="Arial"/>
                <w:sz w:val="20"/>
                <w:szCs w:val="20"/>
              </w:rPr>
              <w:t>L 30 (100.0)</w:t>
            </w:r>
          </w:p>
          <w:p w:rsidR="00A4138E" w:rsidRPr="00F36142" w:rsidRDefault="00A4138E" w:rsidP="00A413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36142">
              <w:rPr>
                <w:rFonts w:ascii="Arial" w:hAnsi="Arial" w:cs="Arial"/>
                <w:sz w:val="20"/>
                <w:szCs w:val="20"/>
              </w:rPr>
              <w:t>I 110 (87.0)</w:t>
            </w:r>
          </w:p>
          <w:p w:rsidR="00A4138E" w:rsidRPr="00F36142" w:rsidRDefault="00A4138E" w:rsidP="00A413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36142">
              <w:rPr>
                <w:rFonts w:ascii="Arial" w:hAnsi="Arial" w:cs="Arial"/>
                <w:sz w:val="20"/>
                <w:szCs w:val="20"/>
              </w:rPr>
              <w:t>H 134 (47.0)</w:t>
            </w:r>
          </w:p>
          <w:p w:rsidR="00A4138E" w:rsidRPr="00F36142" w:rsidRDefault="00A4138E" w:rsidP="00A413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36142">
              <w:rPr>
                <w:rFonts w:ascii="Arial" w:hAnsi="Arial" w:cs="Arial"/>
                <w:sz w:val="20"/>
                <w:szCs w:val="20"/>
              </w:rPr>
              <w:t>ALC/R-IPI=274</w:t>
            </w:r>
          </w:p>
          <w:p w:rsidR="00A4138E" w:rsidRPr="00F36142" w:rsidRDefault="00A4138E" w:rsidP="00A413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36142">
              <w:rPr>
                <w:rFonts w:ascii="Arial" w:hAnsi="Arial" w:cs="Arial"/>
                <w:sz w:val="20"/>
                <w:szCs w:val="20"/>
              </w:rPr>
              <w:t>L 121 (94.0)</w:t>
            </w:r>
          </w:p>
          <w:p w:rsidR="00A4138E" w:rsidRPr="00F36142" w:rsidRDefault="00A4138E" w:rsidP="00A413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36142">
              <w:rPr>
                <w:rFonts w:ascii="Arial" w:hAnsi="Arial" w:cs="Arial"/>
                <w:sz w:val="20"/>
                <w:szCs w:val="20"/>
              </w:rPr>
              <w:t>I 105 (60.0)</w:t>
            </w:r>
          </w:p>
          <w:p w:rsidR="00A4138E" w:rsidRPr="00F36142" w:rsidRDefault="00A4138E" w:rsidP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  <w:r w:rsidRPr="00F36142">
              <w:rPr>
                <w:rFonts w:cs="Arial"/>
                <w:szCs w:val="20"/>
              </w:rPr>
              <w:t>H 48 (29.0)</w:t>
            </w:r>
          </w:p>
        </w:tc>
      </w:tr>
      <w:tr w:rsidR="00A4138E" w:rsidTr="00062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A4138E" w:rsidRPr="00F36142" w:rsidRDefault="00A4138E">
            <w:pPr>
              <w:pStyle w:val="Standard"/>
              <w:spacing w:line="240" w:lineRule="auto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 xml:space="preserve">IMI </w:t>
            </w:r>
            <w:r w:rsidRPr="00F36142">
              <w:rPr>
                <w:rFonts w:cs="Arial"/>
                <w:szCs w:val="20"/>
                <w:vertAlign w:val="superscript"/>
                <w:lang w:val="en-GB"/>
              </w:rPr>
              <w:t>49</w:t>
            </w:r>
          </w:p>
        </w:tc>
        <w:tc>
          <w:tcPr>
            <w:tcW w:w="851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229</w:t>
            </w:r>
          </w:p>
        </w:tc>
        <w:tc>
          <w:tcPr>
            <w:tcW w:w="2126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DLBCL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410" w:type="dxa"/>
          </w:tcPr>
          <w:p w:rsidR="00A4138E" w:rsidRPr="00F36142" w:rsidRDefault="00F06A7C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IVB</w:t>
            </w:r>
            <w:r w:rsidR="00A4138E" w:rsidRPr="00F36142">
              <w:rPr>
                <w:rFonts w:cs="Arial"/>
                <w:szCs w:val="20"/>
                <w:lang w:val="en-GB"/>
              </w:rPr>
              <w:t>L, PEL, PMBCL, CNS involvement at diagnosis, history of indolent lymphoma, HIV</w:t>
            </w:r>
          </w:p>
        </w:tc>
        <w:tc>
          <w:tcPr>
            <w:tcW w:w="1276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January 2004-January 2011</w:t>
            </w:r>
          </w:p>
        </w:tc>
        <w:tc>
          <w:tcPr>
            <w:tcW w:w="1559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ALC, AMC</w:t>
            </w:r>
          </w:p>
        </w:tc>
        <w:tc>
          <w:tcPr>
            <w:tcW w:w="1984" w:type="dxa"/>
          </w:tcPr>
          <w:p w:rsidR="00A4138E" w:rsidRPr="00F36142" w:rsidRDefault="00A4138E" w:rsidP="0006098B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R-CHOP</w:t>
            </w:r>
            <w:r w:rsidR="0006098B" w:rsidRPr="00F36142">
              <w:rPr>
                <w:rFonts w:cs="Arial"/>
                <w:szCs w:val="20"/>
                <w:lang w:val="en-GB"/>
              </w:rPr>
              <w:t xml:space="preserve"> (</w:t>
            </w:r>
            <w:r w:rsidRPr="00F36142">
              <w:rPr>
                <w:rFonts w:cs="Arial"/>
                <w:szCs w:val="20"/>
                <w:lang w:val="en-GB"/>
              </w:rPr>
              <w:t>all pts</w:t>
            </w:r>
            <w:r w:rsidR="0006098B" w:rsidRPr="00F36142">
              <w:rPr>
                <w:rFonts w:cs="Arial"/>
                <w:szCs w:val="20"/>
                <w:lang w:val="en-GB"/>
              </w:rPr>
              <w:t>)</w:t>
            </w:r>
          </w:p>
        </w:tc>
        <w:tc>
          <w:tcPr>
            <w:tcW w:w="1287" w:type="dxa"/>
          </w:tcPr>
          <w:p w:rsidR="00A4138E" w:rsidRPr="00F36142" w:rsidRDefault="00D970C7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GB"/>
              </w:rPr>
              <w:t>No</w:t>
            </w:r>
          </w:p>
        </w:tc>
        <w:tc>
          <w:tcPr>
            <w:tcW w:w="153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IPI=229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L 77/(</w:t>
            </w:r>
            <w:r w:rsidRPr="00F36142">
              <w:rPr>
                <w:rFonts w:cs="Arial"/>
                <w:szCs w:val="20"/>
              </w:rPr>
              <w:t>~86.5)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LI 57/(</w:t>
            </w:r>
            <w:r w:rsidRPr="00F36142">
              <w:rPr>
                <w:rFonts w:cs="Arial"/>
                <w:szCs w:val="20"/>
              </w:rPr>
              <w:t>~80.3)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HI 38/(</w:t>
            </w:r>
            <w:r w:rsidRPr="00F36142">
              <w:rPr>
                <w:rFonts w:cs="Arial"/>
                <w:szCs w:val="20"/>
              </w:rPr>
              <w:t>~70.2)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H 57/(</w:t>
            </w:r>
            <w:r w:rsidRPr="00F36142">
              <w:rPr>
                <w:rFonts w:cs="Arial"/>
                <w:szCs w:val="20"/>
              </w:rPr>
              <w:t>~51.8)</w:t>
            </w:r>
          </w:p>
        </w:tc>
        <w:tc>
          <w:tcPr>
            <w:tcW w:w="153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</w:tr>
      <w:tr w:rsidR="00A4138E" w:rsidTr="00062A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A4138E" w:rsidRPr="00F36142" w:rsidRDefault="00A4138E">
            <w:pPr>
              <w:pStyle w:val="Standard"/>
              <w:spacing w:line="240" w:lineRule="auto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 xml:space="preserve">AMLPI </w:t>
            </w:r>
            <w:r w:rsidRPr="00F36142">
              <w:rPr>
                <w:rFonts w:cs="Arial"/>
                <w:szCs w:val="20"/>
                <w:vertAlign w:val="superscript"/>
                <w:lang w:val="en-GB"/>
              </w:rPr>
              <w:t>50</w:t>
            </w:r>
          </w:p>
        </w:tc>
        <w:tc>
          <w:tcPr>
            <w:tcW w:w="851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245</w:t>
            </w:r>
          </w:p>
        </w:tc>
        <w:tc>
          <w:tcPr>
            <w:tcW w:w="2126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DLBCL</w:t>
            </w:r>
          </w:p>
        </w:tc>
        <w:tc>
          <w:tcPr>
            <w:tcW w:w="241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276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559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ALC, AMC</w:t>
            </w:r>
          </w:p>
        </w:tc>
        <w:tc>
          <w:tcPr>
            <w:tcW w:w="1984" w:type="dxa"/>
          </w:tcPr>
          <w:p w:rsidR="00A4138E" w:rsidRPr="00F36142" w:rsidRDefault="00A4138E" w:rsidP="0006098B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R-CHOP</w:t>
            </w:r>
            <w:r w:rsidR="0006098B" w:rsidRPr="00F36142">
              <w:rPr>
                <w:rFonts w:cs="Arial"/>
                <w:szCs w:val="20"/>
                <w:lang w:val="en-GB"/>
              </w:rPr>
              <w:t xml:space="preserve"> (</w:t>
            </w:r>
            <w:r w:rsidRPr="00F36142">
              <w:rPr>
                <w:rFonts w:cs="Arial"/>
                <w:szCs w:val="20"/>
                <w:lang w:val="en-GB"/>
              </w:rPr>
              <w:t>all pts</w:t>
            </w:r>
            <w:r w:rsidR="0006098B" w:rsidRPr="00F36142">
              <w:rPr>
                <w:rFonts w:cs="Arial"/>
                <w:szCs w:val="20"/>
                <w:lang w:val="en-GB"/>
              </w:rPr>
              <w:t>)</w:t>
            </w:r>
          </w:p>
        </w:tc>
        <w:tc>
          <w:tcPr>
            <w:tcW w:w="1287" w:type="dxa"/>
          </w:tcPr>
          <w:p w:rsidR="00A4138E" w:rsidRPr="00F36142" w:rsidRDefault="00D970C7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GB"/>
              </w:rPr>
              <w:t>Yes</w:t>
            </w:r>
          </w:p>
        </w:tc>
        <w:tc>
          <w:tcPr>
            <w:tcW w:w="153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IPI=244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L 100/(~86.7)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LI 66/(~87.3)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HI 57/(~63.5)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H 21/NA</w:t>
            </w:r>
          </w:p>
        </w:tc>
        <w:tc>
          <w:tcPr>
            <w:tcW w:w="153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</w:tr>
      <w:tr w:rsidR="00A4138E" w:rsidTr="00062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A4138E" w:rsidRPr="00F36142" w:rsidRDefault="00A4138E">
            <w:pPr>
              <w:pStyle w:val="Standard"/>
              <w:spacing w:line="240" w:lineRule="auto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</w:rPr>
              <w:t xml:space="preserve">NCCN-IPI </w:t>
            </w:r>
            <w:r w:rsidRPr="00F36142">
              <w:rPr>
                <w:rFonts w:cs="Arial"/>
                <w:szCs w:val="20"/>
                <w:vertAlign w:val="superscript"/>
              </w:rPr>
              <w:t>2</w:t>
            </w:r>
          </w:p>
          <w:p w:rsidR="00A4138E" w:rsidRPr="00F36142" w:rsidRDefault="00A4138E">
            <w:pPr>
              <w:pStyle w:val="Standard"/>
              <w:spacing w:line="240" w:lineRule="auto"/>
              <w:rPr>
                <w:rFonts w:cs="Arial"/>
                <w:szCs w:val="20"/>
                <w:lang w:val="en-GB"/>
              </w:rPr>
            </w:pPr>
          </w:p>
          <w:p w:rsidR="00A4138E" w:rsidRPr="00F36142" w:rsidRDefault="00A4138E">
            <w:pPr>
              <w:pStyle w:val="Standard"/>
              <w:spacing w:line="240" w:lineRule="auto"/>
              <w:rPr>
                <w:rFonts w:cs="Arial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1650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  <w:tc>
          <w:tcPr>
            <w:tcW w:w="2126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DLBCL, &gt;18 years,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no more than one histologic subtype, HIV, HCV, HBV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  <w:p w:rsidR="00A4138E" w:rsidRPr="00F36142" w:rsidRDefault="00A4138E" w:rsidP="00F06A7C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  <w:r w:rsidRPr="00F36142">
              <w:rPr>
                <w:rFonts w:cs="Arial"/>
                <w:szCs w:val="20"/>
                <w:lang w:val="en-GB"/>
              </w:rPr>
              <w:t xml:space="preserve">NCCN </w:t>
            </w:r>
            <w:r w:rsidR="00F06A7C" w:rsidRPr="00F36142">
              <w:rPr>
                <w:rFonts w:cs="Arial"/>
                <w:szCs w:val="20"/>
                <w:lang w:val="en-GB"/>
              </w:rPr>
              <w:t>training set</w:t>
            </w:r>
            <w:r w:rsidRPr="00F36142">
              <w:rPr>
                <w:rFonts w:cs="Arial"/>
                <w:szCs w:val="20"/>
                <w:lang w:val="en-GB"/>
              </w:rPr>
              <w:t xml:space="preserve"> (1650) BCCA cohort (1138)</w:t>
            </w:r>
          </w:p>
        </w:tc>
        <w:tc>
          <w:tcPr>
            <w:tcW w:w="2410" w:type="dxa"/>
          </w:tcPr>
          <w:p w:rsidR="00A4138E" w:rsidRPr="00F36142" w:rsidRDefault="0057632F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GB"/>
              </w:rPr>
              <w:t>U</w:t>
            </w:r>
            <w:r w:rsidR="00A4138E" w:rsidRPr="00F36142">
              <w:rPr>
                <w:rFonts w:cs="Arial"/>
                <w:szCs w:val="20"/>
                <w:lang w:val="en-GB"/>
              </w:rPr>
              <w:t>nderlying lymphoma, secondary malignancy, major illness that preclude an attempt at curative therapy</w:t>
            </w:r>
          </w:p>
        </w:tc>
        <w:tc>
          <w:tcPr>
            <w:tcW w:w="1276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June 2000-December 2011</w:t>
            </w:r>
          </w:p>
        </w:tc>
        <w:tc>
          <w:tcPr>
            <w:tcW w:w="1559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Age LDH, ECOG PS, stage, EN sites</w:t>
            </w:r>
          </w:p>
        </w:tc>
        <w:tc>
          <w:tcPr>
            <w:tcW w:w="1984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R-CHOP</w:t>
            </w:r>
          </w:p>
        </w:tc>
        <w:tc>
          <w:tcPr>
            <w:tcW w:w="1287" w:type="dxa"/>
          </w:tcPr>
          <w:p w:rsidR="00A4138E" w:rsidRPr="00F36142" w:rsidRDefault="00D970C7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GB"/>
              </w:rPr>
              <w:t>Yes</w:t>
            </w:r>
            <w:r w:rsidR="00A4138E" w:rsidRPr="00F36142">
              <w:rPr>
                <w:rFonts w:cs="Arial"/>
                <w:szCs w:val="20"/>
                <w:lang w:val="en-GB"/>
              </w:rPr>
              <w:t xml:space="preserve"> (7)</w:t>
            </w:r>
          </w:p>
        </w:tc>
        <w:tc>
          <w:tcPr>
            <w:tcW w:w="153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IPI=1650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L 627/(~93.8)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LI 429/(~80.2)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HI 363/(~70.0)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H 231/(~61.7)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53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</w:tr>
      <w:tr w:rsidR="00A4138E" w:rsidRPr="00AC4963" w:rsidTr="00062A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A4138E" w:rsidRPr="00F36142" w:rsidRDefault="00A4138E">
            <w:pPr>
              <w:pStyle w:val="Standard"/>
              <w:spacing w:line="240" w:lineRule="auto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 xml:space="preserve">ABE 4 et al </w:t>
            </w:r>
            <w:r w:rsidRPr="00F36142">
              <w:rPr>
                <w:rFonts w:cs="Arial"/>
                <w:szCs w:val="20"/>
                <w:vertAlign w:val="superscript"/>
                <w:lang w:val="en-GB"/>
              </w:rPr>
              <w:t>31</w:t>
            </w:r>
          </w:p>
        </w:tc>
        <w:tc>
          <w:tcPr>
            <w:tcW w:w="851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126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379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  <w:p w:rsidR="00A4138E" w:rsidRPr="00F36142" w:rsidRDefault="007D0818" w:rsidP="002834F7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  <w:r w:rsidRPr="00F36142">
              <w:rPr>
                <w:rFonts w:cs="Arial"/>
                <w:szCs w:val="20"/>
                <w:lang w:val="en-GB"/>
              </w:rPr>
              <w:t xml:space="preserve">Validation </w:t>
            </w:r>
            <w:r w:rsidR="00A4138E" w:rsidRPr="00F36142">
              <w:rPr>
                <w:rFonts w:cs="Arial"/>
                <w:szCs w:val="20"/>
                <w:lang w:val="en-GB"/>
              </w:rPr>
              <w:t xml:space="preserve">was performed on an independent cohort selected from the same population </w:t>
            </w:r>
            <w:r w:rsidR="00A4138E" w:rsidRPr="00F36142">
              <w:rPr>
                <w:rFonts w:cs="Arial"/>
                <w:szCs w:val="20"/>
                <w:lang w:val="en-GB"/>
              </w:rPr>
              <w:lastRenderedPageBreak/>
              <w:t>approximately a year later than collecting the data for the ABE scores construction</w:t>
            </w:r>
          </w:p>
        </w:tc>
        <w:tc>
          <w:tcPr>
            <w:tcW w:w="241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lastRenderedPageBreak/>
              <w:t>CNS, missing data</w:t>
            </w:r>
          </w:p>
        </w:tc>
        <w:tc>
          <w:tcPr>
            <w:tcW w:w="1276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April 2002-May 2010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559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Age, bulky, ECOG PS</w:t>
            </w:r>
          </w:p>
        </w:tc>
        <w:tc>
          <w:tcPr>
            <w:tcW w:w="1984" w:type="dxa"/>
          </w:tcPr>
          <w:p w:rsidR="00A4138E" w:rsidRPr="00F36142" w:rsidRDefault="00A4138E" w:rsidP="0006098B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R-CHOP</w:t>
            </w:r>
            <w:r w:rsidR="0006098B" w:rsidRPr="00F36142">
              <w:rPr>
                <w:rFonts w:cs="Arial"/>
                <w:szCs w:val="20"/>
                <w:lang w:val="en-GB"/>
              </w:rPr>
              <w:t xml:space="preserve"> (</w:t>
            </w:r>
            <w:r w:rsidRPr="00F36142">
              <w:rPr>
                <w:rFonts w:cs="Arial"/>
                <w:szCs w:val="20"/>
                <w:lang w:val="en-GB"/>
              </w:rPr>
              <w:t>all pts</w:t>
            </w:r>
            <w:r w:rsidR="0006098B" w:rsidRPr="00F36142">
              <w:rPr>
                <w:rFonts w:cs="Arial"/>
                <w:szCs w:val="20"/>
                <w:lang w:val="en-GB"/>
              </w:rPr>
              <w:t>)</w:t>
            </w:r>
          </w:p>
        </w:tc>
        <w:tc>
          <w:tcPr>
            <w:tcW w:w="1287" w:type="dxa"/>
          </w:tcPr>
          <w:p w:rsidR="00A4138E" w:rsidRPr="00F36142" w:rsidRDefault="00D970C7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Yes</w:t>
            </w:r>
          </w:p>
        </w:tc>
        <w:tc>
          <w:tcPr>
            <w:tcW w:w="1530" w:type="dxa"/>
          </w:tcPr>
          <w:p w:rsidR="00A4138E" w:rsidRPr="0057632F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da-DK"/>
              </w:rPr>
            </w:pPr>
            <w:r w:rsidRPr="0057632F">
              <w:rPr>
                <w:rFonts w:cs="Arial"/>
                <w:szCs w:val="20"/>
                <w:lang w:val="da-DK"/>
              </w:rPr>
              <w:t>IPI=374</w:t>
            </w:r>
          </w:p>
          <w:p w:rsidR="00A4138E" w:rsidRPr="0057632F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da-DK"/>
              </w:rPr>
            </w:pPr>
            <w:r w:rsidRPr="0057632F">
              <w:rPr>
                <w:rFonts w:cs="Arial"/>
                <w:szCs w:val="20"/>
                <w:lang w:val="da-DK"/>
              </w:rPr>
              <w:t>L 90/(83.0)</w:t>
            </w:r>
          </w:p>
          <w:p w:rsidR="00A4138E" w:rsidRPr="0057632F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da-DK"/>
              </w:rPr>
            </w:pPr>
            <w:r w:rsidRPr="0057632F">
              <w:rPr>
                <w:rFonts w:cs="Arial"/>
                <w:szCs w:val="20"/>
                <w:lang w:val="da-DK"/>
              </w:rPr>
              <w:t>LI 93/(75.0)</w:t>
            </w:r>
          </w:p>
          <w:p w:rsidR="00A4138E" w:rsidRPr="0057632F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da-DK"/>
              </w:rPr>
            </w:pPr>
            <w:r w:rsidRPr="0057632F">
              <w:rPr>
                <w:rFonts w:cs="Arial"/>
                <w:szCs w:val="20"/>
                <w:lang w:val="da-DK"/>
              </w:rPr>
              <w:t>HI 98/(65.0)</w:t>
            </w:r>
          </w:p>
          <w:p w:rsidR="00A4138E" w:rsidRPr="0057632F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da-DK"/>
              </w:rPr>
            </w:pPr>
            <w:r w:rsidRPr="0057632F">
              <w:rPr>
                <w:rFonts w:cs="Arial"/>
                <w:szCs w:val="20"/>
                <w:lang w:val="da-DK"/>
              </w:rPr>
              <w:t>H 93/(51.0)</w:t>
            </w:r>
          </w:p>
          <w:p w:rsidR="00A4138E" w:rsidRPr="0057632F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da-DK"/>
              </w:rPr>
            </w:pPr>
            <w:r w:rsidRPr="0057632F">
              <w:rPr>
                <w:rFonts w:cs="Arial"/>
                <w:szCs w:val="20"/>
                <w:lang w:val="da-DK"/>
              </w:rPr>
              <w:t>aaIPI=372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</w:rPr>
              <w:t>L 83/(82.0)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</w:rPr>
              <w:lastRenderedPageBreak/>
              <w:t>LI 117/(77.0)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</w:rPr>
              <w:t>HI 106/(64.0)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</w:rPr>
              <w:t>H 66/(40.0)</w:t>
            </w:r>
          </w:p>
        </w:tc>
        <w:tc>
          <w:tcPr>
            <w:tcW w:w="1530" w:type="dxa"/>
          </w:tcPr>
          <w:p w:rsidR="00A4138E" w:rsidRPr="0057632F" w:rsidRDefault="00A4138E" w:rsidP="00A413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57632F">
              <w:rPr>
                <w:rFonts w:ascii="Arial" w:hAnsi="Arial" w:cs="Arial"/>
                <w:sz w:val="20"/>
                <w:szCs w:val="20"/>
                <w:lang w:val="da-DK"/>
              </w:rPr>
              <w:lastRenderedPageBreak/>
              <w:t>E-IPI=372</w:t>
            </w:r>
          </w:p>
          <w:p w:rsidR="00A4138E" w:rsidRPr="0057632F" w:rsidRDefault="00A4138E" w:rsidP="00A413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57632F">
              <w:rPr>
                <w:rFonts w:ascii="Arial" w:hAnsi="Arial" w:cs="Arial"/>
                <w:sz w:val="20"/>
                <w:szCs w:val="20"/>
                <w:lang w:val="da-DK"/>
              </w:rPr>
              <w:t>L 142/(82.0)</w:t>
            </w:r>
          </w:p>
          <w:p w:rsidR="00A4138E" w:rsidRPr="0057632F" w:rsidRDefault="00A4138E" w:rsidP="00A413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57632F">
              <w:rPr>
                <w:rFonts w:ascii="Arial" w:hAnsi="Arial" w:cs="Arial"/>
                <w:sz w:val="20"/>
                <w:szCs w:val="20"/>
                <w:lang w:val="da-DK"/>
              </w:rPr>
              <w:t>LI 80/(72.0)</w:t>
            </w:r>
          </w:p>
          <w:p w:rsidR="00A4138E" w:rsidRPr="0057632F" w:rsidRDefault="00A4138E" w:rsidP="00A413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57632F">
              <w:rPr>
                <w:rFonts w:ascii="Arial" w:hAnsi="Arial" w:cs="Arial"/>
                <w:sz w:val="20"/>
                <w:szCs w:val="20"/>
                <w:lang w:val="da-DK"/>
              </w:rPr>
              <w:t>HI 91/(59.0)</w:t>
            </w:r>
          </w:p>
          <w:p w:rsidR="00A4138E" w:rsidRPr="0057632F" w:rsidRDefault="00A4138E" w:rsidP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da-DK"/>
              </w:rPr>
            </w:pPr>
            <w:r w:rsidRPr="0057632F">
              <w:rPr>
                <w:rFonts w:cs="Arial"/>
                <w:szCs w:val="20"/>
                <w:lang w:val="da-DK"/>
              </w:rPr>
              <w:t>H 59/(41.0)</w:t>
            </w:r>
          </w:p>
        </w:tc>
      </w:tr>
      <w:tr w:rsidR="00A4138E" w:rsidTr="00062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A4138E" w:rsidRPr="00F36142" w:rsidRDefault="008373D2">
            <w:pPr>
              <w:pStyle w:val="Standard"/>
              <w:spacing w:line="240" w:lineRule="auto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ABE 3</w:t>
            </w:r>
          </w:p>
          <w:p w:rsidR="00A4138E" w:rsidRPr="00F36142" w:rsidRDefault="00A4138E">
            <w:pPr>
              <w:pStyle w:val="Standard"/>
              <w:spacing w:line="240" w:lineRule="auto"/>
              <w:rPr>
                <w:rFonts w:cs="Arial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379</w:t>
            </w:r>
          </w:p>
        </w:tc>
        <w:tc>
          <w:tcPr>
            <w:tcW w:w="2126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DLBCL</w:t>
            </w:r>
          </w:p>
        </w:tc>
        <w:tc>
          <w:tcPr>
            <w:tcW w:w="241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276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559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Age, bulky, ECOG PS</w:t>
            </w:r>
          </w:p>
        </w:tc>
        <w:tc>
          <w:tcPr>
            <w:tcW w:w="1984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287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53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R-IPI=374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L 5/(80.0)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I 178/(79.0)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H 191/(58.0)</w:t>
            </w:r>
          </w:p>
        </w:tc>
        <w:tc>
          <w:tcPr>
            <w:tcW w:w="1530" w:type="dxa"/>
          </w:tcPr>
          <w:p w:rsidR="00A4138E" w:rsidRPr="00F36142" w:rsidRDefault="00A4138E" w:rsidP="00A413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36142">
              <w:rPr>
                <w:rFonts w:ascii="Arial" w:hAnsi="Arial" w:cs="Arial"/>
                <w:sz w:val="20"/>
                <w:szCs w:val="20"/>
              </w:rPr>
              <w:t>ALC/R-IPI=374</w:t>
            </w:r>
          </w:p>
          <w:p w:rsidR="00A4138E" w:rsidRPr="00F36142" w:rsidRDefault="00A4138E" w:rsidP="00A413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36142">
              <w:rPr>
                <w:rFonts w:ascii="Arial" w:hAnsi="Arial" w:cs="Arial"/>
                <w:sz w:val="20"/>
                <w:szCs w:val="20"/>
              </w:rPr>
              <w:t>L 164/(80.0)</w:t>
            </w:r>
          </w:p>
          <w:p w:rsidR="00A4138E" w:rsidRPr="00F36142" w:rsidRDefault="00A4138E" w:rsidP="00A413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36142">
              <w:rPr>
                <w:rFonts w:ascii="Arial" w:hAnsi="Arial" w:cs="Arial"/>
                <w:sz w:val="20"/>
                <w:szCs w:val="20"/>
              </w:rPr>
              <w:t>I 141/(63.0)</w:t>
            </w:r>
          </w:p>
          <w:p w:rsidR="00A4138E" w:rsidRPr="00F36142" w:rsidRDefault="00A4138E" w:rsidP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  <w:r w:rsidRPr="00F36142">
              <w:rPr>
                <w:rFonts w:cs="Arial"/>
                <w:szCs w:val="20"/>
                <w:lang w:val="en-GB"/>
              </w:rPr>
              <w:t>H 69/(50.0)</w:t>
            </w:r>
          </w:p>
        </w:tc>
      </w:tr>
      <w:tr w:rsidR="00A4138E" w:rsidTr="00062A6E">
        <w:trPr>
          <w:trHeight w:val="10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A4138E" w:rsidRPr="00F36142" w:rsidRDefault="00A4138E">
            <w:pPr>
              <w:pStyle w:val="Standard"/>
              <w:spacing w:line="240" w:lineRule="auto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 xml:space="preserve">Nols et al </w:t>
            </w:r>
            <w:r w:rsidRPr="00F36142">
              <w:rPr>
                <w:rFonts w:cs="Arial"/>
                <w:szCs w:val="20"/>
                <w:vertAlign w:val="superscript"/>
                <w:lang w:val="en-GB"/>
              </w:rPr>
              <w:t>60</w:t>
            </w:r>
          </w:p>
        </w:tc>
        <w:tc>
          <w:tcPr>
            <w:tcW w:w="851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73</w:t>
            </w:r>
          </w:p>
        </w:tc>
        <w:tc>
          <w:tcPr>
            <w:tcW w:w="2126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  <w:tc>
          <w:tcPr>
            <w:tcW w:w="241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HIV, HBV, HCV</w:t>
            </w:r>
          </w:p>
        </w:tc>
        <w:tc>
          <w:tcPr>
            <w:tcW w:w="1276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color w:val="000000"/>
                <w:szCs w:val="20"/>
                <w:lang w:val="en-GB"/>
              </w:rPr>
              <w:t>July 2003-November 2009</w:t>
            </w:r>
          </w:p>
        </w:tc>
        <w:tc>
          <w:tcPr>
            <w:tcW w:w="1559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</w:rPr>
              <w:t>AaIPI, i-PET, ∆SUV</w:t>
            </w:r>
            <w:r w:rsidRPr="00F36142">
              <w:rPr>
                <w:rFonts w:cs="Arial"/>
                <w:szCs w:val="20"/>
                <w:vertAlign w:val="subscript"/>
              </w:rPr>
              <w:t>max</w:t>
            </w:r>
          </w:p>
        </w:tc>
        <w:tc>
          <w:tcPr>
            <w:tcW w:w="1984" w:type="dxa"/>
          </w:tcPr>
          <w:p w:rsidR="00A4138E" w:rsidRPr="00F36142" w:rsidRDefault="00A4138E" w:rsidP="004A6DD7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CHOP</w:t>
            </w:r>
            <w:r w:rsidR="0006098B" w:rsidRPr="00F36142">
              <w:rPr>
                <w:rFonts w:cs="Arial"/>
                <w:szCs w:val="20"/>
                <w:lang w:val="en-GB"/>
              </w:rPr>
              <w:t xml:space="preserve"> (1)</w:t>
            </w:r>
            <w:r w:rsidRPr="00F36142">
              <w:rPr>
                <w:rFonts w:cs="Arial"/>
                <w:szCs w:val="20"/>
                <w:lang w:val="en-GB"/>
              </w:rPr>
              <w:t>, R-mini-CHOP</w:t>
            </w:r>
            <w:r w:rsidR="0006098B" w:rsidRPr="00F36142">
              <w:rPr>
                <w:rFonts w:cs="Arial"/>
                <w:szCs w:val="20"/>
                <w:lang w:val="en-GB"/>
              </w:rPr>
              <w:t xml:space="preserve"> (8)</w:t>
            </w:r>
            <w:r w:rsidRPr="00F36142">
              <w:rPr>
                <w:rFonts w:cs="Arial"/>
                <w:szCs w:val="20"/>
                <w:lang w:val="en-GB"/>
              </w:rPr>
              <w:t>, R-CHOP14</w:t>
            </w:r>
            <w:r w:rsidR="0006098B" w:rsidRPr="00F36142">
              <w:rPr>
                <w:rFonts w:cs="Arial"/>
                <w:szCs w:val="20"/>
                <w:lang w:val="en-GB"/>
              </w:rPr>
              <w:t xml:space="preserve"> (11)</w:t>
            </w:r>
            <w:r w:rsidRPr="00F36142">
              <w:rPr>
                <w:rFonts w:cs="Arial"/>
                <w:szCs w:val="20"/>
                <w:lang w:val="en-GB"/>
              </w:rPr>
              <w:t>, R-CHOP21</w:t>
            </w:r>
            <w:r w:rsidR="004A6DD7" w:rsidRPr="00F36142">
              <w:rPr>
                <w:rFonts w:cs="Arial"/>
                <w:szCs w:val="20"/>
                <w:lang w:val="en-GB"/>
              </w:rPr>
              <w:t xml:space="preserve"> (36)</w:t>
            </w:r>
            <w:r w:rsidRPr="00F36142">
              <w:rPr>
                <w:rFonts w:cs="Arial"/>
                <w:szCs w:val="20"/>
                <w:lang w:val="en-GB"/>
              </w:rPr>
              <w:t>, R-ACVBP</w:t>
            </w:r>
            <w:r w:rsidR="004A6DD7" w:rsidRPr="00F36142">
              <w:rPr>
                <w:rFonts w:cs="Arial"/>
                <w:szCs w:val="20"/>
                <w:lang w:val="en-GB"/>
              </w:rPr>
              <w:t xml:space="preserve"> (17)</w:t>
            </w:r>
          </w:p>
        </w:tc>
        <w:tc>
          <w:tcPr>
            <w:tcW w:w="1287" w:type="dxa"/>
          </w:tcPr>
          <w:p w:rsidR="00A4138E" w:rsidRPr="00F36142" w:rsidRDefault="00D970C7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GB"/>
              </w:rPr>
              <w:t>Yes</w:t>
            </w:r>
            <w:r w:rsidR="00A4138E" w:rsidRPr="00F36142">
              <w:rPr>
                <w:rFonts w:cs="Arial"/>
                <w:szCs w:val="20"/>
                <w:lang w:val="en-GB"/>
              </w:rPr>
              <w:t xml:space="preserve"> (2)</w:t>
            </w:r>
          </w:p>
        </w:tc>
        <w:tc>
          <w:tcPr>
            <w:tcW w:w="153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</w:rPr>
              <w:t>IPI</w:t>
            </w:r>
            <w:r w:rsidRPr="00F36142">
              <w:rPr>
                <w:rFonts w:cs="Arial"/>
                <w:szCs w:val="20"/>
                <w:lang w:val="en-GB"/>
              </w:rPr>
              <w:t>=73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L+LI 36/NA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HI+H 37/NA</w:t>
            </w:r>
          </w:p>
        </w:tc>
        <w:tc>
          <w:tcPr>
            <w:tcW w:w="153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A4138E" w:rsidTr="00062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A4138E" w:rsidRPr="00F36142" w:rsidRDefault="00A4138E">
            <w:pPr>
              <w:pStyle w:val="Standard"/>
              <w:spacing w:line="240" w:lineRule="auto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 xml:space="preserve">Melchardt et al </w:t>
            </w:r>
            <w:r w:rsidRPr="00F36142">
              <w:rPr>
                <w:rFonts w:cs="Arial"/>
                <w:szCs w:val="20"/>
                <w:vertAlign w:val="superscript"/>
                <w:lang w:val="en-GB"/>
              </w:rPr>
              <w:t>10</w:t>
            </w:r>
          </w:p>
          <w:p w:rsidR="00A4138E" w:rsidRPr="00F36142" w:rsidRDefault="00A4138E">
            <w:pPr>
              <w:pStyle w:val="Standard"/>
              <w:spacing w:line="240" w:lineRule="auto"/>
              <w:rPr>
                <w:rFonts w:cs="Arial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A4138E" w:rsidRPr="00F36142" w:rsidRDefault="00A4138E" w:rsidP="002834F7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  <w:r w:rsidRPr="00F36142">
              <w:rPr>
                <w:rFonts w:cs="Arial"/>
                <w:szCs w:val="20"/>
                <w:lang w:val="en-GB"/>
              </w:rPr>
              <w:t>403</w:t>
            </w:r>
          </w:p>
        </w:tc>
        <w:tc>
          <w:tcPr>
            <w:tcW w:w="2126" w:type="dxa"/>
          </w:tcPr>
          <w:p w:rsidR="00A4138E" w:rsidRPr="00F36142" w:rsidRDefault="00A4138E" w:rsidP="002834F7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  <w:r w:rsidRPr="00F36142">
              <w:rPr>
                <w:rFonts w:cs="Arial"/>
                <w:szCs w:val="20"/>
                <w:lang w:val="en-GB"/>
              </w:rPr>
              <w:t>DLBCL</w:t>
            </w:r>
          </w:p>
        </w:tc>
        <w:tc>
          <w:tcPr>
            <w:tcW w:w="2410" w:type="dxa"/>
          </w:tcPr>
          <w:p w:rsidR="00A4138E" w:rsidRPr="00F36142" w:rsidRDefault="00A4138E" w:rsidP="002834F7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  <w:r w:rsidRPr="00F36142">
              <w:rPr>
                <w:rFonts w:cs="Arial"/>
                <w:szCs w:val="20"/>
                <w:lang w:val="en-GB"/>
              </w:rPr>
              <w:t>HIV</w:t>
            </w:r>
          </w:p>
        </w:tc>
        <w:tc>
          <w:tcPr>
            <w:tcW w:w="1276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2004-2013</w:t>
            </w:r>
          </w:p>
        </w:tc>
        <w:tc>
          <w:tcPr>
            <w:tcW w:w="1559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 xml:space="preserve">Age, LDH, </w:t>
            </w:r>
            <w:r w:rsidRPr="00F36142">
              <w:rPr>
                <w:rFonts w:cs="Arial"/>
                <w:szCs w:val="20"/>
              </w:rPr>
              <w:t>ECOG PS, stage, EN sites, albumin</w:t>
            </w:r>
          </w:p>
        </w:tc>
        <w:tc>
          <w:tcPr>
            <w:tcW w:w="1984" w:type="dxa"/>
          </w:tcPr>
          <w:p w:rsidR="00A4138E" w:rsidRPr="00F36142" w:rsidRDefault="00A4138E" w:rsidP="004A6DD7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R-CHOP/R-CHOP</w:t>
            </w:r>
            <w:r w:rsidR="004A6DD7" w:rsidRPr="00F36142">
              <w:rPr>
                <w:rFonts w:cs="Arial"/>
                <w:szCs w:val="20"/>
                <w:lang w:val="en-GB"/>
              </w:rPr>
              <w:t>-</w:t>
            </w:r>
            <w:r w:rsidRPr="00F36142">
              <w:rPr>
                <w:rFonts w:cs="Arial"/>
                <w:szCs w:val="20"/>
                <w:lang w:val="en-GB"/>
              </w:rPr>
              <w:t>like</w:t>
            </w:r>
            <w:r w:rsidR="004A6DD7" w:rsidRPr="00F36142">
              <w:rPr>
                <w:rFonts w:cs="Arial"/>
                <w:szCs w:val="20"/>
                <w:lang w:val="en-GB"/>
              </w:rPr>
              <w:t xml:space="preserve"> regiments</w:t>
            </w:r>
          </w:p>
        </w:tc>
        <w:tc>
          <w:tcPr>
            <w:tcW w:w="1287" w:type="dxa"/>
          </w:tcPr>
          <w:p w:rsidR="00A4138E" w:rsidRPr="00F36142" w:rsidRDefault="00D970C7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GB"/>
              </w:rPr>
              <w:t>Yes</w:t>
            </w:r>
            <w:r w:rsidR="00A4138E" w:rsidRPr="00F36142">
              <w:rPr>
                <w:rFonts w:cs="Arial"/>
                <w:szCs w:val="20"/>
                <w:lang w:val="en-GB"/>
              </w:rPr>
              <w:t xml:space="preserve"> (2)</w:t>
            </w:r>
          </w:p>
        </w:tc>
        <w:tc>
          <w:tcPr>
            <w:tcW w:w="153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</w:rPr>
              <w:t>IPI=499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</w:rPr>
              <w:t>L 172/(90.9)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</w:rPr>
              <w:t>LI 151/(72.2)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</w:rPr>
              <w:t>HI 114/(63.5)</w:t>
            </w:r>
          </w:p>
          <w:p w:rsidR="00A4138E" w:rsidRPr="00F36142" w:rsidRDefault="00A4138E" w:rsidP="002834F7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  <w:r w:rsidRPr="00F36142">
              <w:rPr>
                <w:rFonts w:cs="Arial"/>
                <w:szCs w:val="20"/>
              </w:rPr>
              <w:t>H 62/(45.0)</w:t>
            </w:r>
          </w:p>
        </w:tc>
        <w:tc>
          <w:tcPr>
            <w:tcW w:w="1530" w:type="dxa"/>
          </w:tcPr>
          <w:p w:rsidR="00A4138E" w:rsidRPr="0057632F" w:rsidRDefault="00A4138E" w:rsidP="00A413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57632F">
              <w:rPr>
                <w:rFonts w:ascii="Arial" w:hAnsi="Arial" w:cs="Arial"/>
                <w:sz w:val="20"/>
                <w:szCs w:val="20"/>
                <w:lang w:val="da-DK"/>
              </w:rPr>
              <w:t>NCCN-IPI=499</w:t>
            </w:r>
          </w:p>
          <w:p w:rsidR="00A4138E" w:rsidRPr="0057632F" w:rsidRDefault="00A4138E" w:rsidP="00A413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57632F">
              <w:rPr>
                <w:rFonts w:ascii="Arial" w:hAnsi="Arial" w:cs="Arial"/>
                <w:sz w:val="20"/>
                <w:szCs w:val="20"/>
                <w:lang w:val="da-DK"/>
              </w:rPr>
              <w:t>L 46/(97.7)</w:t>
            </w:r>
          </w:p>
          <w:p w:rsidR="00A4138E" w:rsidRPr="0057632F" w:rsidRDefault="00A4138E" w:rsidP="00A413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57632F">
              <w:rPr>
                <w:rFonts w:ascii="Arial" w:hAnsi="Arial" w:cs="Arial"/>
                <w:sz w:val="20"/>
                <w:szCs w:val="20"/>
                <w:lang w:val="da-DK"/>
              </w:rPr>
              <w:t>LI 199/(83.8)</w:t>
            </w:r>
          </w:p>
          <w:p w:rsidR="00A4138E" w:rsidRPr="0057632F" w:rsidRDefault="00A4138E" w:rsidP="00A413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57632F">
              <w:rPr>
                <w:rFonts w:ascii="Arial" w:hAnsi="Arial" w:cs="Arial"/>
                <w:sz w:val="20"/>
                <w:szCs w:val="20"/>
                <w:lang w:val="da-DK"/>
              </w:rPr>
              <w:t>HI 189/(67.5)</w:t>
            </w:r>
          </w:p>
          <w:p w:rsidR="00A4138E" w:rsidRPr="00F36142" w:rsidRDefault="00A4138E" w:rsidP="00F06A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36142">
              <w:rPr>
                <w:rFonts w:ascii="Arial" w:hAnsi="Arial" w:cs="Arial"/>
                <w:sz w:val="20"/>
                <w:szCs w:val="20"/>
              </w:rPr>
              <w:t>H 65/(39.5)</w:t>
            </w:r>
          </w:p>
        </w:tc>
      </w:tr>
      <w:tr w:rsidR="00A4138E" w:rsidTr="00062A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A4138E" w:rsidRPr="00F36142" w:rsidRDefault="00A4138E">
            <w:pPr>
              <w:pStyle w:val="Standard"/>
              <w:spacing w:line="240" w:lineRule="auto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Alternative NCCN-IPI for elderly</w:t>
            </w:r>
          </w:p>
        </w:tc>
        <w:tc>
          <w:tcPr>
            <w:tcW w:w="851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353</w:t>
            </w:r>
          </w:p>
        </w:tc>
        <w:tc>
          <w:tcPr>
            <w:tcW w:w="2126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41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276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559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Age, LDH, ECOG PS, stage, EN sites</w:t>
            </w:r>
          </w:p>
        </w:tc>
        <w:tc>
          <w:tcPr>
            <w:tcW w:w="1984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287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53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53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</w:tr>
      <w:tr w:rsidR="00A4138E" w:rsidTr="00062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A4138E" w:rsidRPr="00F36142" w:rsidRDefault="00A4138E">
            <w:pPr>
              <w:pStyle w:val="Standard"/>
              <w:spacing w:line="240" w:lineRule="auto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 xml:space="preserve">L-GPS </w:t>
            </w:r>
            <w:r w:rsidRPr="00F36142">
              <w:rPr>
                <w:rFonts w:cs="Arial"/>
                <w:szCs w:val="20"/>
                <w:vertAlign w:val="superscript"/>
                <w:lang w:val="en-GB"/>
              </w:rPr>
              <w:t>14</w:t>
            </w:r>
          </w:p>
        </w:tc>
        <w:tc>
          <w:tcPr>
            <w:tcW w:w="851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213</w:t>
            </w:r>
          </w:p>
        </w:tc>
        <w:tc>
          <w:tcPr>
            <w:tcW w:w="2126" w:type="dxa"/>
          </w:tcPr>
          <w:p w:rsidR="00A4138E" w:rsidRPr="00F36142" w:rsidRDefault="00A4138E" w:rsidP="00731B2D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CD20+ DLBCL which did not originate from the CNS, no prior chemo or R</w:t>
            </w:r>
            <w:r w:rsidR="00731B2D">
              <w:rPr>
                <w:rFonts w:cs="Arial"/>
                <w:szCs w:val="20"/>
                <w:lang w:val="en-GB"/>
              </w:rPr>
              <w:t>T</w:t>
            </w:r>
            <w:r w:rsidRPr="00F36142">
              <w:rPr>
                <w:rFonts w:cs="Arial"/>
                <w:szCs w:val="20"/>
                <w:lang w:val="en-GB"/>
              </w:rPr>
              <w:t>, no infectious disease at initiation of chemo, available clinical and laboratory data at the time of treatment and follow-up</w:t>
            </w:r>
          </w:p>
        </w:tc>
        <w:tc>
          <w:tcPr>
            <w:tcW w:w="241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HIV, pts with noninfectious inflammatory diseases such as RA rheumatoid arthritis</w:t>
            </w:r>
          </w:p>
        </w:tc>
        <w:tc>
          <w:tcPr>
            <w:tcW w:w="1276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October 2003-December 2011</w:t>
            </w:r>
          </w:p>
        </w:tc>
        <w:tc>
          <w:tcPr>
            <w:tcW w:w="1559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Hypoalbuminemia, CRP, LDH</w:t>
            </w:r>
          </w:p>
        </w:tc>
        <w:tc>
          <w:tcPr>
            <w:tcW w:w="1984" w:type="dxa"/>
          </w:tcPr>
          <w:p w:rsidR="00A4138E" w:rsidRPr="00F36142" w:rsidRDefault="00A4138E" w:rsidP="004A6DD7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R-CHOP</w:t>
            </w:r>
            <w:r w:rsidR="004A6DD7" w:rsidRPr="00F36142">
              <w:rPr>
                <w:rFonts w:cs="Arial"/>
                <w:szCs w:val="20"/>
                <w:lang w:val="en-GB"/>
              </w:rPr>
              <w:t xml:space="preserve"> (</w:t>
            </w:r>
            <w:r w:rsidRPr="00F36142">
              <w:rPr>
                <w:rFonts w:cs="Arial"/>
                <w:szCs w:val="20"/>
                <w:lang w:val="en-GB"/>
              </w:rPr>
              <w:t>all pts</w:t>
            </w:r>
            <w:r w:rsidR="004A6DD7" w:rsidRPr="00F36142">
              <w:rPr>
                <w:rFonts w:cs="Arial"/>
                <w:szCs w:val="20"/>
                <w:lang w:val="en-GB"/>
              </w:rPr>
              <w:t>)</w:t>
            </w:r>
          </w:p>
        </w:tc>
        <w:tc>
          <w:tcPr>
            <w:tcW w:w="1287" w:type="dxa"/>
          </w:tcPr>
          <w:p w:rsidR="00A4138E" w:rsidRPr="00F36142" w:rsidRDefault="00D970C7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No</w:t>
            </w:r>
          </w:p>
        </w:tc>
        <w:tc>
          <w:tcPr>
            <w:tcW w:w="153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</w:rPr>
              <w:t>IPI=213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</w:rPr>
              <w:t>L 106/(~91.5)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</w:rPr>
              <w:t>LI 40/(~78.0)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</w:rPr>
              <w:t>HI 30/(~53.0)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</w:rPr>
              <w:t>H 37/(~30.5)</w:t>
            </w:r>
          </w:p>
        </w:tc>
        <w:tc>
          <w:tcPr>
            <w:tcW w:w="153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A4138E" w:rsidTr="00062A6E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A4138E" w:rsidRPr="00F36142" w:rsidRDefault="00A4138E">
            <w:pPr>
              <w:pStyle w:val="Standard"/>
              <w:spacing w:line="240" w:lineRule="auto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</w:rPr>
              <w:t xml:space="preserve">DLBCL-PI </w:t>
            </w:r>
            <w:r w:rsidRPr="00F36142">
              <w:rPr>
                <w:rFonts w:cs="Arial"/>
                <w:szCs w:val="20"/>
                <w:vertAlign w:val="superscript"/>
              </w:rPr>
              <w:t>32</w:t>
            </w:r>
          </w:p>
          <w:p w:rsidR="00A4138E" w:rsidRPr="00F36142" w:rsidRDefault="00A4138E">
            <w:pPr>
              <w:pStyle w:val="Standard"/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851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</w:rPr>
              <w:t>1803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  <w:tc>
          <w:tcPr>
            <w:tcW w:w="2126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DLBCL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  <w:tc>
          <w:tcPr>
            <w:tcW w:w="241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 xml:space="preserve">Pts who were not treated or did not received R, PCNSL, HIV, missing laboratory </w:t>
            </w:r>
            <w:r w:rsidRPr="00F36142">
              <w:rPr>
                <w:rFonts w:cs="Arial"/>
                <w:szCs w:val="20"/>
                <w:lang w:val="en-GB"/>
              </w:rPr>
              <w:lastRenderedPageBreak/>
              <w:t>data</w:t>
            </w:r>
          </w:p>
        </w:tc>
        <w:tc>
          <w:tcPr>
            <w:tcW w:w="1276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</w:rPr>
              <w:lastRenderedPageBreak/>
              <w:t>2000-2010</w:t>
            </w:r>
          </w:p>
        </w:tc>
        <w:tc>
          <w:tcPr>
            <w:tcW w:w="1559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Age, ECOG PS, LDH, stage, albumin</w:t>
            </w:r>
          </w:p>
        </w:tc>
        <w:tc>
          <w:tcPr>
            <w:tcW w:w="1984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R-CHOP/R-CHOP-like</w:t>
            </w:r>
          </w:p>
        </w:tc>
        <w:tc>
          <w:tcPr>
            <w:tcW w:w="1287" w:type="dxa"/>
          </w:tcPr>
          <w:p w:rsidR="00A4138E" w:rsidRPr="00F36142" w:rsidRDefault="00D970C7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GB"/>
              </w:rPr>
              <w:t>Yes</w:t>
            </w:r>
          </w:p>
        </w:tc>
        <w:tc>
          <w:tcPr>
            <w:tcW w:w="153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IPI=1990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L 664/NA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LI 563/NA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HI 461/NA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lastRenderedPageBreak/>
              <w:t>H 302/NA</w:t>
            </w:r>
          </w:p>
        </w:tc>
        <w:tc>
          <w:tcPr>
            <w:tcW w:w="153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</w:tr>
      <w:tr w:rsidR="00A4138E" w:rsidRPr="00AC4963" w:rsidTr="00062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A4138E" w:rsidRPr="00F36142" w:rsidRDefault="00A4138E">
            <w:pPr>
              <w:pStyle w:val="Standard"/>
              <w:spacing w:line="240" w:lineRule="auto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</w:rPr>
              <w:t>aaDLBCL-PI</w:t>
            </w:r>
          </w:p>
        </w:tc>
        <w:tc>
          <w:tcPr>
            <w:tcW w:w="851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</w:rPr>
              <w:t>1169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  <w:tc>
          <w:tcPr>
            <w:tcW w:w="2126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</w:rPr>
              <w:t>aaDLBCL-PI≤70 years</w:t>
            </w:r>
          </w:p>
        </w:tc>
        <w:tc>
          <w:tcPr>
            <w:tcW w:w="241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  <w:tc>
          <w:tcPr>
            <w:tcW w:w="1276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  <w:tc>
          <w:tcPr>
            <w:tcW w:w="1559" w:type="dxa"/>
          </w:tcPr>
          <w:p w:rsidR="00A4138E" w:rsidRPr="0057632F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da-DK"/>
              </w:rPr>
            </w:pPr>
            <w:r w:rsidRPr="0057632F">
              <w:rPr>
                <w:rFonts w:cs="Arial"/>
                <w:szCs w:val="20"/>
                <w:lang w:val="da-DK"/>
              </w:rPr>
              <w:t>ECOG PS, LDH, albumin, EN sites</w:t>
            </w:r>
          </w:p>
        </w:tc>
        <w:tc>
          <w:tcPr>
            <w:tcW w:w="1984" w:type="dxa"/>
          </w:tcPr>
          <w:p w:rsidR="00A4138E" w:rsidRPr="0057632F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da-DK"/>
              </w:rPr>
            </w:pPr>
          </w:p>
        </w:tc>
        <w:tc>
          <w:tcPr>
            <w:tcW w:w="1287" w:type="dxa"/>
          </w:tcPr>
          <w:p w:rsidR="00A4138E" w:rsidRPr="0057632F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da-DK"/>
              </w:rPr>
            </w:pPr>
          </w:p>
        </w:tc>
        <w:tc>
          <w:tcPr>
            <w:tcW w:w="1530" w:type="dxa"/>
          </w:tcPr>
          <w:p w:rsidR="00A4138E" w:rsidRPr="0057632F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da-DK"/>
              </w:rPr>
            </w:pPr>
          </w:p>
        </w:tc>
        <w:tc>
          <w:tcPr>
            <w:tcW w:w="1530" w:type="dxa"/>
          </w:tcPr>
          <w:p w:rsidR="00A4138E" w:rsidRPr="0057632F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da-DK"/>
              </w:rPr>
            </w:pPr>
          </w:p>
        </w:tc>
      </w:tr>
      <w:tr w:rsidR="00A4138E" w:rsidTr="00062A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A4138E" w:rsidRPr="00F36142" w:rsidRDefault="00A4138E">
            <w:pPr>
              <w:pStyle w:val="Standard"/>
              <w:spacing w:line="240" w:lineRule="auto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</w:rPr>
              <w:t xml:space="preserve">ALC/AMC PS </w:t>
            </w:r>
            <w:r w:rsidRPr="00F36142">
              <w:rPr>
                <w:rFonts w:cs="Arial"/>
                <w:szCs w:val="20"/>
                <w:vertAlign w:val="superscript"/>
              </w:rPr>
              <w:t>43</w:t>
            </w:r>
          </w:p>
        </w:tc>
        <w:tc>
          <w:tcPr>
            <w:tcW w:w="851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148</w:t>
            </w:r>
          </w:p>
        </w:tc>
        <w:tc>
          <w:tcPr>
            <w:tcW w:w="2126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DLBCL</w:t>
            </w:r>
          </w:p>
        </w:tc>
        <w:tc>
          <w:tcPr>
            <w:tcW w:w="2410" w:type="dxa"/>
          </w:tcPr>
          <w:p w:rsidR="00A4138E" w:rsidRPr="00F36142" w:rsidRDefault="00A4138E" w:rsidP="002834F7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  <w:r w:rsidRPr="00F36142">
              <w:rPr>
                <w:rFonts w:cs="Arial"/>
                <w:szCs w:val="20"/>
                <w:lang w:val="en-GB"/>
              </w:rPr>
              <w:t>PCNSL, testicular, breast lymphoma, paranasal involvement, received CNS prophylaxis, pts who underwent not more than IV cy R-chemo, missing data</w:t>
            </w:r>
          </w:p>
        </w:tc>
        <w:tc>
          <w:tcPr>
            <w:tcW w:w="1276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</w:rPr>
              <w:t>January 2001-December 2010</w:t>
            </w:r>
          </w:p>
        </w:tc>
        <w:tc>
          <w:tcPr>
            <w:tcW w:w="1559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ALC, AMC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A4138E" w:rsidRPr="00F36142" w:rsidRDefault="00A4138E" w:rsidP="004A6DD7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R-CHOP-like regiments</w:t>
            </w:r>
            <w:r w:rsidR="004A6DD7" w:rsidRPr="00F36142">
              <w:rPr>
                <w:rFonts w:cs="Arial"/>
                <w:szCs w:val="20"/>
                <w:lang w:val="en-GB"/>
              </w:rPr>
              <w:t xml:space="preserve"> (</w:t>
            </w:r>
            <w:r w:rsidRPr="00F36142">
              <w:rPr>
                <w:rFonts w:cs="Arial"/>
                <w:szCs w:val="20"/>
                <w:lang w:val="en-GB"/>
              </w:rPr>
              <w:t>all p</w:t>
            </w:r>
            <w:r w:rsidR="004A6DD7" w:rsidRPr="00F36142">
              <w:rPr>
                <w:rFonts w:cs="Arial"/>
                <w:szCs w:val="20"/>
                <w:lang w:val="en-GB"/>
              </w:rPr>
              <w:t>ts)</w:t>
            </w:r>
          </w:p>
        </w:tc>
        <w:tc>
          <w:tcPr>
            <w:tcW w:w="1287" w:type="dxa"/>
          </w:tcPr>
          <w:p w:rsidR="00A4138E" w:rsidRPr="00F36142" w:rsidRDefault="00D970C7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GB"/>
              </w:rPr>
              <w:t>No</w:t>
            </w:r>
          </w:p>
        </w:tc>
        <w:tc>
          <w:tcPr>
            <w:tcW w:w="153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IPI=148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L 50/NA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LI 38/NA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HI 38/NA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H 22/NA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53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</w:tr>
      <w:tr w:rsidR="00A4138E" w:rsidTr="00062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A4138E" w:rsidRPr="00F36142" w:rsidRDefault="00A4138E">
            <w:pPr>
              <w:pStyle w:val="Standard"/>
              <w:spacing w:line="240" w:lineRule="auto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 xml:space="preserve">Kanemasa et al </w:t>
            </w:r>
            <w:r w:rsidRPr="00F36142">
              <w:rPr>
                <w:rFonts w:cs="Arial"/>
                <w:szCs w:val="20"/>
                <w:vertAlign w:val="superscript"/>
                <w:lang w:val="en-GB"/>
              </w:rPr>
              <w:t>40</w:t>
            </w:r>
          </w:p>
        </w:tc>
        <w:tc>
          <w:tcPr>
            <w:tcW w:w="851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274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126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DLBCL, available baseline β2M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41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HIV, CNS, transformed lymphoma from a prior indolent B cell lymphoma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276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September 2004-March 2015</w:t>
            </w:r>
          </w:p>
        </w:tc>
        <w:tc>
          <w:tcPr>
            <w:tcW w:w="1559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Age, ECOG PS, stage, β2M</w:t>
            </w:r>
          </w:p>
        </w:tc>
        <w:tc>
          <w:tcPr>
            <w:tcW w:w="1984" w:type="dxa"/>
          </w:tcPr>
          <w:p w:rsidR="00A4138E" w:rsidRPr="00F36142" w:rsidRDefault="00A4138E" w:rsidP="004A6DD7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R-CHOP/R-CHOP-like</w:t>
            </w:r>
            <w:r w:rsidR="004A6DD7" w:rsidRPr="00F36142">
              <w:rPr>
                <w:rFonts w:cs="Arial"/>
                <w:szCs w:val="20"/>
                <w:lang w:val="en-GB"/>
              </w:rPr>
              <w:t xml:space="preserve"> regiments (</w:t>
            </w:r>
            <w:r w:rsidRPr="00F36142">
              <w:rPr>
                <w:rFonts w:cs="Arial"/>
                <w:szCs w:val="20"/>
                <w:lang w:val="en-GB"/>
              </w:rPr>
              <w:t>all pts</w:t>
            </w:r>
            <w:r w:rsidR="004A6DD7" w:rsidRPr="00F36142">
              <w:rPr>
                <w:rFonts w:cs="Arial"/>
                <w:szCs w:val="20"/>
                <w:lang w:val="en-GB"/>
              </w:rPr>
              <w:t>)</w:t>
            </w:r>
          </w:p>
        </w:tc>
        <w:tc>
          <w:tcPr>
            <w:tcW w:w="1287" w:type="dxa"/>
          </w:tcPr>
          <w:p w:rsidR="00A4138E" w:rsidRPr="00F36142" w:rsidRDefault="00D970C7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GB"/>
              </w:rPr>
              <w:t>No</w:t>
            </w:r>
          </w:p>
        </w:tc>
        <w:tc>
          <w:tcPr>
            <w:tcW w:w="153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NCCN-IPI=274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L 17/(100.0)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LI 101/(~92.1)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HI 102/(~77.1)</w:t>
            </w:r>
          </w:p>
          <w:p w:rsidR="00A4138E" w:rsidRPr="00F36142" w:rsidRDefault="00A4138E" w:rsidP="007C24E0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</w:rPr>
              <w:t>H54/(27.1</w:t>
            </w:r>
            <w:r w:rsidR="007C24E0" w:rsidRPr="00F36142">
              <w:rPr>
                <w:rFonts w:cs="Arial"/>
                <w:szCs w:val="20"/>
              </w:rPr>
              <w:t>)</w:t>
            </w:r>
          </w:p>
        </w:tc>
        <w:tc>
          <w:tcPr>
            <w:tcW w:w="153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</w:tr>
      <w:tr w:rsidR="00A4138E" w:rsidTr="00062A6E">
        <w:trPr>
          <w:trHeight w:val="10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A4138E" w:rsidRPr="00F36142" w:rsidRDefault="00A4138E">
            <w:pPr>
              <w:pStyle w:val="Standard"/>
              <w:spacing w:line="240" w:lineRule="auto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 xml:space="preserve">Kong  et al </w:t>
            </w:r>
            <w:r w:rsidRPr="00F36142">
              <w:rPr>
                <w:rFonts w:cs="Arial"/>
                <w:szCs w:val="20"/>
                <w:vertAlign w:val="superscript"/>
                <w:lang w:val="en-GB"/>
              </w:rPr>
              <w:t>56</w:t>
            </w:r>
          </w:p>
        </w:tc>
        <w:tc>
          <w:tcPr>
            <w:tcW w:w="851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105</w:t>
            </w:r>
          </w:p>
        </w:tc>
        <w:tc>
          <w:tcPr>
            <w:tcW w:w="2126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DLBCL, i-PET after II cy of therapy, post therapy PET-CT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410" w:type="dxa"/>
          </w:tcPr>
          <w:p w:rsidR="00A4138E" w:rsidRPr="00F36142" w:rsidRDefault="00A4138E" w:rsidP="00731B2D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PCNSL, children/adolescents, chemo missing i-PET after II cy of therapy</w:t>
            </w:r>
          </w:p>
        </w:tc>
        <w:tc>
          <w:tcPr>
            <w:tcW w:w="1276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December 2009-October 2014</w:t>
            </w:r>
          </w:p>
        </w:tc>
        <w:tc>
          <w:tcPr>
            <w:tcW w:w="1559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Age, stage, GEP ABC, i-PET</w:t>
            </w:r>
          </w:p>
        </w:tc>
        <w:tc>
          <w:tcPr>
            <w:tcW w:w="1984" w:type="dxa"/>
          </w:tcPr>
          <w:p w:rsidR="00A4138E" w:rsidRPr="00F36142" w:rsidRDefault="00A4138E" w:rsidP="004A6DD7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R-CHOP</w:t>
            </w:r>
            <w:r w:rsidR="004A6DD7" w:rsidRPr="00F36142">
              <w:rPr>
                <w:rFonts w:cs="Arial"/>
                <w:szCs w:val="20"/>
                <w:lang w:val="en-GB"/>
              </w:rPr>
              <w:t xml:space="preserve"> (</w:t>
            </w:r>
            <w:r w:rsidRPr="00F36142">
              <w:rPr>
                <w:rFonts w:cs="Arial"/>
                <w:szCs w:val="20"/>
                <w:lang w:val="en-GB"/>
              </w:rPr>
              <w:t>all pts</w:t>
            </w:r>
            <w:r w:rsidR="004A6DD7" w:rsidRPr="00F36142">
              <w:rPr>
                <w:rFonts w:cs="Arial"/>
                <w:szCs w:val="20"/>
                <w:lang w:val="en-GB"/>
              </w:rPr>
              <w:t>)</w:t>
            </w:r>
          </w:p>
        </w:tc>
        <w:tc>
          <w:tcPr>
            <w:tcW w:w="1287" w:type="dxa"/>
          </w:tcPr>
          <w:p w:rsidR="00A4138E" w:rsidRPr="00F36142" w:rsidRDefault="00D970C7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GB"/>
              </w:rPr>
              <w:t>No</w:t>
            </w:r>
          </w:p>
        </w:tc>
        <w:tc>
          <w:tcPr>
            <w:tcW w:w="153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IPI=105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L 42/NA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LI 30/NA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HI 16/NA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H 17/NA</w:t>
            </w:r>
          </w:p>
        </w:tc>
        <w:tc>
          <w:tcPr>
            <w:tcW w:w="153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</w:tr>
      <w:tr w:rsidR="00A4138E" w:rsidTr="00062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A4138E" w:rsidRPr="00F36142" w:rsidRDefault="00A4138E">
            <w:pPr>
              <w:pStyle w:val="Standard"/>
              <w:spacing w:line="240" w:lineRule="auto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 xml:space="preserve">Chen et al </w:t>
            </w:r>
            <w:r w:rsidRPr="00F36142">
              <w:rPr>
                <w:rFonts w:cs="Arial"/>
                <w:szCs w:val="20"/>
                <w:vertAlign w:val="superscript"/>
                <w:lang w:val="en-GB"/>
              </w:rPr>
              <w:t>37</w:t>
            </w:r>
          </w:p>
        </w:tc>
        <w:tc>
          <w:tcPr>
            <w:tcW w:w="851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817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126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DLBCL, received at least two cy of therapy between October 2001 and December 2011</w:t>
            </w:r>
          </w:p>
        </w:tc>
        <w:tc>
          <w:tcPr>
            <w:tcW w:w="241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HIV</w:t>
            </w:r>
            <w:r w:rsidR="008373D2" w:rsidRPr="00F36142">
              <w:rPr>
                <w:rFonts w:cs="Arial"/>
                <w:szCs w:val="20"/>
                <w:lang w:val="en-GB"/>
              </w:rPr>
              <w:t>,</w:t>
            </w:r>
            <w:r w:rsidRPr="00F36142">
              <w:rPr>
                <w:rFonts w:cs="Arial"/>
                <w:szCs w:val="20"/>
                <w:lang w:val="en-GB"/>
              </w:rPr>
              <w:t xml:space="preserve"> Secondary malignancy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276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October 2001- December 2011</w:t>
            </w:r>
          </w:p>
        </w:tc>
        <w:tc>
          <w:tcPr>
            <w:tcW w:w="1559" w:type="dxa"/>
          </w:tcPr>
          <w:p w:rsidR="00A4138E" w:rsidRPr="0057632F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da-DK"/>
              </w:rPr>
            </w:pPr>
            <w:r w:rsidRPr="0057632F">
              <w:rPr>
                <w:rFonts w:cs="Arial"/>
                <w:szCs w:val="20"/>
                <w:lang w:val="da-DK"/>
              </w:rPr>
              <w:t xml:space="preserve">ANC, AMC, ECOG PS, EN sites, </w:t>
            </w:r>
            <w:r w:rsidRPr="00F36142">
              <w:rPr>
                <w:rFonts w:cs="Arial"/>
                <w:szCs w:val="20"/>
                <w:lang w:val="en-GB"/>
              </w:rPr>
              <w:t>β</w:t>
            </w:r>
            <w:r w:rsidRPr="0057632F">
              <w:rPr>
                <w:rFonts w:cs="Arial"/>
                <w:szCs w:val="20"/>
                <w:lang w:val="da-DK"/>
              </w:rPr>
              <w:t>2M</w:t>
            </w:r>
          </w:p>
        </w:tc>
        <w:tc>
          <w:tcPr>
            <w:tcW w:w="1984" w:type="dxa"/>
          </w:tcPr>
          <w:p w:rsidR="00A4138E" w:rsidRPr="00F36142" w:rsidRDefault="00A4138E" w:rsidP="00062A6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R-CHOP</w:t>
            </w:r>
            <w:r w:rsidR="004A6DD7" w:rsidRPr="00F36142">
              <w:rPr>
                <w:rFonts w:cs="Arial"/>
                <w:szCs w:val="20"/>
                <w:lang w:val="en-GB"/>
              </w:rPr>
              <w:t xml:space="preserve"> (643)</w:t>
            </w:r>
            <w:r w:rsidRPr="00F36142">
              <w:rPr>
                <w:rFonts w:cs="Arial"/>
                <w:szCs w:val="20"/>
                <w:lang w:val="en-GB"/>
              </w:rPr>
              <w:t>, R-hyperCVAD/R-MA</w:t>
            </w:r>
            <w:r w:rsidR="004A6DD7" w:rsidRPr="00F36142">
              <w:rPr>
                <w:rFonts w:cs="Arial"/>
                <w:szCs w:val="20"/>
                <w:lang w:val="en-GB"/>
              </w:rPr>
              <w:t xml:space="preserve"> (127)</w:t>
            </w:r>
            <w:r w:rsidRPr="00F36142">
              <w:rPr>
                <w:rFonts w:cs="Arial"/>
                <w:szCs w:val="20"/>
                <w:lang w:val="en-GB"/>
              </w:rPr>
              <w:t>, R-EPOCH</w:t>
            </w:r>
            <w:r w:rsidR="004A6DD7" w:rsidRPr="00F36142">
              <w:rPr>
                <w:rFonts w:cs="Arial"/>
                <w:szCs w:val="20"/>
                <w:lang w:val="en-GB"/>
              </w:rPr>
              <w:t xml:space="preserve"> (40)</w:t>
            </w:r>
            <w:r w:rsidRPr="00F36142">
              <w:rPr>
                <w:rFonts w:cs="Arial"/>
                <w:szCs w:val="20"/>
                <w:lang w:val="en-GB"/>
              </w:rPr>
              <w:t xml:space="preserve">. </w:t>
            </w:r>
            <w:r w:rsidR="00062A6E">
              <w:rPr>
                <w:rFonts w:cs="Arial"/>
                <w:szCs w:val="20"/>
                <w:lang w:val="en-GB"/>
              </w:rPr>
              <w:t xml:space="preserve">Two pts with </w:t>
            </w:r>
            <w:r w:rsidRPr="00F36142">
              <w:rPr>
                <w:rFonts w:cs="Arial"/>
                <w:szCs w:val="20"/>
                <w:lang w:val="en-GB"/>
              </w:rPr>
              <w:t xml:space="preserve">CD20- disease </w:t>
            </w:r>
            <w:r w:rsidR="00062A6E">
              <w:rPr>
                <w:rFonts w:cs="Arial"/>
                <w:szCs w:val="20"/>
                <w:lang w:val="en-GB"/>
              </w:rPr>
              <w:t>w</w:t>
            </w:r>
            <w:r w:rsidRPr="00F36142">
              <w:rPr>
                <w:rFonts w:cs="Arial"/>
                <w:szCs w:val="20"/>
                <w:lang w:val="en-GB"/>
              </w:rPr>
              <w:t xml:space="preserve">ere treated with EPOCH and </w:t>
            </w:r>
            <w:r w:rsidR="00F06A7C" w:rsidRPr="00F36142">
              <w:rPr>
                <w:rFonts w:cs="Arial"/>
                <w:szCs w:val="20"/>
                <w:lang w:val="en-GB"/>
              </w:rPr>
              <w:t>three</w:t>
            </w:r>
            <w:r w:rsidRPr="00F36142">
              <w:rPr>
                <w:rFonts w:cs="Arial"/>
                <w:szCs w:val="20"/>
                <w:lang w:val="en-GB"/>
              </w:rPr>
              <w:t xml:space="preserve"> pts with hyperCVAD/MA. Two pts received R</w:t>
            </w:r>
            <w:r w:rsidR="004A6DD7" w:rsidRPr="00F36142">
              <w:rPr>
                <w:rFonts w:cs="Arial"/>
                <w:szCs w:val="20"/>
                <w:lang w:val="en-GB"/>
              </w:rPr>
              <w:t>T</w:t>
            </w:r>
            <w:r w:rsidRPr="00F36142">
              <w:rPr>
                <w:rFonts w:cs="Arial"/>
                <w:szCs w:val="20"/>
                <w:lang w:val="en-GB"/>
              </w:rPr>
              <w:t xml:space="preserve"> alone for localized disease.  Consolidation treatments were </w:t>
            </w:r>
            <w:r w:rsidRPr="00F36142">
              <w:rPr>
                <w:rFonts w:cs="Arial"/>
                <w:szCs w:val="20"/>
                <w:lang w:val="en-GB"/>
              </w:rPr>
              <w:lastRenderedPageBreak/>
              <w:t>given to pts in remission including R</w:t>
            </w:r>
            <w:r w:rsidR="004A6DD7" w:rsidRPr="00F36142">
              <w:rPr>
                <w:rFonts w:cs="Arial"/>
                <w:szCs w:val="20"/>
                <w:lang w:val="en-GB"/>
              </w:rPr>
              <w:t>T (196)</w:t>
            </w:r>
            <w:r w:rsidRPr="00F36142">
              <w:rPr>
                <w:rFonts w:cs="Arial"/>
                <w:szCs w:val="20"/>
                <w:lang w:val="en-GB"/>
              </w:rPr>
              <w:t xml:space="preserve">, SCT </w:t>
            </w:r>
            <w:r w:rsidR="00F06A7C" w:rsidRPr="00F36142">
              <w:rPr>
                <w:rFonts w:cs="Arial"/>
                <w:szCs w:val="20"/>
                <w:lang w:val="en-GB"/>
              </w:rPr>
              <w:t>(16, seven</w:t>
            </w:r>
            <w:r w:rsidR="004A6DD7" w:rsidRPr="00F36142">
              <w:rPr>
                <w:rFonts w:cs="Arial"/>
                <w:szCs w:val="20"/>
                <w:lang w:val="en-GB"/>
              </w:rPr>
              <w:t xml:space="preserve"> of whom received both RT</w:t>
            </w:r>
            <w:r w:rsidRPr="00F36142">
              <w:rPr>
                <w:rFonts w:cs="Arial"/>
                <w:szCs w:val="20"/>
                <w:lang w:val="en-GB"/>
              </w:rPr>
              <w:t xml:space="preserve"> and SCT).</w:t>
            </w:r>
          </w:p>
        </w:tc>
        <w:tc>
          <w:tcPr>
            <w:tcW w:w="1287" w:type="dxa"/>
          </w:tcPr>
          <w:p w:rsidR="00A4138E" w:rsidRPr="00F36142" w:rsidRDefault="00D970C7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GB"/>
              </w:rPr>
              <w:lastRenderedPageBreak/>
              <w:t>Yes</w:t>
            </w:r>
          </w:p>
        </w:tc>
        <w:tc>
          <w:tcPr>
            <w:tcW w:w="153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</w:rPr>
              <w:t>IPI=817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</w:rPr>
              <w:t>L 311/(~95.8)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</w:rPr>
              <w:t>LI 182/(~85.2)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</w:rPr>
              <w:t>HI 197/(~71.5)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</w:rPr>
              <w:t>H 127/(~66.0)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53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A4138E" w:rsidTr="00062A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A4138E" w:rsidRPr="00F36142" w:rsidRDefault="00A4138E">
            <w:pPr>
              <w:pStyle w:val="Standard"/>
              <w:spacing w:line="240" w:lineRule="auto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 xml:space="preserve">M-IPI-R </w:t>
            </w:r>
            <w:r w:rsidRPr="00F36142">
              <w:rPr>
                <w:rFonts w:cs="Arial"/>
                <w:szCs w:val="20"/>
                <w:vertAlign w:val="superscript"/>
                <w:lang w:val="en-GB"/>
              </w:rPr>
              <w:t>11</w:t>
            </w:r>
          </w:p>
        </w:tc>
        <w:tc>
          <w:tcPr>
            <w:tcW w:w="851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471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126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DLBCL</w:t>
            </w:r>
          </w:p>
        </w:tc>
        <w:tc>
          <w:tcPr>
            <w:tcW w:w="241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276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559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Age, ECOG PS, stage, LDH, EN sites, CD37 expression, ABC subtype GEP</w:t>
            </w:r>
          </w:p>
        </w:tc>
        <w:tc>
          <w:tcPr>
            <w:tcW w:w="1984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R-CHOP/CHOP</w:t>
            </w:r>
          </w:p>
        </w:tc>
        <w:tc>
          <w:tcPr>
            <w:tcW w:w="1287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  <w:tc>
          <w:tcPr>
            <w:tcW w:w="153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</w:rPr>
              <w:t>IPI=499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</w:rPr>
              <w:t>L 197/(~86.7)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</w:rPr>
              <w:t>LI 119/(~74.0)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</w:rPr>
              <w:t>HI 107/(~56.0)</w:t>
            </w:r>
          </w:p>
          <w:p w:rsidR="00A4138E" w:rsidRPr="00F36142" w:rsidRDefault="00A4138E" w:rsidP="002834F7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  <w:r w:rsidRPr="00F36142">
              <w:rPr>
                <w:rFonts w:cs="Arial"/>
                <w:szCs w:val="20"/>
              </w:rPr>
              <w:t>H 76/(~43.3)</w:t>
            </w:r>
          </w:p>
        </w:tc>
        <w:tc>
          <w:tcPr>
            <w:tcW w:w="153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A4138E" w:rsidTr="00062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A4138E" w:rsidRPr="00F36142" w:rsidRDefault="00A4138E">
            <w:pPr>
              <w:pStyle w:val="Standard"/>
              <w:spacing w:line="240" w:lineRule="auto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IHC+IPI</w:t>
            </w:r>
          </w:p>
          <w:p w:rsidR="00A4138E" w:rsidRPr="00F36142" w:rsidRDefault="00A4138E">
            <w:pPr>
              <w:pStyle w:val="Standard"/>
              <w:spacing w:line="240" w:lineRule="auto"/>
              <w:rPr>
                <w:rFonts w:cs="Arial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453</w:t>
            </w:r>
          </w:p>
        </w:tc>
        <w:tc>
          <w:tcPr>
            <w:tcW w:w="2126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41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276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559" w:type="dxa"/>
          </w:tcPr>
          <w:p w:rsidR="00A4138E" w:rsidRPr="00F36142" w:rsidRDefault="00A4138E" w:rsidP="00F06A7C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Age, ECOG PS</w:t>
            </w:r>
            <w:r w:rsidR="00F06A7C" w:rsidRPr="00F36142">
              <w:rPr>
                <w:rFonts w:cs="Arial"/>
                <w:szCs w:val="20"/>
                <w:lang w:val="en-GB"/>
              </w:rPr>
              <w:t>,</w:t>
            </w:r>
            <w:r w:rsidRPr="00F36142">
              <w:rPr>
                <w:rFonts w:cs="Arial"/>
                <w:szCs w:val="20"/>
                <w:lang w:val="en-GB"/>
              </w:rPr>
              <w:t xml:space="preserve"> stage, LDH, EN sites, CD37, Myc</w:t>
            </w:r>
            <w:r w:rsidRPr="00F36142">
              <w:rPr>
                <w:rFonts w:cs="Arial"/>
                <w:szCs w:val="20"/>
                <w:vertAlign w:val="superscript"/>
                <w:lang w:val="en-GB"/>
              </w:rPr>
              <w:t>high,</w:t>
            </w:r>
            <w:r w:rsidRPr="00F36142">
              <w:rPr>
                <w:rFonts w:cs="Arial"/>
                <w:szCs w:val="20"/>
                <w:lang w:val="en-GB"/>
              </w:rPr>
              <w:t xml:space="preserve"> Bcl-2</w:t>
            </w:r>
            <w:r w:rsidRPr="00F36142">
              <w:rPr>
                <w:rFonts w:cs="Arial"/>
                <w:szCs w:val="20"/>
                <w:vertAlign w:val="superscript"/>
                <w:lang w:val="en-GB"/>
              </w:rPr>
              <w:t>high</w:t>
            </w:r>
          </w:p>
        </w:tc>
        <w:tc>
          <w:tcPr>
            <w:tcW w:w="1984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287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53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53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</w:tr>
      <w:tr w:rsidR="00A4138E" w:rsidRPr="00AC4963" w:rsidTr="00062A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A4138E" w:rsidRPr="00F36142" w:rsidRDefault="00A4138E">
            <w:pPr>
              <w:pStyle w:val="Standard"/>
              <w:spacing w:line="240" w:lineRule="auto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 xml:space="preserve">KPI </w:t>
            </w:r>
            <w:r w:rsidRPr="00F36142">
              <w:rPr>
                <w:rFonts w:cs="Arial"/>
                <w:szCs w:val="20"/>
                <w:vertAlign w:val="superscript"/>
                <w:lang w:val="en-GB"/>
              </w:rPr>
              <w:t>34</w:t>
            </w:r>
          </w:p>
          <w:p w:rsidR="00A4138E" w:rsidRPr="00F36142" w:rsidRDefault="00A4138E">
            <w:pPr>
              <w:pStyle w:val="Standard"/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851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323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  <w:tc>
          <w:tcPr>
            <w:tcW w:w="2126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</w:rPr>
              <w:t>DLBCL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  <w:p w:rsidR="00A4138E" w:rsidRPr="00F36142" w:rsidRDefault="009C4475" w:rsidP="007D0818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T</w:t>
            </w:r>
            <w:r w:rsidR="00A4138E" w:rsidRPr="00F36142">
              <w:rPr>
                <w:rFonts w:cs="Arial"/>
                <w:szCs w:val="20"/>
                <w:lang w:val="en-GB"/>
              </w:rPr>
              <w:t xml:space="preserve">raining </w:t>
            </w:r>
            <w:r w:rsidR="007D0818" w:rsidRPr="00F36142">
              <w:rPr>
                <w:rFonts w:cs="Arial"/>
                <w:szCs w:val="20"/>
                <w:lang w:val="en-GB"/>
              </w:rPr>
              <w:t>set (323</w:t>
            </w:r>
            <w:r w:rsidR="00F06A7C" w:rsidRPr="00F36142">
              <w:rPr>
                <w:rFonts w:cs="Arial"/>
                <w:szCs w:val="20"/>
                <w:lang w:val="en-GB"/>
              </w:rPr>
              <w:t xml:space="preserve"> pts</w:t>
            </w:r>
            <w:r w:rsidR="007D0818" w:rsidRPr="00F36142">
              <w:rPr>
                <w:rFonts w:cs="Arial"/>
                <w:szCs w:val="20"/>
                <w:lang w:val="en-GB"/>
              </w:rPr>
              <w:t>)</w:t>
            </w:r>
            <w:r w:rsidR="00A4138E" w:rsidRPr="00F36142">
              <w:rPr>
                <w:rFonts w:cs="Arial"/>
                <w:szCs w:val="20"/>
                <w:lang w:val="en-GB"/>
              </w:rPr>
              <w:t>/</w:t>
            </w:r>
            <w:r w:rsidR="007D0818" w:rsidRPr="00F36142">
              <w:rPr>
                <w:rFonts w:cs="Arial"/>
                <w:szCs w:val="20"/>
                <w:lang w:val="en-GB"/>
              </w:rPr>
              <w:t xml:space="preserve"> </w:t>
            </w:r>
            <w:r w:rsidR="00A4138E" w:rsidRPr="00F36142">
              <w:rPr>
                <w:rFonts w:cs="Arial"/>
                <w:szCs w:val="20"/>
                <w:lang w:val="en-GB"/>
              </w:rPr>
              <w:t>validation</w:t>
            </w:r>
            <w:r w:rsidR="007D0818" w:rsidRPr="00F36142">
              <w:rPr>
                <w:rFonts w:cs="Arial"/>
                <w:szCs w:val="20"/>
                <w:lang w:val="en-GB"/>
              </w:rPr>
              <w:t xml:space="preserve"> set (142</w:t>
            </w:r>
            <w:r w:rsidR="00F06A7C" w:rsidRPr="00F36142">
              <w:rPr>
                <w:rFonts w:cs="Arial"/>
                <w:szCs w:val="20"/>
                <w:lang w:val="en-GB"/>
              </w:rPr>
              <w:t xml:space="preserve"> pts</w:t>
            </w:r>
            <w:r w:rsidR="007D0818" w:rsidRPr="00F36142">
              <w:rPr>
                <w:rFonts w:cs="Arial"/>
                <w:szCs w:val="20"/>
                <w:lang w:val="en-GB"/>
              </w:rPr>
              <w:t>)</w:t>
            </w:r>
          </w:p>
        </w:tc>
        <w:tc>
          <w:tcPr>
            <w:tcW w:w="241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HIV, underlying other hematological diseases, transformed DLBCL, PCNSL, major coincident illness that precluded an attempt at curative treatments</w:t>
            </w:r>
          </w:p>
        </w:tc>
        <w:tc>
          <w:tcPr>
            <w:tcW w:w="1276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</w:rPr>
              <w:t>January 2006-April 2014</w:t>
            </w:r>
          </w:p>
        </w:tc>
        <w:tc>
          <w:tcPr>
            <w:tcW w:w="1559" w:type="dxa"/>
          </w:tcPr>
          <w:p w:rsidR="00A4138E" w:rsidRPr="0057632F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da-DK"/>
              </w:rPr>
            </w:pPr>
            <w:r w:rsidRPr="00F36142">
              <w:rPr>
                <w:rFonts w:cs="Arial"/>
                <w:szCs w:val="20"/>
                <w:lang w:val="da-DK"/>
              </w:rPr>
              <w:t>LDH, ECOG PS, albumin, EN sites</w:t>
            </w:r>
          </w:p>
        </w:tc>
        <w:tc>
          <w:tcPr>
            <w:tcW w:w="1984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R-CHOP/R-CHOP-like therapy +/-R</w:t>
            </w:r>
            <w:r w:rsidR="004A6DD7" w:rsidRPr="00F36142">
              <w:rPr>
                <w:rFonts w:cs="Arial"/>
                <w:szCs w:val="20"/>
                <w:lang w:val="en-GB"/>
              </w:rPr>
              <w:t>T</w:t>
            </w:r>
          </w:p>
        </w:tc>
        <w:tc>
          <w:tcPr>
            <w:tcW w:w="1287" w:type="dxa"/>
          </w:tcPr>
          <w:p w:rsidR="00A4138E" w:rsidRPr="00F36142" w:rsidRDefault="00D970C7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GB"/>
              </w:rPr>
              <w:t>Yes</w:t>
            </w:r>
            <w:r w:rsidR="00A4138E" w:rsidRPr="00F36142">
              <w:rPr>
                <w:rFonts w:cs="Arial"/>
                <w:szCs w:val="20"/>
                <w:lang w:val="en-GB"/>
              </w:rPr>
              <w:t xml:space="preserve"> (3)</w:t>
            </w:r>
          </w:p>
        </w:tc>
        <w:tc>
          <w:tcPr>
            <w:tcW w:w="1530" w:type="dxa"/>
          </w:tcPr>
          <w:p w:rsidR="00A4138E" w:rsidRPr="0057632F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da-DK"/>
              </w:rPr>
            </w:pPr>
            <w:r w:rsidRPr="00F36142">
              <w:rPr>
                <w:rFonts w:cs="Arial"/>
                <w:szCs w:val="20"/>
                <w:lang w:val="da-DK"/>
              </w:rPr>
              <w:t>R-IPI=NA</w:t>
            </w:r>
          </w:p>
          <w:p w:rsidR="00A4138E" w:rsidRPr="0057632F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da-DK"/>
              </w:rPr>
            </w:pPr>
            <w:r w:rsidRPr="00F36142">
              <w:rPr>
                <w:rFonts w:cs="Arial"/>
                <w:szCs w:val="20"/>
                <w:lang w:val="da-DK"/>
              </w:rPr>
              <w:t>NCCN-IPI=NA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da-DK"/>
              </w:rPr>
            </w:pPr>
          </w:p>
        </w:tc>
        <w:tc>
          <w:tcPr>
            <w:tcW w:w="153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da-DK"/>
              </w:rPr>
            </w:pPr>
          </w:p>
        </w:tc>
      </w:tr>
      <w:tr w:rsidR="00A4138E" w:rsidTr="00062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A4138E" w:rsidRPr="00F36142" w:rsidRDefault="00A4138E">
            <w:pPr>
              <w:pStyle w:val="Standard"/>
              <w:spacing w:line="240" w:lineRule="auto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</w:rPr>
              <w:t xml:space="preserve">ACA </w:t>
            </w:r>
            <w:r w:rsidRPr="00F36142">
              <w:rPr>
                <w:rFonts w:cs="Arial"/>
                <w:szCs w:val="20"/>
                <w:vertAlign w:val="superscript"/>
              </w:rPr>
              <w:t>35</w:t>
            </w:r>
          </w:p>
          <w:p w:rsidR="00A4138E" w:rsidRPr="00F36142" w:rsidRDefault="00A4138E">
            <w:pPr>
              <w:pStyle w:val="Standard"/>
              <w:spacing w:line="240" w:lineRule="auto"/>
              <w:rPr>
                <w:rFonts w:cs="Arial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555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126" w:type="dxa"/>
          </w:tcPr>
          <w:p w:rsidR="00A4138E" w:rsidRPr="00F36142" w:rsidRDefault="00A4138E" w:rsidP="008373D2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DLBCL including EBV-positive DLBCL of the elderly and testicular lymphoma, age≥65 years, received at least I cy of R-CHOP</w:t>
            </w:r>
          </w:p>
        </w:tc>
        <w:tc>
          <w:tcPr>
            <w:tcW w:w="2410" w:type="dxa"/>
          </w:tcPr>
          <w:p w:rsidR="00A4138E" w:rsidRPr="00F36142" w:rsidRDefault="0057632F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GB"/>
              </w:rPr>
              <w:t>D</w:t>
            </w:r>
            <w:r w:rsidR="00A4138E" w:rsidRPr="00F36142">
              <w:rPr>
                <w:rFonts w:cs="Arial"/>
                <w:szCs w:val="20"/>
                <w:lang w:val="en-GB"/>
              </w:rPr>
              <w:t>isease involving CNS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276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January 2001 -December 2012</w:t>
            </w:r>
          </w:p>
        </w:tc>
        <w:tc>
          <w:tcPr>
            <w:tcW w:w="1559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Age, CCI, albumin</w:t>
            </w:r>
          </w:p>
        </w:tc>
        <w:tc>
          <w:tcPr>
            <w:tcW w:w="1984" w:type="dxa"/>
          </w:tcPr>
          <w:p w:rsidR="00A4138E" w:rsidRPr="00F36142" w:rsidRDefault="004A6DD7" w:rsidP="004A6DD7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R-CHOP (</w:t>
            </w:r>
            <w:r w:rsidR="00A4138E" w:rsidRPr="00F36142">
              <w:rPr>
                <w:rFonts w:cs="Arial"/>
                <w:szCs w:val="20"/>
                <w:lang w:val="en-GB"/>
              </w:rPr>
              <w:t>all pts</w:t>
            </w:r>
            <w:r w:rsidRPr="00F36142">
              <w:rPr>
                <w:rFonts w:cs="Arial"/>
                <w:szCs w:val="20"/>
                <w:lang w:val="en-GB"/>
              </w:rPr>
              <w:t>)</w:t>
            </w:r>
          </w:p>
        </w:tc>
        <w:tc>
          <w:tcPr>
            <w:tcW w:w="1287" w:type="dxa"/>
          </w:tcPr>
          <w:p w:rsidR="00A4138E" w:rsidRPr="00F36142" w:rsidRDefault="00D970C7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Yes</w:t>
            </w:r>
          </w:p>
        </w:tc>
        <w:tc>
          <w:tcPr>
            <w:tcW w:w="153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</w:rPr>
              <w:t>IPI≥3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</w:rPr>
              <w:t>316</w:t>
            </w:r>
          </w:p>
        </w:tc>
        <w:tc>
          <w:tcPr>
            <w:tcW w:w="153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A4138E" w:rsidTr="00062A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A4138E" w:rsidRPr="00F36142" w:rsidRDefault="00A4138E">
            <w:pPr>
              <w:pStyle w:val="Standard"/>
              <w:spacing w:line="240" w:lineRule="auto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 xml:space="preserve">Saygin </w:t>
            </w:r>
            <w:r w:rsidRPr="00F36142">
              <w:rPr>
                <w:rFonts w:cs="Arial"/>
                <w:szCs w:val="20"/>
              </w:rPr>
              <w:t xml:space="preserve">et al </w:t>
            </w:r>
            <w:r w:rsidRPr="00F36142">
              <w:rPr>
                <w:rFonts w:cs="Arial"/>
                <w:szCs w:val="20"/>
                <w:vertAlign w:val="superscript"/>
              </w:rPr>
              <w:t>6</w:t>
            </w:r>
          </w:p>
        </w:tc>
        <w:tc>
          <w:tcPr>
            <w:tcW w:w="851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312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126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  <w:r w:rsidRPr="00F36142">
              <w:rPr>
                <w:rFonts w:cs="Arial"/>
                <w:szCs w:val="20"/>
                <w:lang w:val="en-GB"/>
              </w:rPr>
              <w:t>DLBCL, age≥60,  received at least I cycle of treatment</w:t>
            </w:r>
          </w:p>
          <w:p w:rsidR="007D0818" w:rsidRPr="00F36142" w:rsidRDefault="007D0818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  <w:p w:rsidR="00A4138E" w:rsidRPr="00F36142" w:rsidRDefault="007D0818" w:rsidP="007D0818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  <w:r w:rsidRPr="00F36142">
              <w:rPr>
                <w:rFonts w:cs="Arial"/>
                <w:szCs w:val="20"/>
                <w:lang w:val="en-GB"/>
              </w:rPr>
              <w:t xml:space="preserve">Training set (555 pts)/ validation (281 </w:t>
            </w:r>
            <w:r w:rsidRPr="00F36142">
              <w:rPr>
                <w:rFonts w:cs="Arial"/>
                <w:szCs w:val="20"/>
                <w:lang w:val="en-GB"/>
              </w:rPr>
              <w:lastRenderedPageBreak/>
              <w:t>pts)</w:t>
            </w:r>
          </w:p>
        </w:tc>
        <w:tc>
          <w:tcPr>
            <w:tcW w:w="241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276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2004-2014</w:t>
            </w:r>
          </w:p>
        </w:tc>
        <w:tc>
          <w:tcPr>
            <w:tcW w:w="1559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IPI, CCI</w:t>
            </w:r>
          </w:p>
        </w:tc>
        <w:tc>
          <w:tcPr>
            <w:tcW w:w="1984" w:type="dxa"/>
          </w:tcPr>
          <w:p w:rsidR="00A4138E" w:rsidRPr="00F36142" w:rsidRDefault="00A4138E" w:rsidP="004A6DD7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R-CHOP</w:t>
            </w:r>
            <w:r w:rsidR="004A6DD7" w:rsidRPr="00F36142">
              <w:rPr>
                <w:rFonts w:cs="Arial"/>
                <w:szCs w:val="20"/>
                <w:lang w:val="en-GB"/>
              </w:rPr>
              <w:t xml:space="preserve"> (349)</w:t>
            </w:r>
            <w:r w:rsidRPr="00F36142">
              <w:rPr>
                <w:rFonts w:cs="Arial"/>
                <w:szCs w:val="20"/>
                <w:lang w:val="en-GB"/>
              </w:rPr>
              <w:t>, R-CVP</w:t>
            </w:r>
            <w:r w:rsidR="004A6DD7" w:rsidRPr="00F36142">
              <w:rPr>
                <w:rFonts w:cs="Arial"/>
                <w:szCs w:val="20"/>
                <w:lang w:val="en-GB"/>
              </w:rPr>
              <w:t xml:space="preserve"> (9)</w:t>
            </w:r>
            <w:r w:rsidRPr="00F36142">
              <w:rPr>
                <w:rFonts w:cs="Arial"/>
                <w:szCs w:val="20"/>
                <w:lang w:val="en-GB"/>
              </w:rPr>
              <w:t>, R-CEOP</w:t>
            </w:r>
            <w:r w:rsidR="004A6DD7" w:rsidRPr="00F36142">
              <w:rPr>
                <w:rFonts w:cs="Arial"/>
                <w:szCs w:val="20"/>
                <w:lang w:val="en-GB"/>
              </w:rPr>
              <w:t xml:space="preserve"> (8)</w:t>
            </w:r>
            <w:r w:rsidRPr="00F36142">
              <w:rPr>
                <w:rFonts w:cs="Arial"/>
                <w:szCs w:val="20"/>
                <w:lang w:val="en-GB"/>
              </w:rPr>
              <w:t>, CHOP</w:t>
            </w:r>
            <w:r w:rsidR="004A6DD7" w:rsidRPr="00F36142">
              <w:rPr>
                <w:rFonts w:cs="Arial"/>
                <w:szCs w:val="20"/>
                <w:lang w:val="en-GB"/>
              </w:rPr>
              <w:t xml:space="preserve"> (6)</w:t>
            </w:r>
            <w:r w:rsidRPr="00F36142">
              <w:rPr>
                <w:rFonts w:cs="Arial"/>
                <w:szCs w:val="20"/>
                <w:lang w:val="en-GB"/>
              </w:rPr>
              <w:t>, R-EPOCH</w:t>
            </w:r>
            <w:r w:rsidR="004A6DD7" w:rsidRPr="00F36142">
              <w:rPr>
                <w:rFonts w:cs="Arial"/>
                <w:szCs w:val="20"/>
                <w:lang w:val="en-GB"/>
              </w:rPr>
              <w:t xml:space="preserve"> (5)</w:t>
            </w:r>
            <w:r w:rsidRPr="00F36142">
              <w:rPr>
                <w:rFonts w:cs="Arial"/>
                <w:szCs w:val="20"/>
                <w:lang w:val="en-GB"/>
              </w:rPr>
              <w:t>, other</w:t>
            </w:r>
            <w:r w:rsidR="004A6DD7" w:rsidRPr="00F36142">
              <w:rPr>
                <w:rFonts w:cs="Arial"/>
                <w:szCs w:val="20"/>
                <w:lang w:val="en-GB"/>
              </w:rPr>
              <w:t xml:space="preserve"> (22)</w:t>
            </w:r>
          </w:p>
        </w:tc>
        <w:tc>
          <w:tcPr>
            <w:tcW w:w="1287" w:type="dxa"/>
          </w:tcPr>
          <w:p w:rsidR="00A4138E" w:rsidRPr="00F36142" w:rsidRDefault="00D970C7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GB"/>
              </w:rPr>
              <w:t>No</w:t>
            </w:r>
          </w:p>
        </w:tc>
        <w:tc>
          <w:tcPr>
            <w:tcW w:w="153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</w:rPr>
              <w:t>IPI= 413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</w:rPr>
              <w:t>1-2 =131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</w:rPr>
              <w:t>3-5= 182</w:t>
            </w:r>
          </w:p>
        </w:tc>
        <w:tc>
          <w:tcPr>
            <w:tcW w:w="153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A4138E" w:rsidTr="00062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A4138E" w:rsidRPr="00F36142" w:rsidRDefault="00A4138E">
            <w:pPr>
              <w:pStyle w:val="Standard"/>
              <w:spacing w:line="240" w:lineRule="auto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 xml:space="preserve">GELTAMO IPI </w:t>
            </w:r>
            <w:r w:rsidRPr="00F36142">
              <w:rPr>
                <w:rFonts w:cs="Arial"/>
                <w:szCs w:val="20"/>
                <w:vertAlign w:val="superscript"/>
                <w:lang w:val="en-GB"/>
              </w:rPr>
              <w:t>36</w:t>
            </w:r>
          </w:p>
          <w:p w:rsidR="00A4138E" w:rsidRPr="00F36142" w:rsidRDefault="00A4138E">
            <w:pPr>
              <w:pStyle w:val="Standard"/>
              <w:spacing w:line="240" w:lineRule="auto"/>
              <w:rPr>
                <w:rFonts w:cs="Arial"/>
                <w:szCs w:val="20"/>
                <w:lang w:val="en-GB"/>
              </w:rPr>
            </w:pPr>
          </w:p>
          <w:p w:rsidR="00A4138E" w:rsidRPr="00F36142" w:rsidRDefault="00A4138E">
            <w:pPr>
              <w:pStyle w:val="Standard"/>
              <w:spacing w:line="240" w:lineRule="auto"/>
              <w:rPr>
                <w:rFonts w:cs="Arial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1672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126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  <w:r w:rsidRPr="00F36142">
              <w:rPr>
                <w:rFonts w:cs="Arial"/>
                <w:szCs w:val="20"/>
                <w:lang w:val="en-GB"/>
              </w:rPr>
              <w:t>DLBCL, age ≥18 years, DLBCL treated with curative intent with the combination of R and dox</w:t>
            </w:r>
            <w:r w:rsidR="007D0818" w:rsidRPr="00F36142">
              <w:rPr>
                <w:rFonts w:cs="Arial"/>
                <w:szCs w:val="20"/>
                <w:lang w:val="en-GB"/>
              </w:rPr>
              <w:t>orubicin-containing chemotherap</w:t>
            </w:r>
            <w:r w:rsidRPr="00F36142">
              <w:rPr>
                <w:rFonts w:cs="Arial"/>
                <w:szCs w:val="20"/>
                <w:lang w:val="en-GB"/>
              </w:rPr>
              <w:t xml:space="preserve">. All histological subtypes of DLBCL and pts with HBV, HCV, HIV, pts with primary nodal and primary </w:t>
            </w:r>
            <w:r w:rsidR="008373D2" w:rsidRPr="00F36142">
              <w:rPr>
                <w:rFonts w:cs="Arial"/>
                <w:szCs w:val="20"/>
                <w:lang w:val="en-GB"/>
              </w:rPr>
              <w:t xml:space="preserve">EN </w:t>
            </w:r>
            <w:r w:rsidRPr="00F36142">
              <w:rPr>
                <w:rFonts w:cs="Arial"/>
                <w:szCs w:val="20"/>
                <w:lang w:val="en-GB"/>
              </w:rPr>
              <w:t>presentation</w:t>
            </w:r>
          </w:p>
          <w:p w:rsidR="007D0818" w:rsidRPr="00F36142" w:rsidRDefault="007D0818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  <w:p w:rsidR="007D0818" w:rsidRPr="00F36142" w:rsidRDefault="007D0818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Training set (1230 pts)/ validation set (618 pts)</w:t>
            </w:r>
          </w:p>
        </w:tc>
        <w:tc>
          <w:tcPr>
            <w:tcW w:w="2410" w:type="dxa"/>
          </w:tcPr>
          <w:p w:rsidR="00A4138E" w:rsidRPr="00F36142" w:rsidRDefault="0057632F" w:rsidP="00014453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GB"/>
              </w:rPr>
              <w:t>P</w:t>
            </w:r>
            <w:r w:rsidR="00A4138E" w:rsidRPr="00F36142">
              <w:rPr>
                <w:rFonts w:cs="Arial"/>
                <w:szCs w:val="20"/>
                <w:lang w:val="en-GB"/>
              </w:rPr>
              <w:t xml:space="preserve">rimary testicular lymphoma, PCNSL, treatments of non-curative intent with shorter (less than 6 cycles) or lower doses (mini-R-CHOP or similar dose reductions), or non-adriamycin-containing combinations were not acceptable. The presence of a concomitant or previous </w:t>
            </w:r>
            <w:bookmarkStart w:id="0" w:name="_GoBack"/>
            <w:r w:rsidR="00A4138E" w:rsidRPr="00F36142">
              <w:rPr>
                <w:rFonts w:cs="Arial"/>
                <w:szCs w:val="20"/>
                <w:lang w:val="en-GB"/>
              </w:rPr>
              <w:t>tumor</w:t>
            </w:r>
            <w:bookmarkEnd w:id="0"/>
            <w:r w:rsidR="00A4138E" w:rsidRPr="00F36142">
              <w:rPr>
                <w:rFonts w:cs="Arial"/>
                <w:szCs w:val="20"/>
                <w:lang w:val="en-GB"/>
              </w:rPr>
              <w:t xml:space="preserve"> in the previous 5 years</w:t>
            </w:r>
          </w:p>
        </w:tc>
        <w:tc>
          <w:tcPr>
            <w:tcW w:w="1276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January 1998-July 2014</w:t>
            </w:r>
          </w:p>
        </w:tc>
        <w:tc>
          <w:tcPr>
            <w:tcW w:w="1559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Age, ECOG PS, stage, LDH, β2M</w:t>
            </w:r>
          </w:p>
        </w:tc>
        <w:tc>
          <w:tcPr>
            <w:tcW w:w="1984" w:type="dxa"/>
          </w:tcPr>
          <w:p w:rsidR="00A4138E" w:rsidRPr="00F36142" w:rsidRDefault="00A4138E" w:rsidP="004A6DD7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CHOP/CHOP-like variants (</w:t>
            </w:r>
            <w:r w:rsidR="004A6DD7" w:rsidRPr="00F36142">
              <w:rPr>
                <w:rFonts w:cs="Arial"/>
                <w:szCs w:val="20"/>
                <w:lang w:val="en-GB"/>
              </w:rPr>
              <w:t xml:space="preserve">919) </w:t>
            </w:r>
            <w:r w:rsidRPr="00F36142">
              <w:rPr>
                <w:rFonts w:cs="Arial"/>
                <w:szCs w:val="20"/>
                <w:lang w:val="en-GB"/>
              </w:rPr>
              <w:t>with liposomal doxorubicin), R-EPOCH, R-MegaCHOP, eventual addition of bortezomib or lenalidomide to CHOP. Three pts received the anti-CD-20 agent GA-101</w:t>
            </w:r>
          </w:p>
        </w:tc>
        <w:tc>
          <w:tcPr>
            <w:tcW w:w="1287" w:type="dxa"/>
          </w:tcPr>
          <w:p w:rsidR="00A4138E" w:rsidRPr="00F36142" w:rsidRDefault="00D970C7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GB"/>
              </w:rPr>
              <w:t>Yes</w:t>
            </w:r>
            <w:r w:rsidR="00A4138E" w:rsidRPr="00F36142">
              <w:rPr>
                <w:rFonts w:cs="Arial"/>
                <w:szCs w:val="20"/>
                <w:lang w:val="en-GB"/>
              </w:rPr>
              <w:t xml:space="preserve"> (20)</w:t>
            </w:r>
          </w:p>
        </w:tc>
        <w:tc>
          <w:tcPr>
            <w:tcW w:w="153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IPI=1764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L 593/(~91.9)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LI 402/(~83.0)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HI 440/(~72.7)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H 329/(~54.7)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  <w:tc>
          <w:tcPr>
            <w:tcW w:w="1530" w:type="dxa"/>
          </w:tcPr>
          <w:p w:rsidR="00A4138E" w:rsidRPr="00F36142" w:rsidRDefault="00A4138E" w:rsidP="00A413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36142">
              <w:rPr>
                <w:rFonts w:ascii="Arial" w:hAnsi="Arial" w:cs="Arial"/>
                <w:sz w:val="20"/>
                <w:szCs w:val="20"/>
              </w:rPr>
              <w:t>NCCN-IPI=1777</w:t>
            </w:r>
          </w:p>
          <w:p w:rsidR="00A4138E" w:rsidRPr="00F36142" w:rsidRDefault="00A4138E" w:rsidP="00A413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36142">
              <w:rPr>
                <w:rFonts w:ascii="Arial" w:hAnsi="Arial" w:cs="Arial"/>
                <w:sz w:val="20"/>
                <w:szCs w:val="20"/>
              </w:rPr>
              <w:t>L 225/(~95.3)</w:t>
            </w:r>
          </w:p>
          <w:p w:rsidR="00A4138E" w:rsidRPr="00F36142" w:rsidRDefault="00A4138E" w:rsidP="00A413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36142">
              <w:rPr>
                <w:rFonts w:ascii="Arial" w:hAnsi="Arial" w:cs="Arial"/>
                <w:sz w:val="20"/>
                <w:szCs w:val="20"/>
              </w:rPr>
              <w:t>LI 613/(~88.0)</w:t>
            </w:r>
          </w:p>
          <w:p w:rsidR="00A4138E" w:rsidRPr="00F36142" w:rsidRDefault="00A4138E" w:rsidP="00A413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36142">
              <w:rPr>
                <w:rFonts w:ascii="Arial" w:hAnsi="Arial" w:cs="Arial"/>
                <w:sz w:val="20"/>
                <w:szCs w:val="20"/>
              </w:rPr>
              <w:t>HI 658/(~73.6)</w:t>
            </w:r>
          </w:p>
          <w:p w:rsidR="00A4138E" w:rsidRPr="00F36142" w:rsidRDefault="00A4138E" w:rsidP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  <w:r w:rsidRPr="00F36142">
              <w:rPr>
                <w:rFonts w:cs="Arial"/>
                <w:szCs w:val="20"/>
              </w:rPr>
              <w:t>H 281/(~54.4)</w:t>
            </w:r>
          </w:p>
        </w:tc>
      </w:tr>
      <w:tr w:rsidR="00A4138E" w:rsidTr="00062A6E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A4138E" w:rsidRPr="00F36142" w:rsidRDefault="00A4138E">
            <w:pPr>
              <w:pStyle w:val="Standard"/>
              <w:spacing w:line="240" w:lineRule="auto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 xml:space="preserve">PA score </w:t>
            </w:r>
            <w:r w:rsidRPr="00F36142">
              <w:rPr>
                <w:rFonts w:cs="Arial"/>
                <w:szCs w:val="20"/>
                <w:vertAlign w:val="superscript"/>
                <w:lang w:val="en-GB"/>
              </w:rPr>
              <w:t>51</w:t>
            </w:r>
          </w:p>
        </w:tc>
        <w:tc>
          <w:tcPr>
            <w:tcW w:w="851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391</w:t>
            </w:r>
          </w:p>
        </w:tc>
        <w:tc>
          <w:tcPr>
            <w:tcW w:w="2126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DLBCL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41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PMBCL, PEL, pts with a prior history of indolent lymphoma, HIV</w:t>
            </w:r>
          </w:p>
        </w:tc>
        <w:tc>
          <w:tcPr>
            <w:tcW w:w="1276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January 2004-June 2014</w:t>
            </w:r>
          </w:p>
        </w:tc>
        <w:tc>
          <w:tcPr>
            <w:tcW w:w="1559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Albumin, PLC</w:t>
            </w:r>
          </w:p>
        </w:tc>
        <w:tc>
          <w:tcPr>
            <w:tcW w:w="1984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R-CHOP/R-CHOP-like regiments</w:t>
            </w:r>
          </w:p>
        </w:tc>
        <w:tc>
          <w:tcPr>
            <w:tcW w:w="1287" w:type="dxa"/>
          </w:tcPr>
          <w:p w:rsidR="00A4138E" w:rsidRPr="00F36142" w:rsidRDefault="00D970C7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GB"/>
              </w:rPr>
              <w:t>Yes</w:t>
            </w:r>
            <w:r w:rsidR="00A4138E" w:rsidRPr="00F36142">
              <w:rPr>
                <w:rFonts w:cs="Arial"/>
                <w:szCs w:val="20"/>
                <w:lang w:val="en-GB"/>
              </w:rPr>
              <w:t xml:space="preserve"> (2)</w:t>
            </w:r>
          </w:p>
        </w:tc>
        <w:tc>
          <w:tcPr>
            <w:tcW w:w="153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IPI=391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L 127/(~90.4)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LI 89/(~80.3)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HI 75/(~70.7)</w:t>
            </w:r>
          </w:p>
          <w:p w:rsidR="00A4138E" w:rsidRPr="00F36142" w:rsidRDefault="00A4138E" w:rsidP="002834F7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  <w:r w:rsidRPr="00F36142">
              <w:rPr>
                <w:rFonts w:cs="Arial"/>
                <w:szCs w:val="20"/>
                <w:lang w:val="en-GB"/>
              </w:rPr>
              <w:t>H 100/(~56.8)</w:t>
            </w:r>
          </w:p>
        </w:tc>
        <w:tc>
          <w:tcPr>
            <w:tcW w:w="1530" w:type="dxa"/>
          </w:tcPr>
          <w:p w:rsidR="00A4138E" w:rsidRPr="00F36142" w:rsidRDefault="00A4138E" w:rsidP="00A413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36142">
              <w:rPr>
                <w:rFonts w:ascii="Arial" w:hAnsi="Arial" w:cs="Arial"/>
                <w:sz w:val="20"/>
                <w:szCs w:val="20"/>
              </w:rPr>
              <w:t>NCCN-IPI=391</w:t>
            </w:r>
          </w:p>
          <w:p w:rsidR="00A4138E" w:rsidRPr="00F36142" w:rsidRDefault="00A4138E" w:rsidP="00A413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36142">
              <w:rPr>
                <w:rFonts w:ascii="Arial" w:hAnsi="Arial" w:cs="Arial"/>
                <w:sz w:val="20"/>
                <w:szCs w:val="20"/>
              </w:rPr>
              <w:t>L 26/(~100.0)</w:t>
            </w:r>
          </w:p>
          <w:p w:rsidR="00A4138E" w:rsidRPr="00F36142" w:rsidRDefault="00A4138E" w:rsidP="00A413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36142">
              <w:rPr>
                <w:rFonts w:ascii="Arial" w:hAnsi="Arial" w:cs="Arial"/>
                <w:sz w:val="20"/>
                <w:szCs w:val="20"/>
              </w:rPr>
              <w:t>LI 143/(~91.0)</w:t>
            </w:r>
          </w:p>
          <w:p w:rsidR="00A4138E" w:rsidRPr="00F36142" w:rsidRDefault="00A4138E" w:rsidP="00A413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36142">
              <w:rPr>
                <w:rFonts w:ascii="Arial" w:hAnsi="Arial" w:cs="Arial"/>
                <w:sz w:val="20"/>
                <w:szCs w:val="20"/>
              </w:rPr>
              <w:t>HI 141/(~70.3)</w:t>
            </w:r>
          </w:p>
          <w:p w:rsidR="00A4138E" w:rsidRPr="00F36142" w:rsidRDefault="00A4138E" w:rsidP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  <w:r w:rsidRPr="00F36142">
              <w:rPr>
                <w:rFonts w:cs="Arial"/>
                <w:szCs w:val="20"/>
              </w:rPr>
              <w:t>L 81/(~49.6)</w:t>
            </w:r>
          </w:p>
        </w:tc>
      </w:tr>
      <w:tr w:rsidR="00A4138E" w:rsidTr="00062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A4138E" w:rsidRPr="00F36142" w:rsidRDefault="00A4138E">
            <w:pPr>
              <w:pStyle w:val="Standard"/>
              <w:spacing w:line="240" w:lineRule="auto"/>
              <w:rPr>
                <w:rFonts w:cs="Arial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291</w:t>
            </w:r>
          </w:p>
        </w:tc>
        <w:tc>
          <w:tcPr>
            <w:tcW w:w="2126" w:type="dxa"/>
          </w:tcPr>
          <w:p w:rsidR="00A4138E" w:rsidRPr="00F36142" w:rsidRDefault="00A4138E" w:rsidP="00F06A7C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  <w:r w:rsidRPr="00F36142">
              <w:rPr>
                <w:rFonts w:cs="Arial"/>
                <w:szCs w:val="20"/>
                <w:lang w:val="en-GB"/>
              </w:rPr>
              <w:t>Inclusion: age&gt;60</w:t>
            </w:r>
          </w:p>
        </w:tc>
        <w:tc>
          <w:tcPr>
            <w:tcW w:w="241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276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559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Albumin, PLC</w:t>
            </w:r>
          </w:p>
        </w:tc>
        <w:tc>
          <w:tcPr>
            <w:tcW w:w="1984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287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53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53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</w:tr>
      <w:tr w:rsidR="00A4138E" w:rsidTr="00062A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A4138E" w:rsidRPr="00F36142" w:rsidRDefault="00A4138E">
            <w:pPr>
              <w:pStyle w:val="Standard"/>
              <w:spacing w:line="240" w:lineRule="auto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 xml:space="preserve">Kang  et al </w:t>
            </w:r>
            <w:r w:rsidRPr="00F36142">
              <w:rPr>
                <w:rFonts w:cs="Arial"/>
                <w:szCs w:val="20"/>
                <w:vertAlign w:val="superscript"/>
                <w:lang w:val="en-GB"/>
              </w:rPr>
              <w:t>38</w:t>
            </w:r>
          </w:p>
        </w:tc>
        <w:tc>
          <w:tcPr>
            <w:tcW w:w="851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621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126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DLBCL, age&gt;20, life expectancy&gt;6 month</w:t>
            </w:r>
            <w:r w:rsidR="00F06A7C" w:rsidRPr="00F36142">
              <w:rPr>
                <w:rFonts w:cs="Arial"/>
                <w:szCs w:val="20"/>
                <w:lang w:val="en-GB"/>
              </w:rPr>
              <w:t>s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Training</w:t>
            </w:r>
            <w:r w:rsidR="007D0818" w:rsidRPr="00F36142">
              <w:rPr>
                <w:rFonts w:cs="Arial"/>
                <w:szCs w:val="20"/>
                <w:lang w:val="en-GB"/>
              </w:rPr>
              <w:t xml:space="preserve"> set (621 pts)</w:t>
            </w:r>
            <w:r w:rsidRPr="00F36142">
              <w:rPr>
                <w:rFonts w:cs="Arial"/>
                <w:szCs w:val="20"/>
                <w:lang w:val="en-GB"/>
              </w:rPr>
              <w:t xml:space="preserve">/validation </w:t>
            </w:r>
            <w:r w:rsidR="007D0818" w:rsidRPr="00F36142">
              <w:rPr>
                <w:rFonts w:cs="Arial"/>
                <w:szCs w:val="20"/>
                <w:lang w:val="en-GB"/>
              </w:rPr>
              <w:t>set (434 pts)</w:t>
            </w:r>
          </w:p>
        </w:tc>
        <w:tc>
          <w:tcPr>
            <w:tcW w:w="241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CNS involvement</w:t>
            </w:r>
          </w:p>
        </w:tc>
        <w:tc>
          <w:tcPr>
            <w:tcW w:w="1276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March 2004-June 2012</w:t>
            </w:r>
          </w:p>
        </w:tc>
        <w:tc>
          <w:tcPr>
            <w:tcW w:w="1559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Age, LDH, ECOG PS, stage, b2M</w:t>
            </w:r>
          </w:p>
        </w:tc>
        <w:tc>
          <w:tcPr>
            <w:tcW w:w="1984" w:type="dxa"/>
          </w:tcPr>
          <w:p w:rsidR="00A4138E" w:rsidRPr="00F36142" w:rsidRDefault="00A4138E" w:rsidP="004A6DD7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R-CHOP</w:t>
            </w:r>
            <w:r w:rsidR="004A6DD7" w:rsidRPr="00F36142">
              <w:rPr>
                <w:rFonts w:cs="Arial"/>
                <w:szCs w:val="20"/>
                <w:lang w:val="en-GB"/>
              </w:rPr>
              <w:t xml:space="preserve"> (</w:t>
            </w:r>
            <w:r w:rsidRPr="00F36142">
              <w:rPr>
                <w:rFonts w:cs="Arial"/>
                <w:szCs w:val="20"/>
                <w:lang w:val="en-GB"/>
              </w:rPr>
              <w:t>all pts</w:t>
            </w:r>
            <w:r w:rsidR="004A6DD7" w:rsidRPr="00F36142">
              <w:rPr>
                <w:rFonts w:cs="Arial"/>
                <w:szCs w:val="20"/>
                <w:lang w:val="en-GB"/>
              </w:rPr>
              <w:t>)</w:t>
            </w:r>
          </w:p>
        </w:tc>
        <w:tc>
          <w:tcPr>
            <w:tcW w:w="1287" w:type="dxa"/>
          </w:tcPr>
          <w:p w:rsidR="00A4138E" w:rsidRPr="00F36142" w:rsidRDefault="00D970C7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GB"/>
              </w:rPr>
              <w:t>Yes</w:t>
            </w:r>
          </w:p>
        </w:tc>
        <w:tc>
          <w:tcPr>
            <w:tcW w:w="153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IPI=621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L 299/(~90.2)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LI 105/(~82.8)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HI 116/(~69.9)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H 101/(~53.3)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  <w:tc>
          <w:tcPr>
            <w:tcW w:w="1530" w:type="dxa"/>
          </w:tcPr>
          <w:p w:rsidR="00A4138E" w:rsidRPr="00F36142" w:rsidRDefault="00A4138E" w:rsidP="00A413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36142">
              <w:rPr>
                <w:rFonts w:ascii="Arial" w:hAnsi="Arial" w:cs="Arial"/>
                <w:sz w:val="20"/>
                <w:szCs w:val="20"/>
              </w:rPr>
              <w:t>NCCN-IPI=621</w:t>
            </w:r>
          </w:p>
          <w:p w:rsidR="00A4138E" w:rsidRPr="00F36142" w:rsidRDefault="00A4138E" w:rsidP="00A413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36142">
              <w:rPr>
                <w:rFonts w:ascii="Arial" w:hAnsi="Arial" w:cs="Arial"/>
                <w:sz w:val="20"/>
                <w:szCs w:val="20"/>
              </w:rPr>
              <w:t>L 129/(~95.6)</w:t>
            </w:r>
          </w:p>
          <w:p w:rsidR="00A4138E" w:rsidRPr="00F36142" w:rsidRDefault="00A4138E" w:rsidP="00A413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36142">
              <w:rPr>
                <w:rFonts w:ascii="Arial" w:hAnsi="Arial" w:cs="Arial"/>
                <w:sz w:val="20"/>
                <w:szCs w:val="20"/>
              </w:rPr>
              <w:t>LI 272/(~83.7)</w:t>
            </w:r>
          </w:p>
          <w:p w:rsidR="00A4138E" w:rsidRPr="00F36142" w:rsidRDefault="00A4138E" w:rsidP="00A413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36142">
              <w:rPr>
                <w:rFonts w:ascii="Arial" w:hAnsi="Arial" w:cs="Arial"/>
                <w:sz w:val="20"/>
                <w:szCs w:val="20"/>
              </w:rPr>
              <w:t>HI 176/(~70.1)</w:t>
            </w:r>
          </w:p>
          <w:p w:rsidR="00A4138E" w:rsidRPr="00F36142" w:rsidRDefault="00A4138E" w:rsidP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  <w:r w:rsidRPr="00F36142">
              <w:rPr>
                <w:rFonts w:cs="Arial"/>
                <w:szCs w:val="20"/>
              </w:rPr>
              <w:t>H 44/(~39.3)</w:t>
            </w:r>
          </w:p>
        </w:tc>
      </w:tr>
      <w:tr w:rsidR="00A4138E" w:rsidTr="00062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A4138E" w:rsidRPr="00F36142" w:rsidRDefault="00A4138E">
            <w:pPr>
              <w:pStyle w:val="Standard"/>
              <w:spacing w:line="240" w:lineRule="auto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 xml:space="preserve">ICPS </w:t>
            </w:r>
            <w:r w:rsidRPr="00F36142">
              <w:rPr>
                <w:rFonts w:cs="Arial"/>
                <w:szCs w:val="20"/>
                <w:vertAlign w:val="superscript"/>
                <w:lang w:val="en-GB"/>
              </w:rPr>
              <w:t>44</w:t>
            </w:r>
          </w:p>
        </w:tc>
        <w:tc>
          <w:tcPr>
            <w:tcW w:w="851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564</w:t>
            </w:r>
          </w:p>
        </w:tc>
        <w:tc>
          <w:tcPr>
            <w:tcW w:w="2126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DLBCL, R-CHOP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410" w:type="dxa"/>
          </w:tcPr>
          <w:p w:rsidR="00A4138E" w:rsidRPr="00F36142" w:rsidRDefault="00A4138E" w:rsidP="00731B2D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 xml:space="preserve">Pts treated with chemo other than R-CHOP as first-line therapy, PCNSL, HIV, pts whose dose was reduced </w:t>
            </w:r>
            <w:r w:rsidRPr="00F36142">
              <w:rPr>
                <w:rFonts w:cs="Arial"/>
                <w:szCs w:val="20"/>
                <w:lang w:val="en-GB"/>
              </w:rPr>
              <w:lastRenderedPageBreak/>
              <w:t>&gt;20%, pts who did not complete their course of R-CHOP, pts with clinical evidence of acute infection or chronic inflammatory disease</w:t>
            </w:r>
          </w:p>
        </w:tc>
        <w:tc>
          <w:tcPr>
            <w:tcW w:w="1276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lastRenderedPageBreak/>
              <w:t>November 2006- December 2013</w:t>
            </w:r>
          </w:p>
        </w:tc>
        <w:tc>
          <w:tcPr>
            <w:tcW w:w="1559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CRP, albumin, LMR</w:t>
            </w:r>
          </w:p>
        </w:tc>
        <w:tc>
          <w:tcPr>
            <w:tcW w:w="1984" w:type="dxa"/>
          </w:tcPr>
          <w:p w:rsidR="00A4138E" w:rsidRPr="00F36142" w:rsidRDefault="00A4138E" w:rsidP="004A6DD7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R-CHOP</w:t>
            </w:r>
            <w:r w:rsidR="004A6DD7" w:rsidRPr="00F36142">
              <w:rPr>
                <w:rFonts w:cs="Arial"/>
                <w:szCs w:val="20"/>
                <w:lang w:val="en-GB"/>
              </w:rPr>
              <w:t xml:space="preserve"> (</w:t>
            </w:r>
            <w:r w:rsidRPr="00F36142">
              <w:rPr>
                <w:rFonts w:cs="Arial"/>
                <w:szCs w:val="20"/>
                <w:lang w:val="en-GB"/>
              </w:rPr>
              <w:t>all pts</w:t>
            </w:r>
            <w:r w:rsidR="004A6DD7" w:rsidRPr="00F36142">
              <w:rPr>
                <w:rFonts w:cs="Arial"/>
                <w:szCs w:val="20"/>
                <w:lang w:val="en-GB"/>
              </w:rPr>
              <w:t>)</w:t>
            </w:r>
          </w:p>
        </w:tc>
        <w:tc>
          <w:tcPr>
            <w:tcW w:w="1287" w:type="dxa"/>
          </w:tcPr>
          <w:p w:rsidR="00A4138E" w:rsidRPr="00F36142" w:rsidRDefault="00D970C7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No</w:t>
            </w:r>
          </w:p>
        </w:tc>
        <w:tc>
          <w:tcPr>
            <w:tcW w:w="153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</w:rPr>
              <w:t>IPI=564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</w:rPr>
              <w:t>L 309/(87.6)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</w:rPr>
              <w:t>LI 96/(72.5)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</w:rPr>
              <w:t>HI 96/(57.0)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</w:rPr>
              <w:t>H 63/(51.5)</w:t>
            </w:r>
          </w:p>
        </w:tc>
        <w:tc>
          <w:tcPr>
            <w:tcW w:w="153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A4138E" w:rsidTr="00062A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A4138E" w:rsidRPr="00F36142" w:rsidRDefault="00A4138E">
            <w:pPr>
              <w:pStyle w:val="Standard"/>
              <w:spacing w:line="240" w:lineRule="auto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</w:rPr>
              <w:t xml:space="preserve">cNCCN-IPI </w:t>
            </w:r>
            <w:r w:rsidRPr="00F36142">
              <w:rPr>
                <w:rFonts w:cs="Arial"/>
                <w:szCs w:val="20"/>
                <w:vertAlign w:val="superscript"/>
              </w:rPr>
              <w:t>39</w:t>
            </w:r>
          </w:p>
        </w:tc>
        <w:tc>
          <w:tcPr>
            <w:tcW w:w="851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958</w:t>
            </w:r>
          </w:p>
        </w:tc>
        <w:tc>
          <w:tcPr>
            <w:tcW w:w="2126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DLBCL (DLBCL, NOS, 44</w:t>
            </w:r>
            <w:r w:rsidR="007D0818" w:rsidRPr="00F36142">
              <w:rPr>
                <w:rFonts w:cs="Arial"/>
                <w:szCs w:val="20"/>
                <w:lang w:val="en-GB"/>
              </w:rPr>
              <w:t xml:space="preserve"> pts</w:t>
            </w:r>
            <w:r w:rsidRPr="00F36142">
              <w:rPr>
                <w:rFonts w:cs="Arial"/>
                <w:szCs w:val="20"/>
                <w:lang w:val="en-GB"/>
              </w:rPr>
              <w:t xml:space="preserve"> PMBCL, 33</w:t>
            </w:r>
            <w:r w:rsidR="007D0818" w:rsidRPr="00F36142">
              <w:rPr>
                <w:rFonts w:cs="Arial"/>
                <w:szCs w:val="20"/>
                <w:lang w:val="en-GB"/>
              </w:rPr>
              <w:t xml:space="preserve"> </w:t>
            </w:r>
            <w:r w:rsidRPr="00F36142">
              <w:rPr>
                <w:rFonts w:cs="Arial"/>
                <w:szCs w:val="20"/>
                <w:lang w:val="en-GB"/>
              </w:rPr>
              <w:t>pts PCNSL, 24</w:t>
            </w:r>
            <w:r w:rsidR="007D0818" w:rsidRPr="00F36142">
              <w:rPr>
                <w:rFonts w:cs="Arial"/>
                <w:szCs w:val="20"/>
                <w:lang w:val="en-GB"/>
              </w:rPr>
              <w:t xml:space="preserve"> pts </w:t>
            </w:r>
            <w:r w:rsidRPr="00F36142">
              <w:rPr>
                <w:rFonts w:cs="Arial"/>
                <w:szCs w:val="20"/>
                <w:lang w:val="en-GB"/>
              </w:rPr>
              <w:t xml:space="preserve"> </w:t>
            </w:r>
            <w:r w:rsidR="002B10D8" w:rsidRPr="00F36142">
              <w:rPr>
                <w:rFonts w:cs="Arial"/>
                <w:szCs w:val="20"/>
                <w:lang w:val="en-GB"/>
              </w:rPr>
              <w:t>TC</w:t>
            </w:r>
            <w:r w:rsidR="002B10D8" w:rsidRPr="00F36142">
              <w:rPr>
                <w:rFonts w:cs="Arial"/>
                <w:szCs w:val="20"/>
              </w:rPr>
              <w:t>H</w:t>
            </w:r>
            <w:r w:rsidR="002B10D8" w:rsidRPr="00F36142">
              <w:rPr>
                <w:rFonts w:cs="Arial"/>
                <w:szCs w:val="20"/>
                <w:lang w:val="en-GB"/>
              </w:rPr>
              <w:t>RBCL</w:t>
            </w:r>
            <w:r w:rsidRPr="00F36142">
              <w:rPr>
                <w:rFonts w:cs="Arial"/>
                <w:szCs w:val="20"/>
                <w:lang w:val="en-GB"/>
              </w:rPr>
              <w:t>, five pts primary cutaneous DLBCL, leg type, one pt EBV-positive DLBCL of the elderly), no history of previous lymphoma, min I cy of therapy</w:t>
            </w:r>
          </w:p>
        </w:tc>
        <w:tc>
          <w:tcPr>
            <w:tcW w:w="241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276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January 2000-December 2015</w:t>
            </w:r>
          </w:p>
        </w:tc>
        <w:tc>
          <w:tcPr>
            <w:tcW w:w="1559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CCI≥2, age,</w:t>
            </w:r>
            <w:r w:rsidRPr="00F36142">
              <w:rPr>
                <w:rFonts w:cs="Arial"/>
                <w:szCs w:val="20"/>
              </w:rPr>
              <w:t xml:space="preserve"> </w:t>
            </w:r>
            <w:r w:rsidRPr="00F36142">
              <w:rPr>
                <w:rFonts w:cs="Arial"/>
                <w:szCs w:val="20"/>
                <w:lang w:val="en-GB"/>
              </w:rPr>
              <w:t>ECOG PS, stage, LDH, EN sites</w:t>
            </w:r>
          </w:p>
        </w:tc>
        <w:tc>
          <w:tcPr>
            <w:tcW w:w="1984" w:type="dxa"/>
          </w:tcPr>
          <w:p w:rsidR="00A4138E" w:rsidRPr="00F36142" w:rsidRDefault="00A4138E" w:rsidP="004A6DD7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R containing regiments</w:t>
            </w:r>
            <w:r w:rsidR="004A6DD7" w:rsidRPr="00F36142">
              <w:rPr>
                <w:rFonts w:cs="Arial"/>
                <w:szCs w:val="20"/>
                <w:lang w:val="en-GB"/>
              </w:rPr>
              <w:t xml:space="preserve"> (931)</w:t>
            </w:r>
            <w:r w:rsidRPr="00F36142">
              <w:rPr>
                <w:rFonts w:cs="Arial"/>
                <w:szCs w:val="20"/>
                <w:lang w:val="en-GB"/>
              </w:rPr>
              <w:t xml:space="preserve">, </w:t>
            </w:r>
            <w:r w:rsidR="004A6DD7" w:rsidRPr="00F36142">
              <w:rPr>
                <w:rFonts w:cs="Arial"/>
                <w:szCs w:val="20"/>
                <w:lang w:val="en-GB"/>
              </w:rPr>
              <w:t xml:space="preserve">pts with </w:t>
            </w:r>
            <w:r w:rsidRPr="00F36142">
              <w:rPr>
                <w:rFonts w:cs="Arial"/>
                <w:szCs w:val="20"/>
                <w:lang w:val="en-GB"/>
              </w:rPr>
              <w:t>PCNSL</w:t>
            </w:r>
            <w:r w:rsidR="004A6DD7" w:rsidRPr="00F36142">
              <w:rPr>
                <w:rFonts w:cs="Arial"/>
                <w:szCs w:val="20"/>
                <w:lang w:val="en-GB"/>
              </w:rPr>
              <w:t xml:space="preserve"> (31)</w:t>
            </w:r>
            <w:r w:rsidRPr="00F36142">
              <w:rPr>
                <w:rFonts w:cs="Arial"/>
                <w:szCs w:val="20"/>
                <w:lang w:val="en-GB"/>
              </w:rPr>
              <w:t xml:space="preserve"> received HD-MTX +/-WBRT</w:t>
            </w:r>
          </w:p>
        </w:tc>
        <w:tc>
          <w:tcPr>
            <w:tcW w:w="1287" w:type="dxa"/>
          </w:tcPr>
          <w:p w:rsidR="00A4138E" w:rsidRPr="00F36142" w:rsidRDefault="00D970C7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GB"/>
              </w:rPr>
              <w:t>Yes</w:t>
            </w:r>
            <w:r w:rsidR="00A4138E" w:rsidRPr="00F36142">
              <w:rPr>
                <w:rFonts w:cs="Arial"/>
                <w:szCs w:val="20"/>
                <w:lang w:val="en-GB"/>
              </w:rPr>
              <w:t xml:space="preserve"> (4)</w:t>
            </w:r>
          </w:p>
        </w:tc>
        <w:tc>
          <w:tcPr>
            <w:tcW w:w="153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</w:rPr>
              <w:t>IPI=962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</w:rPr>
              <w:t>L 430/(84.0)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</w:rPr>
              <w:t>LI 259/(65.0)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</w:rPr>
              <w:t>HI 184/(45.0)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</w:rPr>
              <w:t>H 89/(39.0)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  <w:tc>
          <w:tcPr>
            <w:tcW w:w="1530" w:type="dxa"/>
          </w:tcPr>
          <w:p w:rsidR="00A4138E" w:rsidRPr="0057632F" w:rsidRDefault="00A4138E" w:rsidP="00A413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57632F">
              <w:rPr>
                <w:rFonts w:ascii="Arial" w:hAnsi="Arial" w:cs="Arial"/>
                <w:sz w:val="20"/>
                <w:szCs w:val="20"/>
                <w:lang w:val="da-DK"/>
              </w:rPr>
              <w:t>NCCN-IPI=962</w:t>
            </w:r>
          </w:p>
          <w:p w:rsidR="00A4138E" w:rsidRPr="0057632F" w:rsidRDefault="00A4138E" w:rsidP="00A413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57632F">
              <w:rPr>
                <w:rFonts w:ascii="Arial" w:hAnsi="Arial" w:cs="Arial"/>
                <w:sz w:val="20"/>
                <w:szCs w:val="20"/>
                <w:lang w:val="da-DK"/>
              </w:rPr>
              <w:t>L 155/(91.0)</w:t>
            </w:r>
          </w:p>
          <w:p w:rsidR="00A4138E" w:rsidRPr="0057632F" w:rsidRDefault="00A4138E" w:rsidP="00A413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57632F">
              <w:rPr>
                <w:rFonts w:ascii="Arial" w:hAnsi="Arial" w:cs="Arial"/>
                <w:sz w:val="20"/>
                <w:szCs w:val="20"/>
                <w:lang w:val="da-DK"/>
              </w:rPr>
              <w:t>LI 435/(74.0)</w:t>
            </w:r>
          </w:p>
          <w:p w:rsidR="00A4138E" w:rsidRPr="0057632F" w:rsidRDefault="00A4138E" w:rsidP="00A413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57632F">
              <w:rPr>
                <w:rFonts w:ascii="Arial" w:hAnsi="Arial" w:cs="Arial"/>
                <w:sz w:val="20"/>
                <w:szCs w:val="20"/>
                <w:lang w:val="da-DK"/>
              </w:rPr>
              <w:t>HI 301/(55.0)</w:t>
            </w:r>
          </w:p>
          <w:p w:rsidR="00A4138E" w:rsidRPr="00F36142" w:rsidRDefault="00A4138E" w:rsidP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</w:rPr>
              <w:t>H 71/(27.0)</w:t>
            </w:r>
          </w:p>
        </w:tc>
      </w:tr>
      <w:tr w:rsidR="00A4138E" w:rsidTr="00062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A4138E" w:rsidRPr="00F36142" w:rsidRDefault="00A4138E">
            <w:pPr>
              <w:pStyle w:val="Standard"/>
              <w:spacing w:line="240" w:lineRule="auto"/>
              <w:rPr>
                <w:rFonts w:cs="Arial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426</w:t>
            </w:r>
          </w:p>
        </w:tc>
        <w:tc>
          <w:tcPr>
            <w:tcW w:w="2126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≥60 years</w:t>
            </w:r>
          </w:p>
        </w:tc>
        <w:tc>
          <w:tcPr>
            <w:tcW w:w="241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276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559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CCI≥2, age,</w:t>
            </w:r>
            <w:r w:rsidRPr="00F36142">
              <w:rPr>
                <w:rFonts w:cs="Arial"/>
                <w:szCs w:val="20"/>
              </w:rPr>
              <w:t xml:space="preserve"> </w:t>
            </w:r>
            <w:r w:rsidRPr="00F36142">
              <w:rPr>
                <w:rFonts w:cs="Arial"/>
                <w:szCs w:val="20"/>
                <w:lang w:val="en-GB"/>
              </w:rPr>
              <w:t>ECOG PS, stage, LDH, EN sites</w:t>
            </w:r>
          </w:p>
        </w:tc>
        <w:tc>
          <w:tcPr>
            <w:tcW w:w="1984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287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53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53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</w:tr>
      <w:tr w:rsidR="00A4138E" w:rsidTr="00062A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A4138E" w:rsidRPr="00F36142" w:rsidRDefault="00A4138E">
            <w:pPr>
              <w:pStyle w:val="Standard"/>
              <w:spacing w:line="240" w:lineRule="auto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 xml:space="preserve">Candelaria et al </w:t>
            </w:r>
            <w:r w:rsidRPr="00F36142">
              <w:rPr>
                <w:rFonts w:cs="Arial"/>
                <w:szCs w:val="20"/>
                <w:vertAlign w:val="superscript"/>
                <w:lang w:val="en-GB"/>
              </w:rPr>
              <w:t>54</w:t>
            </w:r>
          </w:p>
        </w:tc>
        <w:tc>
          <w:tcPr>
            <w:tcW w:w="851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131</w:t>
            </w:r>
          </w:p>
        </w:tc>
        <w:tc>
          <w:tcPr>
            <w:tcW w:w="2126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DLBCL, age≥65, HIV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41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276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January 2011-June 2015</w:t>
            </w:r>
          </w:p>
        </w:tc>
        <w:tc>
          <w:tcPr>
            <w:tcW w:w="1559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ECOG PS, b2M, bulky disease, Hb</w:t>
            </w:r>
          </w:p>
        </w:tc>
        <w:tc>
          <w:tcPr>
            <w:tcW w:w="1984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R-CHOP, R-ChOP, R-COP</w:t>
            </w:r>
          </w:p>
        </w:tc>
        <w:tc>
          <w:tcPr>
            <w:tcW w:w="1287" w:type="dxa"/>
          </w:tcPr>
          <w:p w:rsidR="00A4138E" w:rsidRPr="00F36142" w:rsidRDefault="00D970C7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GB"/>
              </w:rPr>
              <w:t>No</w:t>
            </w:r>
          </w:p>
        </w:tc>
        <w:tc>
          <w:tcPr>
            <w:tcW w:w="153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IPI=141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L 24/NA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LI 31/NA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HI 42/NA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H 44/NA</w:t>
            </w:r>
          </w:p>
        </w:tc>
        <w:tc>
          <w:tcPr>
            <w:tcW w:w="153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</w:tr>
      <w:tr w:rsidR="00A4138E" w:rsidTr="00062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A4138E" w:rsidRPr="00F36142" w:rsidRDefault="00A4138E">
            <w:pPr>
              <w:pStyle w:val="Standard"/>
              <w:spacing w:line="240" w:lineRule="auto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 xml:space="preserve">Zhao et al </w:t>
            </w:r>
            <w:r w:rsidRPr="00F36142">
              <w:rPr>
                <w:rFonts w:cs="Arial"/>
                <w:szCs w:val="20"/>
                <w:vertAlign w:val="superscript"/>
                <w:lang w:val="en-GB"/>
              </w:rPr>
              <w:t>45</w:t>
            </w:r>
          </w:p>
        </w:tc>
        <w:tc>
          <w:tcPr>
            <w:tcW w:w="851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309</w:t>
            </w:r>
          </w:p>
        </w:tc>
        <w:tc>
          <w:tcPr>
            <w:tcW w:w="2126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DLBCL, R-CHOP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410" w:type="dxa"/>
          </w:tcPr>
          <w:p w:rsidR="00A4138E" w:rsidRPr="00F36142" w:rsidRDefault="0057632F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GB"/>
              </w:rPr>
              <w:t>H</w:t>
            </w:r>
            <w:r w:rsidR="00A4138E" w:rsidRPr="00F36142">
              <w:rPr>
                <w:rFonts w:cs="Arial"/>
                <w:szCs w:val="20"/>
                <w:lang w:val="en-GB"/>
              </w:rPr>
              <w:t>istory of malignancy, immunosuppression or previous treatment</w:t>
            </w:r>
          </w:p>
        </w:tc>
        <w:tc>
          <w:tcPr>
            <w:tcW w:w="1276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March 2009-February 2015</w:t>
            </w:r>
          </w:p>
        </w:tc>
        <w:tc>
          <w:tcPr>
            <w:tcW w:w="1559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PLR, IPI/or aaIPI, b2M</w:t>
            </w:r>
          </w:p>
        </w:tc>
        <w:tc>
          <w:tcPr>
            <w:tcW w:w="1984" w:type="dxa"/>
          </w:tcPr>
          <w:p w:rsidR="00A4138E" w:rsidRPr="00F36142" w:rsidRDefault="00A4138E" w:rsidP="004A6DD7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R-CHOP</w:t>
            </w:r>
            <w:r w:rsidR="004A6DD7" w:rsidRPr="00F36142">
              <w:rPr>
                <w:rFonts w:cs="Arial"/>
                <w:szCs w:val="20"/>
                <w:lang w:val="en-GB"/>
              </w:rPr>
              <w:t xml:space="preserve"> (</w:t>
            </w:r>
            <w:r w:rsidRPr="00F36142">
              <w:rPr>
                <w:rFonts w:cs="Arial"/>
                <w:szCs w:val="20"/>
                <w:lang w:val="en-GB"/>
              </w:rPr>
              <w:t>all pts</w:t>
            </w:r>
            <w:r w:rsidR="004A6DD7" w:rsidRPr="00F36142">
              <w:rPr>
                <w:rFonts w:cs="Arial"/>
                <w:szCs w:val="20"/>
                <w:lang w:val="en-GB"/>
              </w:rPr>
              <w:t>)</w:t>
            </w:r>
          </w:p>
        </w:tc>
        <w:tc>
          <w:tcPr>
            <w:tcW w:w="1287" w:type="dxa"/>
          </w:tcPr>
          <w:p w:rsidR="00A4138E" w:rsidRPr="00F36142" w:rsidRDefault="00D970C7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GB"/>
              </w:rPr>
              <w:t>No</w:t>
            </w:r>
          </w:p>
        </w:tc>
        <w:tc>
          <w:tcPr>
            <w:tcW w:w="153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IPI=309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L 112/(~59.9)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LI 95/(~53.9)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HI 56/(~11.5)</w:t>
            </w:r>
          </w:p>
          <w:p w:rsidR="00A4138E" w:rsidRPr="00F36142" w:rsidRDefault="00A4138E" w:rsidP="00F900F4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  <w:r w:rsidRPr="00F36142">
              <w:rPr>
                <w:rFonts w:cs="Arial"/>
                <w:szCs w:val="20"/>
                <w:lang w:val="en-GB"/>
              </w:rPr>
              <w:t>H 46/NA</w:t>
            </w:r>
          </w:p>
        </w:tc>
        <w:tc>
          <w:tcPr>
            <w:tcW w:w="1530" w:type="dxa"/>
          </w:tcPr>
          <w:p w:rsidR="00A4138E" w:rsidRPr="00F36142" w:rsidRDefault="00A4138E" w:rsidP="00A413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36142">
              <w:rPr>
                <w:rFonts w:ascii="Arial" w:hAnsi="Arial" w:cs="Arial"/>
                <w:sz w:val="20"/>
                <w:szCs w:val="20"/>
              </w:rPr>
              <w:t>aaIPI=NA</w:t>
            </w:r>
          </w:p>
          <w:p w:rsidR="00A4138E" w:rsidRPr="00F36142" w:rsidRDefault="00A4138E" w:rsidP="00A413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36142">
              <w:rPr>
                <w:rFonts w:ascii="Arial" w:hAnsi="Arial" w:cs="Arial"/>
                <w:sz w:val="20"/>
                <w:szCs w:val="20"/>
              </w:rPr>
              <w:t>L NA/(~90.0)</w:t>
            </w:r>
          </w:p>
          <w:p w:rsidR="00A4138E" w:rsidRPr="00F36142" w:rsidRDefault="00A4138E" w:rsidP="00A413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36142">
              <w:rPr>
                <w:rFonts w:ascii="Arial" w:hAnsi="Arial" w:cs="Arial"/>
                <w:sz w:val="20"/>
                <w:szCs w:val="20"/>
              </w:rPr>
              <w:t>LI NA/(~72.9)</w:t>
            </w:r>
          </w:p>
          <w:p w:rsidR="00A4138E" w:rsidRPr="00F36142" w:rsidRDefault="00A4138E" w:rsidP="00A413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36142">
              <w:rPr>
                <w:rFonts w:ascii="Arial" w:hAnsi="Arial" w:cs="Arial"/>
                <w:sz w:val="20"/>
                <w:szCs w:val="20"/>
              </w:rPr>
              <w:t>HI NA/(~48.1)</w:t>
            </w:r>
          </w:p>
          <w:p w:rsidR="00A4138E" w:rsidRPr="00F36142" w:rsidRDefault="00A4138E" w:rsidP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  <w:r w:rsidRPr="00F36142">
              <w:rPr>
                <w:rFonts w:cs="Arial"/>
                <w:szCs w:val="20"/>
              </w:rPr>
              <w:t>H NA(~38.1)</w:t>
            </w:r>
          </w:p>
        </w:tc>
      </w:tr>
      <w:tr w:rsidR="00A4138E" w:rsidTr="00062A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A4138E" w:rsidRPr="00F36142" w:rsidRDefault="00A4138E">
            <w:pPr>
              <w:pStyle w:val="Standard"/>
              <w:spacing w:line="240" w:lineRule="auto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 xml:space="preserve">IACA index </w:t>
            </w:r>
            <w:r w:rsidRPr="00F36142">
              <w:rPr>
                <w:rFonts w:cs="Arial"/>
                <w:szCs w:val="20"/>
                <w:vertAlign w:val="superscript"/>
                <w:lang w:val="en-GB"/>
              </w:rPr>
              <w:t>61</w:t>
            </w:r>
          </w:p>
          <w:p w:rsidR="00A4138E" w:rsidRPr="00F36142" w:rsidRDefault="00A4138E">
            <w:pPr>
              <w:pStyle w:val="Standard"/>
              <w:spacing w:line="240" w:lineRule="auto"/>
              <w:rPr>
                <w:rFonts w:cs="Arial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99</w:t>
            </w:r>
          </w:p>
        </w:tc>
        <w:tc>
          <w:tcPr>
            <w:tcW w:w="2126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DLBCL, age≥65, received R-CHOP based treatments</w:t>
            </w:r>
          </w:p>
        </w:tc>
        <w:tc>
          <w:tcPr>
            <w:tcW w:w="2410" w:type="dxa"/>
          </w:tcPr>
          <w:p w:rsidR="00A4138E" w:rsidRPr="00F36142" w:rsidRDefault="0057632F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GB"/>
              </w:rPr>
              <w:t>L</w:t>
            </w:r>
            <w:r w:rsidR="00A4138E" w:rsidRPr="00F36142">
              <w:rPr>
                <w:rFonts w:cs="Arial"/>
                <w:szCs w:val="20"/>
                <w:lang w:val="en-GB"/>
              </w:rPr>
              <w:t>ack of data</w:t>
            </w:r>
          </w:p>
        </w:tc>
        <w:tc>
          <w:tcPr>
            <w:tcW w:w="1276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January 2003-December 2016</w:t>
            </w:r>
          </w:p>
        </w:tc>
        <w:tc>
          <w:tcPr>
            <w:tcW w:w="1559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IADL, IADL, ACA</w:t>
            </w:r>
          </w:p>
        </w:tc>
        <w:tc>
          <w:tcPr>
            <w:tcW w:w="1984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R-CHOP/ R-reduced intensity CHOP, R-miniCHOP,  R-COP</w:t>
            </w:r>
          </w:p>
        </w:tc>
        <w:tc>
          <w:tcPr>
            <w:tcW w:w="1287" w:type="dxa"/>
          </w:tcPr>
          <w:p w:rsidR="00A4138E" w:rsidRPr="00F36142" w:rsidRDefault="00D970C7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  <w:lang w:val="en-GB"/>
              </w:rPr>
              <w:t>NA</w:t>
            </w:r>
          </w:p>
        </w:tc>
        <w:tc>
          <w:tcPr>
            <w:tcW w:w="153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ACA=99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L 39/NA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LI 31/NA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HI 26/NA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H 3/NA</w:t>
            </w:r>
          </w:p>
        </w:tc>
        <w:tc>
          <w:tcPr>
            <w:tcW w:w="153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</w:tr>
      <w:tr w:rsidR="00A4138E" w:rsidTr="00062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A4138E" w:rsidRPr="00F36142" w:rsidRDefault="00A4138E">
            <w:pPr>
              <w:pStyle w:val="Standard"/>
              <w:spacing w:line="240" w:lineRule="auto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lastRenderedPageBreak/>
              <w:t xml:space="preserve">Pardal et al </w:t>
            </w:r>
            <w:r w:rsidRPr="00F36142">
              <w:rPr>
                <w:rFonts w:cs="Arial"/>
                <w:szCs w:val="20"/>
                <w:vertAlign w:val="superscript"/>
                <w:lang w:val="en-GB"/>
              </w:rPr>
              <w:t>57</w:t>
            </w:r>
          </w:p>
        </w:tc>
        <w:tc>
          <w:tcPr>
            <w:tcW w:w="851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108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126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DLBCL, age≥80, DLBCL de novo/ transformed/FL grade 3b</w:t>
            </w:r>
          </w:p>
        </w:tc>
        <w:tc>
          <w:tcPr>
            <w:tcW w:w="241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276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January 2002-December 2014</w:t>
            </w:r>
          </w:p>
        </w:tc>
        <w:tc>
          <w:tcPr>
            <w:tcW w:w="1559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Age, R-IPI, CIRS</w:t>
            </w:r>
          </w:p>
        </w:tc>
        <w:tc>
          <w:tcPr>
            <w:tcW w:w="1984" w:type="dxa"/>
          </w:tcPr>
          <w:p w:rsidR="00A4138E" w:rsidRPr="00F36142" w:rsidRDefault="00A4138E" w:rsidP="004A6DD7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R-CHOP</w:t>
            </w:r>
            <w:r w:rsidR="004A6DD7" w:rsidRPr="00F36142">
              <w:rPr>
                <w:rFonts w:cs="Arial"/>
                <w:szCs w:val="20"/>
                <w:lang w:val="en-GB"/>
              </w:rPr>
              <w:t xml:space="preserve"> (52)</w:t>
            </w:r>
            <w:r w:rsidRPr="00F36142">
              <w:rPr>
                <w:rFonts w:cs="Arial"/>
                <w:szCs w:val="20"/>
                <w:lang w:val="en-GB"/>
              </w:rPr>
              <w:t xml:space="preserve">, R-CHOP </w:t>
            </w:r>
            <w:r w:rsidR="004A6DD7" w:rsidRPr="00F36142">
              <w:rPr>
                <w:rFonts w:cs="Arial"/>
                <w:szCs w:val="20"/>
                <w:lang w:val="en-GB"/>
              </w:rPr>
              <w:t xml:space="preserve">(56) </w:t>
            </w:r>
            <w:r w:rsidRPr="00F36142">
              <w:rPr>
                <w:rFonts w:cs="Arial"/>
                <w:szCs w:val="20"/>
                <w:lang w:val="en-GB"/>
              </w:rPr>
              <w:t>at reduced doses (R-CHOPr), R-CVP</w:t>
            </w:r>
            <w:r w:rsidR="004A6DD7" w:rsidRPr="00F36142">
              <w:rPr>
                <w:rFonts w:cs="Arial"/>
                <w:szCs w:val="20"/>
                <w:lang w:val="en-GB"/>
              </w:rPr>
              <w:t xml:space="preserve"> (30)</w:t>
            </w:r>
            <w:r w:rsidRPr="00F36142">
              <w:rPr>
                <w:rFonts w:cs="Arial"/>
                <w:szCs w:val="20"/>
                <w:lang w:val="en-GB"/>
              </w:rPr>
              <w:t>, CHOP</w:t>
            </w:r>
            <w:r w:rsidR="004A6DD7" w:rsidRPr="00F36142">
              <w:rPr>
                <w:rFonts w:cs="Arial"/>
                <w:szCs w:val="20"/>
                <w:lang w:val="en-GB"/>
              </w:rPr>
              <w:t xml:space="preserve"> (22)</w:t>
            </w:r>
            <w:r w:rsidRPr="00F36142">
              <w:rPr>
                <w:rFonts w:cs="Arial"/>
                <w:szCs w:val="20"/>
                <w:lang w:val="en-GB"/>
              </w:rPr>
              <w:t>, palliative treatment</w:t>
            </w:r>
            <w:r w:rsidR="004A6DD7" w:rsidRPr="00F36142">
              <w:rPr>
                <w:rFonts w:cs="Arial"/>
                <w:szCs w:val="20"/>
                <w:lang w:val="en-GB"/>
              </w:rPr>
              <w:t xml:space="preserve"> (55)</w:t>
            </w:r>
            <w:r w:rsidRPr="00F36142">
              <w:rPr>
                <w:rFonts w:cs="Arial"/>
                <w:szCs w:val="20"/>
                <w:lang w:val="en-GB"/>
              </w:rPr>
              <w:t xml:space="preserve"> consisting of cyclophosphamide +/- prednisone +/- vincristine</w:t>
            </w:r>
          </w:p>
        </w:tc>
        <w:tc>
          <w:tcPr>
            <w:tcW w:w="1287" w:type="dxa"/>
          </w:tcPr>
          <w:p w:rsidR="00A4138E" w:rsidRPr="00F36142" w:rsidRDefault="00D970C7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GB"/>
              </w:rPr>
              <w:t>Yes</w:t>
            </w:r>
            <w:r w:rsidR="00A4138E" w:rsidRPr="00F36142">
              <w:rPr>
                <w:rFonts w:cs="Arial"/>
                <w:szCs w:val="20"/>
                <w:lang w:val="en-GB"/>
              </w:rPr>
              <w:t xml:space="preserve"> (19)</w:t>
            </w:r>
          </w:p>
        </w:tc>
        <w:tc>
          <w:tcPr>
            <w:tcW w:w="153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</w:rPr>
              <w:t>R-IPI=245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</w:rPr>
              <w:t>I 99/NA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</w:rPr>
              <w:t>H 146/NA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  <w:tc>
          <w:tcPr>
            <w:tcW w:w="153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A4138E" w:rsidTr="00062A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A4138E" w:rsidRPr="00F36142" w:rsidRDefault="00A4138E">
            <w:pPr>
              <w:pStyle w:val="Standard"/>
              <w:spacing w:line="240" w:lineRule="auto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 xml:space="preserve">Matsumoto et al </w:t>
            </w:r>
            <w:r w:rsidRPr="00F36142">
              <w:rPr>
                <w:rFonts w:cs="Arial"/>
                <w:szCs w:val="20"/>
                <w:vertAlign w:val="superscript"/>
                <w:lang w:val="en-GB"/>
              </w:rPr>
              <w:t>58</w:t>
            </w:r>
          </w:p>
        </w:tc>
        <w:tc>
          <w:tcPr>
            <w:tcW w:w="851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185</w:t>
            </w:r>
          </w:p>
        </w:tc>
        <w:tc>
          <w:tcPr>
            <w:tcW w:w="2126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DLBCL, R-CHOP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410" w:type="dxa"/>
          </w:tcPr>
          <w:p w:rsidR="00A4138E" w:rsidRPr="00F36142" w:rsidRDefault="0057632F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GB"/>
              </w:rPr>
              <w:t>T</w:t>
            </w:r>
            <w:r w:rsidR="00A4138E" w:rsidRPr="00F36142">
              <w:rPr>
                <w:rFonts w:cs="Arial"/>
                <w:szCs w:val="20"/>
                <w:lang w:val="en-GB"/>
              </w:rPr>
              <w:t>ransfer to another hospital after diagnosis, other regimens, Rt alone, received supportive care only because of poor performance status, double cancer, early death within 30 days, lack of information</w:t>
            </w:r>
          </w:p>
        </w:tc>
        <w:tc>
          <w:tcPr>
            <w:tcW w:w="1276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2004-2014</w:t>
            </w:r>
          </w:p>
        </w:tc>
        <w:tc>
          <w:tcPr>
            <w:tcW w:w="1559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Stage, anaemia</w:t>
            </w:r>
          </w:p>
        </w:tc>
        <w:tc>
          <w:tcPr>
            <w:tcW w:w="1984" w:type="dxa"/>
          </w:tcPr>
          <w:p w:rsidR="00A4138E" w:rsidRPr="00F36142" w:rsidRDefault="00A4138E" w:rsidP="004A6DD7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R-CHOP</w:t>
            </w:r>
            <w:r w:rsidR="004A6DD7" w:rsidRPr="00F36142">
              <w:rPr>
                <w:rFonts w:cs="Arial"/>
                <w:szCs w:val="20"/>
                <w:lang w:val="en-GB"/>
              </w:rPr>
              <w:t xml:space="preserve"> (</w:t>
            </w:r>
            <w:r w:rsidRPr="00F36142">
              <w:rPr>
                <w:rFonts w:cs="Arial"/>
                <w:szCs w:val="20"/>
                <w:lang w:val="en-GB"/>
              </w:rPr>
              <w:t>all pts</w:t>
            </w:r>
            <w:r w:rsidR="004A6DD7" w:rsidRPr="00F36142">
              <w:rPr>
                <w:rFonts w:cs="Arial"/>
                <w:szCs w:val="20"/>
                <w:lang w:val="en-GB"/>
              </w:rPr>
              <w:t>)</w:t>
            </w:r>
            <w:r w:rsidRPr="00F36142">
              <w:rPr>
                <w:rFonts w:cs="Arial"/>
                <w:szCs w:val="20"/>
                <w:lang w:val="en-GB"/>
              </w:rPr>
              <w:t>.</w:t>
            </w:r>
          </w:p>
        </w:tc>
        <w:tc>
          <w:tcPr>
            <w:tcW w:w="1287" w:type="dxa"/>
          </w:tcPr>
          <w:p w:rsidR="00A4138E" w:rsidRPr="00F36142" w:rsidRDefault="00D970C7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GB"/>
              </w:rPr>
              <w:t>No</w:t>
            </w:r>
          </w:p>
        </w:tc>
        <w:tc>
          <w:tcPr>
            <w:tcW w:w="153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NA</w:t>
            </w:r>
          </w:p>
        </w:tc>
        <w:tc>
          <w:tcPr>
            <w:tcW w:w="153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</w:tr>
      <w:tr w:rsidR="00A4138E" w:rsidTr="00062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A4138E" w:rsidRPr="00F36142" w:rsidRDefault="00A4138E">
            <w:pPr>
              <w:pStyle w:val="Standard"/>
              <w:spacing w:line="240" w:lineRule="auto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</w:rPr>
              <w:t xml:space="preserve">Lipo-PI </w:t>
            </w:r>
            <w:r w:rsidRPr="00F36142">
              <w:rPr>
                <w:rFonts w:cs="Arial"/>
                <w:szCs w:val="20"/>
                <w:vertAlign w:val="superscript"/>
              </w:rPr>
              <w:t>16</w:t>
            </w:r>
            <w:r w:rsidR="00EA5EDA" w:rsidRPr="00F36142">
              <w:rPr>
                <w:rFonts w:cs="Arial"/>
                <w:szCs w:val="20"/>
                <w:vertAlign w:val="superscript"/>
              </w:rPr>
              <w:t>*</w:t>
            </w:r>
          </w:p>
        </w:tc>
        <w:tc>
          <w:tcPr>
            <w:tcW w:w="851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367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126" w:type="dxa"/>
          </w:tcPr>
          <w:p w:rsidR="00A4138E" w:rsidRPr="00F36142" w:rsidRDefault="0057632F" w:rsidP="00F900F4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  <w:lang w:val="en-GB"/>
              </w:rPr>
              <w:t>N</w:t>
            </w:r>
            <w:r w:rsidR="00A4138E" w:rsidRPr="00F36142">
              <w:rPr>
                <w:rFonts w:cs="Arial"/>
                <w:szCs w:val="20"/>
                <w:lang w:val="en-GB"/>
              </w:rPr>
              <w:t>o liver diseases,  no previous malignancies, complete data, R-CHOP/R-CHOP-like, no treatment with drugs known to affect lipid metabolism (statins/fibrates)</w:t>
            </w:r>
          </w:p>
          <w:p w:rsidR="00EA5EDA" w:rsidRPr="00F36142" w:rsidRDefault="00EA5EDA" w:rsidP="00F900F4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  <w:p w:rsidR="00EA5EDA" w:rsidRPr="00F36142" w:rsidRDefault="009C4475" w:rsidP="00EA5EDA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  <w:r w:rsidRPr="00F36142">
              <w:rPr>
                <w:rFonts w:cs="Arial"/>
                <w:kern w:val="0"/>
                <w:szCs w:val="20"/>
              </w:rPr>
              <w:t>T</w:t>
            </w:r>
            <w:r w:rsidR="00EA5EDA" w:rsidRPr="00F36142">
              <w:rPr>
                <w:rFonts w:cs="Arial"/>
                <w:kern w:val="0"/>
                <w:szCs w:val="20"/>
              </w:rPr>
              <w:t>raining set (367</w:t>
            </w:r>
            <w:r w:rsidR="007D0818" w:rsidRPr="00F36142">
              <w:rPr>
                <w:rFonts w:cs="Arial"/>
                <w:kern w:val="0"/>
                <w:szCs w:val="20"/>
              </w:rPr>
              <w:t xml:space="preserve"> pts</w:t>
            </w:r>
            <w:r w:rsidR="00AC4963">
              <w:rPr>
                <w:rFonts w:cs="Arial"/>
                <w:kern w:val="0"/>
                <w:szCs w:val="20"/>
              </w:rPr>
              <w:t xml:space="preserve">)/ </w:t>
            </w:r>
            <w:r w:rsidR="00EA5EDA" w:rsidRPr="00F36142">
              <w:rPr>
                <w:rFonts w:cs="Arial"/>
                <w:kern w:val="0"/>
                <w:szCs w:val="20"/>
              </w:rPr>
              <w:t>validation set (183</w:t>
            </w:r>
            <w:r w:rsidR="007D0818" w:rsidRPr="00F36142">
              <w:rPr>
                <w:rFonts w:cs="Arial"/>
                <w:kern w:val="0"/>
                <w:szCs w:val="20"/>
              </w:rPr>
              <w:t xml:space="preserve"> pts</w:t>
            </w:r>
            <w:r w:rsidR="00EA5EDA" w:rsidRPr="00F36142">
              <w:rPr>
                <w:rFonts w:cs="Arial"/>
                <w:kern w:val="0"/>
                <w:szCs w:val="20"/>
              </w:rPr>
              <w:t>)</w:t>
            </w:r>
          </w:p>
        </w:tc>
        <w:tc>
          <w:tcPr>
            <w:tcW w:w="241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HIV</w:t>
            </w:r>
          </w:p>
        </w:tc>
        <w:tc>
          <w:tcPr>
            <w:tcW w:w="1276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January 2006-December 2016</w:t>
            </w:r>
          </w:p>
        </w:tc>
        <w:tc>
          <w:tcPr>
            <w:tcW w:w="1559" w:type="dxa"/>
          </w:tcPr>
          <w:p w:rsidR="00A4138E" w:rsidRPr="00F36142" w:rsidRDefault="0057632F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GB"/>
              </w:rPr>
              <w:t>L</w:t>
            </w:r>
            <w:r w:rsidR="00A4138E" w:rsidRPr="00F36142">
              <w:rPr>
                <w:rFonts w:cs="Arial"/>
                <w:szCs w:val="20"/>
                <w:lang w:val="en-GB"/>
              </w:rPr>
              <w:t>ipid level, ECOG PS, stage, LDH, EN sites</w:t>
            </w:r>
          </w:p>
        </w:tc>
        <w:tc>
          <w:tcPr>
            <w:tcW w:w="1984" w:type="dxa"/>
          </w:tcPr>
          <w:p w:rsidR="00A4138E" w:rsidRPr="0057632F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da-DK"/>
              </w:rPr>
            </w:pPr>
            <w:r w:rsidRPr="0057632F">
              <w:rPr>
                <w:rFonts w:cs="Arial"/>
                <w:szCs w:val="20"/>
                <w:lang w:val="da-DK"/>
              </w:rPr>
              <w:t>R-CHOP</w:t>
            </w:r>
            <w:r w:rsidR="004A6DD7" w:rsidRPr="0057632F">
              <w:rPr>
                <w:rFonts w:cs="Arial"/>
                <w:szCs w:val="20"/>
                <w:lang w:val="da-DK"/>
              </w:rPr>
              <w:t xml:space="preserve"> (404)</w:t>
            </w:r>
            <w:r w:rsidRPr="0057632F">
              <w:rPr>
                <w:rFonts w:cs="Arial"/>
                <w:szCs w:val="20"/>
                <w:lang w:val="da-DK"/>
              </w:rPr>
              <w:t>, (DA)-EPOCH-R</w:t>
            </w:r>
            <w:r w:rsidR="004A6DD7" w:rsidRPr="0057632F">
              <w:rPr>
                <w:rFonts w:cs="Arial"/>
                <w:szCs w:val="20"/>
                <w:lang w:val="da-DK"/>
              </w:rPr>
              <w:t xml:space="preserve"> (117)</w:t>
            </w:r>
            <w:r w:rsidRPr="0057632F">
              <w:rPr>
                <w:rFonts w:cs="Arial"/>
                <w:szCs w:val="20"/>
                <w:lang w:val="da-DK"/>
              </w:rPr>
              <w:t xml:space="preserve">, </w:t>
            </w:r>
          </w:p>
          <w:p w:rsidR="00A4138E" w:rsidRPr="00F36142" w:rsidRDefault="00A4138E" w:rsidP="004A6DD7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R-CHOP like regimens (</w:t>
            </w:r>
            <w:r w:rsidR="004A6DD7" w:rsidRPr="00F36142">
              <w:rPr>
                <w:rFonts w:cs="Arial"/>
                <w:szCs w:val="20"/>
                <w:lang w:val="en-GB"/>
              </w:rPr>
              <w:t xml:space="preserve">21, </w:t>
            </w:r>
            <w:r w:rsidRPr="00F36142">
              <w:rPr>
                <w:rFonts w:cs="Arial"/>
                <w:szCs w:val="20"/>
                <w:lang w:val="en-GB"/>
              </w:rPr>
              <w:t>R-CDOP, R-CEOP), R-mini CHOP</w:t>
            </w:r>
            <w:r w:rsidR="004A6DD7" w:rsidRPr="00F36142">
              <w:rPr>
                <w:rFonts w:cs="Arial"/>
                <w:szCs w:val="20"/>
                <w:lang w:val="en-GB"/>
              </w:rPr>
              <w:t xml:space="preserve"> (8)</w:t>
            </w:r>
          </w:p>
        </w:tc>
        <w:tc>
          <w:tcPr>
            <w:tcW w:w="1287" w:type="dxa"/>
          </w:tcPr>
          <w:p w:rsidR="00A4138E" w:rsidRPr="00F36142" w:rsidRDefault="00D970C7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GB"/>
              </w:rPr>
              <w:t>No</w:t>
            </w:r>
          </w:p>
        </w:tc>
        <w:tc>
          <w:tcPr>
            <w:tcW w:w="1530" w:type="dxa"/>
          </w:tcPr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NCCN-IPI=NA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L NA/(100.0)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LI NA/(82.8)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HI NA/(56.9)</w:t>
            </w:r>
          </w:p>
          <w:p w:rsidR="00A4138E" w:rsidRPr="00F36142" w:rsidRDefault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H NA/(31.9)</w:t>
            </w:r>
          </w:p>
        </w:tc>
        <w:tc>
          <w:tcPr>
            <w:tcW w:w="1530" w:type="dxa"/>
          </w:tcPr>
          <w:p w:rsidR="00A4138E" w:rsidRPr="00F36142" w:rsidRDefault="00A4138E" w:rsidP="00A413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36142">
              <w:rPr>
                <w:rFonts w:ascii="Arial" w:hAnsi="Arial" w:cs="Arial"/>
                <w:sz w:val="20"/>
                <w:szCs w:val="20"/>
              </w:rPr>
              <w:t>NCCN-IPI=NA</w:t>
            </w:r>
          </w:p>
          <w:p w:rsidR="00A4138E" w:rsidRPr="00F36142" w:rsidRDefault="00A4138E" w:rsidP="00A413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36142">
              <w:rPr>
                <w:rFonts w:ascii="Arial" w:hAnsi="Arial" w:cs="Arial"/>
                <w:sz w:val="20"/>
                <w:szCs w:val="20"/>
              </w:rPr>
              <w:t>L NA/(100.0)</w:t>
            </w:r>
          </w:p>
          <w:p w:rsidR="00A4138E" w:rsidRPr="00F36142" w:rsidRDefault="00A4138E" w:rsidP="00A413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36142">
              <w:rPr>
                <w:rFonts w:ascii="Arial" w:hAnsi="Arial" w:cs="Arial"/>
                <w:sz w:val="20"/>
                <w:szCs w:val="20"/>
              </w:rPr>
              <w:t>LI NA/(82.8)</w:t>
            </w:r>
          </w:p>
          <w:p w:rsidR="00A4138E" w:rsidRPr="00F36142" w:rsidRDefault="00A4138E" w:rsidP="00A413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36142">
              <w:rPr>
                <w:rFonts w:ascii="Arial" w:hAnsi="Arial" w:cs="Arial"/>
                <w:sz w:val="20"/>
                <w:szCs w:val="20"/>
              </w:rPr>
              <w:t>HI NA/(56.9)</w:t>
            </w:r>
          </w:p>
          <w:p w:rsidR="00A4138E" w:rsidRPr="00F36142" w:rsidRDefault="00A4138E" w:rsidP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  <w:r w:rsidRPr="00F36142">
              <w:rPr>
                <w:rFonts w:cs="Arial"/>
                <w:szCs w:val="20"/>
                <w:lang w:val="en-GB"/>
              </w:rPr>
              <w:t>H NA/(31.9)</w:t>
            </w:r>
          </w:p>
        </w:tc>
      </w:tr>
      <w:tr w:rsidR="00A4138E" w:rsidRPr="00AC4963" w:rsidTr="00062A6E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A4138E" w:rsidRPr="00F36142" w:rsidRDefault="00A4138E" w:rsidP="00A4138E">
            <w:pPr>
              <w:pStyle w:val="Standard"/>
              <w:spacing w:line="240" w:lineRule="auto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 xml:space="preserve">AGR </w:t>
            </w:r>
            <w:r w:rsidRPr="00F36142">
              <w:rPr>
                <w:rFonts w:cs="Arial"/>
                <w:szCs w:val="20"/>
                <w:vertAlign w:val="superscript"/>
                <w:lang w:val="en-GB"/>
              </w:rPr>
              <w:t>15</w:t>
            </w:r>
          </w:p>
        </w:tc>
        <w:tc>
          <w:tcPr>
            <w:tcW w:w="851" w:type="dxa"/>
          </w:tcPr>
          <w:p w:rsidR="00A4138E" w:rsidRPr="00F36142" w:rsidRDefault="00A4138E" w:rsidP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232</w:t>
            </w:r>
          </w:p>
        </w:tc>
        <w:tc>
          <w:tcPr>
            <w:tcW w:w="2126" w:type="dxa"/>
          </w:tcPr>
          <w:p w:rsidR="00A4138E" w:rsidRPr="00F36142" w:rsidRDefault="00A4138E" w:rsidP="00731B2D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DLBCL</w:t>
            </w:r>
            <w:r w:rsidR="008373D2" w:rsidRPr="00F36142">
              <w:rPr>
                <w:rFonts w:cs="Arial"/>
                <w:szCs w:val="20"/>
                <w:lang w:val="en-GB"/>
              </w:rPr>
              <w:t>,</w:t>
            </w:r>
            <w:r w:rsidRPr="00F36142">
              <w:rPr>
                <w:rFonts w:cs="Arial"/>
                <w:szCs w:val="20"/>
                <w:lang w:val="en-GB"/>
              </w:rPr>
              <w:t xml:space="preserve"> received at least one cycle of R−CHOP as ﬁrst line therapy, no prior chemo or R</w:t>
            </w:r>
            <w:r w:rsidR="007D0818" w:rsidRPr="00F36142">
              <w:rPr>
                <w:rFonts w:cs="Arial"/>
                <w:szCs w:val="20"/>
                <w:lang w:val="en-GB"/>
              </w:rPr>
              <w:t>T</w:t>
            </w:r>
          </w:p>
        </w:tc>
        <w:tc>
          <w:tcPr>
            <w:tcW w:w="2410" w:type="dxa"/>
          </w:tcPr>
          <w:p w:rsidR="00A4138E" w:rsidRPr="00F36142" w:rsidRDefault="00A4138E" w:rsidP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 xml:space="preserve">Pts &lt;18 years of age, previous frontline therapy other than the R-CHOP, histological transformation from low-grade lymphoma to </w:t>
            </w:r>
            <w:r w:rsidRPr="00F36142">
              <w:rPr>
                <w:rFonts w:cs="Arial"/>
                <w:szCs w:val="20"/>
                <w:lang w:val="en-GB"/>
              </w:rPr>
              <w:lastRenderedPageBreak/>
              <w:t>DLBCL, active infection at the time of starting R-CHOP therapy</w:t>
            </w:r>
          </w:p>
        </w:tc>
        <w:tc>
          <w:tcPr>
            <w:tcW w:w="1276" w:type="dxa"/>
          </w:tcPr>
          <w:p w:rsidR="00A4138E" w:rsidRPr="00F36142" w:rsidRDefault="00A4138E" w:rsidP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lastRenderedPageBreak/>
              <w:t>January 2004- February 2017</w:t>
            </w:r>
          </w:p>
        </w:tc>
        <w:tc>
          <w:tcPr>
            <w:tcW w:w="1559" w:type="dxa"/>
          </w:tcPr>
          <w:p w:rsidR="00A4138E" w:rsidRPr="00F36142" w:rsidRDefault="0057632F" w:rsidP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GB"/>
              </w:rPr>
              <w:t>A</w:t>
            </w:r>
            <w:r w:rsidR="00A4138E" w:rsidRPr="00F36142">
              <w:rPr>
                <w:rFonts w:cs="Arial"/>
                <w:szCs w:val="20"/>
                <w:lang w:val="en-GB"/>
              </w:rPr>
              <w:t>lbumin globulin ratio</w:t>
            </w:r>
          </w:p>
        </w:tc>
        <w:tc>
          <w:tcPr>
            <w:tcW w:w="1984" w:type="dxa"/>
          </w:tcPr>
          <w:p w:rsidR="00A4138E" w:rsidRPr="00F36142" w:rsidRDefault="00A4138E" w:rsidP="004A6DD7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R-CHOP</w:t>
            </w:r>
            <w:r w:rsidR="004A6DD7" w:rsidRPr="00F36142">
              <w:rPr>
                <w:rFonts w:cs="Arial"/>
                <w:szCs w:val="20"/>
                <w:lang w:val="en-GB"/>
              </w:rPr>
              <w:t xml:space="preserve"> (</w:t>
            </w:r>
            <w:r w:rsidRPr="00F36142">
              <w:rPr>
                <w:rFonts w:cs="Arial"/>
                <w:szCs w:val="20"/>
                <w:lang w:val="en-GB"/>
              </w:rPr>
              <w:t>all pts</w:t>
            </w:r>
            <w:r w:rsidR="004A6DD7" w:rsidRPr="00F36142">
              <w:rPr>
                <w:rFonts w:cs="Arial"/>
                <w:szCs w:val="20"/>
                <w:lang w:val="en-GB"/>
              </w:rPr>
              <w:t>)</w:t>
            </w:r>
          </w:p>
        </w:tc>
        <w:tc>
          <w:tcPr>
            <w:tcW w:w="1287" w:type="dxa"/>
          </w:tcPr>
          <w:p w:rsidR="00A4138E" w:rsidRPr="00F36142" w:rsidRDefault="00D970C7" w:rsidP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GB"/>
              </w:rPr>
              <w:t>No</w:t>
            </w:r>
          </w:p>
        </w:tc>
        <w:tc>
          <w:tcPr>
            <w:tcW w:w="1530" w:type="dxa"/>
          </w:tcPr>
          <w:p w:rsidR="00A4138E" w:rsidRPr="0057632F" w:rsidRDefault="00A4138E" w:rsidP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da-DK"/>
              </w:rPr>
            </w:pPr>
            <w:r w:rsidRPr="0057632F">
              <w:rPr>
                <w:rFonts w:cs="Arial"/>
                <w:szCs w:val="20"/>
                <w:lang w:val="da-DK"/>
              </w:rPr>
              <w:t>IPI=93</w:t>
            </w:r>
          </w:p>
          <w:p w:rsidR="00A4138E" w:rsidRPr="0057632F" w:rsidRDefault="00A4138E" w:rsidP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da-DK"/>
              </w:rPr>
            </w:pPr>
            <w:r w:rsidRPr="0057632F">
              <w:rPr>
                <w:rFonts w:cs="Arial"/>
                <w:szCs w:val="20"/>
                <w:lang w:val="da-DK"/>
              </w:rPr>
              <w:t>L+LI=34</w:t>
            </w:r>
          </w:p>
          <w:p w:rsidR="00A4138E" w:rsidRPr="0057632F" w:rsidRDefault="00A4138E" w:rsidP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da-DK"/>
              </w:rPr>
            </w:pPr>
            <w:r w:rsidRPr="0057632F">
              <w:rPr>
                <w:rFonts w:cs="Arial"/>
                <w:szCs w:val="20"/>
                <w:lang w:val="da-DK"/>
              </w:rPr>
              <w:t>HI+HI=59</w:t>
            </w:r>
          </w:p>
        </w:tc>
        <w:tc>
          <w:tcPr>
            <w:tcW w:w="1530" w:type="dxa"/>
          </w:tcPr>
          <w:p w:rsidR="00A4138E" w:rsidRPr="0057632F" w:rsidRDefault="00A4138E" w:rsidP="00A413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da-DK"/>
              </w:rPr>
            </w:pPr>
          </w:p>
        </w:tc>
      </w:tr>
      <w:tr w:rsidR="00A4138E" w:rsidRPr="00AC4963" w:rsidTr="00062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A4138E" w:rsidRPr="00F36142" w:rsidRDefault="00A4138E" w:rsidP="00A4138E">
            <w:pPr>
              <w:pStyle w:val="Standard"/>
              <w:spacing w:line="240" w:lineRule="auto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</w:rPr>
              <w:t xml:space="preserve">AGR </w:t>
            </w:r>
            <w:r w:rsidRPr="00F36142">
              <w:rPr>
                <w:rFonts w:cs="Arial"/>
                <w:szCs w:val="20"/>
                <w:vertAlign w:val="superscript"/>
              </w:rPr>
              <w:t>41</w:t>
            </w:r>
          </w:p>
        </w:tc>
        <w:tc>
          <w:tcPr>
            <w:tcW w:w="851" w:type="dxa"/>
          </w:tcPr>
          <w:p w:rsidR="00A4138E" w:rsidRPr="00F36142" w:rsidRDefault="00A4138E" w:rsidP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335</w:t>
            </w:r>
          </w:p>
        </w:tc>
        <w:tc>
          <w:tcPr>
            <w:tcW w:w="2126" w:type="dxa"/>
          </w:tcPr>
          <w:p w:rsidR="00A4138E" w:rsidRPr="00F36142" w:rsidRDefault="00A4138E" w:rsidP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DLBCL</w:t>
            </w:r>
          </w:p>
        </w:tc>
        <w:tc>
          <w:tcPr>
            <w:tcW w:w="2410" w:type="dxa"/>
          </w:tcPr>
          <w:p w:rsidR="00A4138E" w:rsidRPr="00F36142" w:rsidRDefault="00A4138E" w:rsidP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HIV, PCNSL, missing laboratory parameters at diagnosis</w:t>
            </w:r>
          </w:p>
        </w:tc>
        <w:tc>
          <w:tcPr>
            <w:tcW w:w="1276" w:type="dxa"/>
          </w:tcPr>
          <w:p w:rsidR="00A4138E" w:rsidRPr="00F36142" w:rsidRDefault="00A4138E" w:rsidP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January 2010- December 2015</w:t>
            </w:r>
          </w:p>
        </w:tc>
        <w:tc>
          <w:tcPr>
            <w:tcW w:w="1559" w:type="dxa"/>
          </w:tcPr>
          <w:p w:rsidR="00A4138E" w:rsidRPr="00F36142" w:rsidRDefault="0057632F" w:rsidP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GB"/>
              </w:rPr>
              <w:t>A</w:t>
            </w:r>
            <w:r w:rsidR="00A4138E" w:rsidRPr="00F36142">
              <w:rPr>
                <w:rFonts w:cs="Arial"/>
                <w:szCs w:val="20"/>
                <w:lang w:val="en-GB"/>
              </w:rPr>
              <w:t>lbumin globulin ratio</w:t>
            </w:r>
          </w:p>
        </w:tc>
        <w:tc>
          <w:tcPr>
            <w:tcW w:w="1984" w:type="dxa"/>
          </w:tcPr>
          <w:p w:rsidR="00A4138E" w:rsidRPr="00F36142" w:rsidRDefault="00A4138E" w:rsidP="00062A6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R-chemo</w:t>
            </w:r>
            <w:r w:rsidR="004A6DD7" w:rsidRPr="00F36142">
              <w:rPr>
                <w:rFonts w:cs="Arial"/>
                <w:szCs w:val="20"/>
                <w:lang w:val="en-GB"/>
              </w:rPr>
              <w:t xml:space="preserve"> (222), </w:t>
            </w:r>
            <w:r w:rsidRPr="00F36142">
              <w:rPr>
                <w:rFonts w:cs="Arial"/>
                <w:szCs w:val="20"/>
                <w:lang w:val="en-GB"/>
              </w:rPr>
              <w:t>chemo</w:t>
            </w:r>
            <w:r w:rsidR="004A6DD7" w:rsidRPr="00F36142">
              <w:rPr>
                <w:rFonts w:cs="Arial"/>
                <w:szCs w:val="20"/>
                <w:lang w:val="en-GB"/>
              </w:rPr>
              <w:t xml:space="preserve"> (113)</w:t>
            </w:r>
          </w:p>
        </w:tc>
        <w:tc>
          <w:tcPr>
            <w:tcW w:w="1287" w:type="dxa"/>
          </w:tcPr>
          <w:p w:rsidR="00A4138E" w:rsidRPr="00F36142" w:rsidRDefault="00D970C7" w:rsidP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No</w:t>
            </w:r>
          </w:p>
        </w:tc>
        <w:tc>
          <w:tcPr>
            <w:tcW w:w="1530" w:type="dxa"/>
          </w:tcPr>
          <w:p w:rsidR="00A4138E" w:rsidRPr="00F36142" w:rsidRDefault="00A4138E" w:rsidP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IPI=335</w:t>
            </w:r>
          </w:p>
          <w:p w:rsidR="00A4138E" w:rsidRPr="00F36142" w:rsidRDefault="00A4138E" w:rsidP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L 126/NA</w:t>
            </w:r>
          </w:p>
          <w:p w:rsidR="00A4138E" w:rsidRPr="00F36142" w:rsidRDefault="00A4138E" w:rsidP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LI+HI 149/NA</w:t>
            </w:r>
          </w:p>
          <w:p w:rsidR="00A4138E" w:rsidRPr="00F36142" w:rsidRDefault="00A4138E" w:rsidP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H 60/NA</w:t>
            </w:r>
          </w:p>
        </w:tc>
        <w:tc>
          <w:tcPr>
            <w:tcW w:w="1530" w:type="dxa"/>
          </w:tcPr>
          <w:p w:rsidR="00A4138E" w:rsidRPr="0057632F" w:rsidRDefault="00A4138E" w:rsidP="00A413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57632F">
              <w:rPr>
                <w:rFonts w:ascii="Arial" w:hAnsi="Arial" w:cs="Arial"/>
                <w:sz w:val="20"/>
                <w:szCs w:val="20"/>
                <w:lang w:val="da-DK"/>
              </w:rPr>
              <w:t>IPI=93</w:t>
            </w:r>
          </w:p>
          <w:p w:rsidR="00A4138E" w:rsidRPr="0057632F" w:rsidRDefault="00A4138E" w:rsidP="00A413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57632F">
              <w:rPr>
                <w:rFonts w:ascii="Arial" w:hAnsi="Arial" w:cs="Arial"/>
                <w:sz w:val="20"/>
                <w:szCs w:val="20"/>
                <w:lang w:val="da-DK"/>
              </w:rPr>
              <w:t>L+LI=34</w:t>
            </w:r>
          </w:p>
          <w:p w:rsidR="00A4138E" w:rsidRPr="0057632F" w:rsidRDefault="00A4138E" w:rsidP="00A413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57632F">
              <w:rPr>
                <w:rFonts w:ascii="Arial" w:hAnsi="Arial" w:cs="Arial"/>
                <w:sz w:val="20"/>
                <w:szCs w:val="20"/>
                <w:lang w:val="da-DK"/>
              </w:rPr>
              <w:t>HI+HI=59</w:t>
            </w:r>
          </w:p>
        </w:tc>
      </w:tr>
      <w:tr w:rsidR="00A4138E" w:rsidTr="00062A6E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A4138E" w:rsidRPr="00F36142" w:rsidRDefault="00A4138E" w:rsidP="00A4138E">
            <w:pPr>
              <w:pStyle w:val="Standard"/>
              <w:spacing w:line="240" w:lineRule="auto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 xml:space="preserve">Keane et al </w:t>
            </w:r>
            <w:r w:rsidRPr="00F36142">
              <w:rPr>
                <w:rFonts w:cs="Arial"/>
                <w:szCs w:val="20"/>
                <w:vertAlign w:val="superscript"/>
                <w:lang w:val="da-DK"/>
              </w:rPr>
              <w:t>33</w:t>
            </w:r>
          </w:p>
        </w:tc>
        <w:tc>
          <w:tcPr>
            <w:tcW w:w="851" w:type="dxa"/>
          </w:tcPr>
          <w:p w:rsidR="00A4138E" w:rsidRPr="00F36142" w:rsidRDefault="00A4138E" w:rsidP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da-DK"/>
              </w:rPr>
              <w:t>141</w:t>
            </w:r>
          </w:p>
        </w:tc>
        <w:tc>
          <w:tcPr>
            <w:tcW w:w="2126" w:type="dxa"/>
          </w:tcPr>
          <w:p w:rsidR="00A4138E" w:rsidRPr="00F36142" w:rsidRDefault="00A4138E" w:rsidP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da-DK"/>
              </w:rPr>
              <w:t>DLBCL</w:t>
            </w:r>
          </w:p>
        </w:tc>
        <w:tc>
          <w:tcPr>
            <w:tcW w:w="2410" w:type="dxa"/>
          </w:tcPr>
          <w:p w:rsidR="00A4138E" w:rsidRPr="00F36142" w:rsidRDefault="00A4138E" w:rsidP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da-DK"/>
              </w:rPr>
            </w:pPr>
          </w:p>
        </w:tc>
        <w:tc>
          <w:tcPr>
            <w:tcW w:w="1276" w:type="dxa"/>
          </w:tcPr>
          <w:p w:rsidR="00A4138E" w:rsidRPr="00F36142" w:rsidRDefault="00A4138E" w:rsidP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da-DK"/>
              </w:rPr>
              <w:t>2004-2013</w:t>
            </w:r>
          </w:p>
        </w:tc>
        <w:tc>
          <w:tcPr>
            <w:tcW w:w="1559" w:type="dxa"/>
          </w:tcPr>
          <w:p w:rsidR="00A4138E" w:rsidRPr="00F36142" w:rsidRDefault="00A4138E" w:rsidP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da-DK"/>
              </w:rPr>
              <w:t>LAR; IPI</w:t>
            </w:r>
          </w:p>
        </w:tc>
        <w:tc>
          <w:tcPr>
            <w:tcW w:w="1984" w:type="dxa"/>
          </w:tcPr>
          <w:p w:rsidR="00A4138E" w:rsidRPr="00F36142" w:rsidRDefault="00A4138E" w:rsidP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da-DK"/>
              </w:rPr>
              <w:t>R-CHOP</w:t>
            </w:r>
          </w:p>
        </w:tc>
        <w:tc>
          <w:tcPr>
            <w:tcW w:w="1287" w:type="dxa"/>
          </w:tcPr>
          <w:p w:rsidR="00A4138E" w:rsidRPr="00F36142" w:rsidRDefault="00D970C7" w:rsidP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da-DK"/>
              </w:rPr>
              <w:t>Yes</w:t>
            </w:r>
            <w:r w:rsidR="00A4138E" w:rsidRPr="00F36142">
              <w:rPr>
                <w:rFonts w:cs="Arial"/>
                <w:szCs w:val="20"/>
                <w:lang w:val="da-DK"/>
              </w:rPr>
              <w:t xml:space="preserve"> (2)</w:t>
            </w:r>
          </w:p>
        </w:tc>
        <w:tc>
          <w:tcPr>
            <w:tcW w:w="1530" w:type="dxa"/>
          </w:tcPr>
          <w:p w:rsidR="00A4138E" w:rsidRPr="00F36142" w:rsidRDefault="00A4138E" w:rsidP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da-DK"/>
              </w:rPr>
              <w:t>IPI=206</w:t>
            </w:r>
          </w:p>
          <w:p w:rsidR="00A4138E" w:rsidRPr="00F36142" w:rsidRDefault="00A4138E" w:rsidP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da-DK"/>
              </w:rPr>
              <w:t>NA</w:t>
            </w:r>
          </w:p>
        </w:tc>
        <w:tc>
          <w:tcPr>
            <w:tcW w:w="1530" w:type="dxa"/>
          </w:tcPr>
          <w:p w:rsidR="00A4138E" w:rsidRPr="00F36142" w:rsidRDefault="00A4138E" w:rsidP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da-DK"/>
              </w:rPr>
            </w:pPr>
          </w:p>
        </w:tc>
      </w:tr>
      <w:tr w:rsidR="00A4138E" w:rsidTr="00062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A4138E" w:rsidRPr="00F36142" w:rsidRDefault="00A4138E" w:rsidP="00A4138E">
            <w:pPr>
              <w:pStyle w:val="Standard"/>
              <w:spacing w:line="240" w:lineRule="auto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da-DK"/>
              </w:rPr>
              <w:t xml:space="preserve">Li et al </w:t>
            </w:r>
            <w:r w:rsidRPr="00F36142">
              <w:rPr>
                <w:rFonts w:cs="Arial"/>
                <w:szCs w:val="20"/>
                <w:vertAlign w:val="superscript"/>
                <w:lang w:val="en-GB"/>
              </w:rPr>
              <w:t>47</w:t>
            </w:r>
          </w:p>
        </w:tc>
        <w:tc>
          <w:tcPr>
            <w:tcW w:w="851" w:type="dxa"/>
          </w:tcPr>
          <w:p w:rsidR="00A4138E" w:rsidRPr="00F36142" w:rsidRDefault="00A4138E" w:rsidP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NA</w:t>
            </w:r>
          </w:p>
        </w:tc>
        <w:tc>
          <w:tcPr>
            <w:tcW w:w="2126" w:type="dxa"/>
          </w:tcPr>
          <w:p w:rsidR="00A4138E" w:rsidRPr="00F36142" w:rsidRDefault="00A4138E" w:rsidP="00731B2D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DLBCL, pts who received iPET/CT after two or four cy of chemo, pts treated with a standard dose CHOP or R-CHOP</w:t>
            </w:r>
          </w:p>
        </w:tc>
        <w:tc>
          <w:tcPr>
            <w:tcW w:w="2410" w:type="dxa"/>
          </w:tcPr>
          <w:p w:rsidR="00A4138E" w:rsidRPr="00F36142" w:rsidRDefault="00A4138E" w:rsidP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276" w:type="dxa"/>
          </w:tcPr>
          <w:p w:rsidR="00A4138E" w:rsidRPr="00F36142" w:rsidRDefault="00A4138E" w:rsidP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October 2013-January 2017</w:t>
            </w:r>
          </w:p>
        </w:tc>
        <w:tc>
          <w:tcPr>
            <w:tcW w:w="1559" w:type="dxa"/>
          </w:tcPr>
          <w:p w:rsidR="00A4138E" w:rsidRPr="00F36142" w:rsidRDefault="00A4138E" w:rsidP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da-DK"/>
              </w:rPr>
              <w:t>Δ</w:t>
            </w:r>
            <w:r w:rsidRPr="00F36142">
              <w:rPr>
                <w:rFonts w:cs="Arial"/>
                <w:szCs w:val="20"/>
                <w:lang w:val="en-GB"/>
              </w:rPr>
              <w:t>SUVmax, IPI</w:t>
            </w:r>
          </w:p>
        </w:tc>
        <w:tc>
          <w:tcPr>
            <w:tcW w:w="1984" w:type="dxa"/>
          </w:tcPr>
          <w:p w:rsidR="00A4138E" w:rsidRPr="00F36142" w:rsidRDefault="00A4138E" w:rsidP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R-CHOP</w:t>
            </w:r>
          </w:p>
        </w:tc>
        <w:tc>
          <w:tcPr>
            <w:tcW w:w="1287" w:type="dxa"/>
          </w:tcPr>
          <w:p w:rsidR="00A4138E" w:rsidRPr="00F36142" w:rsidRDefault="00D970C7" w:rsidP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GB"/>
              </w:rPr>
              <w:t>No</w:t>
            </w:r>
          </w:p>
        </w:tc>
        <w:tc>
          <w:tcPr>
            <w:tcW w:w="1530" w:type="dxa"/>
          </w:tcPr>
          <w:p w:rsidR="00A4138E" w:rsidRPr="00F36142" w:rsidRDefault="00A4138E" w:rsidP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IPI=77</w:t>
            </w:r>
          </w:p>
          <w:p w:rsidR="00A4138E" w:rsidRPr="00F36142" w:rsidRDefault="00A4138E" w:rsidP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L 33/NA</w:t>
            </w:r>
          </w:p>
          <w:p w:rsidR="00A4138E" w:rsidRPr="00F36142" w:rsidRDefault="00A4138E" w:rsidP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LI 23/NA</w:t>
            </w:r>
          </w:p>
          <w:p w:rsidR="00A4138E" w:rsidRPr="00F36142" w:rsidRDefault="00A4138E" w:rsidP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HI 16/NA</w:t>
            </w:r>
          </w:p>
          <w:p w:rsidR="00A4138E" w:rsidRPr="00F36142" w:rsidRDefault="00A4138E" w:rsidP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H 5/NA</w:t>
            </w:r>
          </w:p>
        </w:tc>
        <w:tc>
          <w:tcPr>
            <w:tcW w:w="1530" w:type="dxa"/>
          </w:tcPr>
          <w:p w:rsidR="00A4138E" w:rsidRPr="00F36142" w:rsidRDefault="00A4138E" w:rsidP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</w:tr>
      <w:tr w:rsidR="00A4138E" w:rsidTr="00062A6E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A4138E" w:rsidRPr="00F36142" w:rsidRDefault="00A4138E" w:rsidP="00A4138E">
            <w:pPr>
              <w:pStyle w:val="Standard"/>
              <w:spacing w:line="240" w:lineRule="auto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 xml:space="preserve">Toledano et al </w:t>
            </w:r>
            <w:r w:rsidRPr="00F36142">
              <w:rPr>
                <w:rFonts w:cs="Arial"/>
                <w:szCs w:val="20"/>
                <w:vertAlign w:val="superscript"/>
                <w:lang w:val="en-GB"/>
              </w:rPr>
              <w:t>46</w:t>
            </w:r>
          </w:p>
        </w:tc>
        <w:tc>
          <w:tcPr>
            <w:tcW w:w="851" w:type="dxa"/>
          </w:tcPr>
          <w:p w:rsidR="00A4138E" w:rsidRPr="00F36142" w:rsidRDefault="00A4138E" w:rsidP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181</w:t>
            </w:r>
          </w:p>
        </w:tc>
        <w:tc>
          <w:tcPr>
            <w:tcW w:w="2126" w:type="dxa"/>
          </w:tcPr>
          <w:p w:rsidR="00A4138E" w:rsidRPr="00F36142" w:rsidRDefault="00A4138E" w:rsidP="00731B2D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DLBCL, staging with FDG-PET/CT at baseline (PET0) and after four cy (iPET 4) of chemo and a follow-up by at least 2 years after completion of first-line therapy</w:t>
            </w:r>
          </w:p>
        </w:tc>
        <w:tc>
          <w:tcPr>
            <w:tcW w:w="2410" w:type="dxa"/>
          </w:tcPr>
          <w:p w:rsidR="00A4138E" w:rsidRPr="00F36142" w:rsidRDefault="00A4138E" w:rsidP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276" w:type="dxa"/>
          </w:tcPr>
          <w:p w:rsidR="00A4138E" w:rsidRPr="00F36142" w:rsidRDefault="00A4138E" w:rsidP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July 2005- September 2014</w:t>
            </w:r>
          </w:p>
        </w:tc>
        <w:tc>
          <w:tcPr>
            <w:tcW w:w="1559" w:type="dxa"/>
          </w:tcPr>
          <w:p w:rsidR="00A4138E" w:rsidRPr="00F36142" w:rsidRDefault="00A4138E" w:rsidP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RDS, IPI</w:t>
            </w:r>
          </w:p>
        </w:tc>
        <w:tc>
          <w:tcPr>
            <w:tcW w:w="1984" w:type="dxa"/>
          </w:tcPr>
          <w:p w:rsidR="00A4138E" w:rsidRPr="00F36142" w:rsidRDefault="00A4138E" w:rsidP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R-CHOP, R-CHOP-like (eg R-miniCHOP, R-COPADEM, R-ACVBP</w:t>
            </w:r>
          </w:p>
        </w:tc>
        <w:tc>
          <w:tcPr>
            <w:tcW w:w="1287" w:type="dxa"/>
          </w:tcPr>
          <w:p w:rsidR="00A4138E" w:rsidRPr="00F36142" w:rsidRDefault="00D970C7" w:rsidP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No</w:t>
            </w:r>
          </w:p>
        </w:tc>
        <w:tc>
          <w:tcPr>
            <w:tcW w:w="1530" w:type="dxa"/>
          </w:tcPr>
          <w:p w:rsidR="00A4138E" w:rsidRPr="00F36142" w:rsidRDefault="00A4138E" w:rsidP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IPI=181</w:t>
            </w:r>
          </w:p>
          <w:p w:rsidR="00A4138E" w:rsidRPr="00F36142" w:rsidRDefault="00A4138E" w:rsidP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L 39/NA</w:t>
            </w:r>
          </w:p>
          <w:p w:rsidR="00A4138E" w:rsidRPr="00F36142" w:rsidRDefault="00A4138E" w:rsidP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LI 508/NA</w:t>
            </w:r>
          </w:p>
          <w:p w:rsidR="00A4138E" w:rsidRPr="00F36142" w:rsidRDefault="00A4138E" w:rsidP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HI 55/NA</w:t>
            </w:r>
          </w:p>
          <w:p w:rsidR="00A4138E" w:rsidRPr="00F36142" w:rsidRDefault="00A4138E" w:rsidP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H 37/NA</w:t>
            </w:r>
          </w:p>
        </w:tc>
        <w:tc>
          <w:tcPr>
            <w:tcW w:w="1530" w:type="dxa"/>
          </w:tcPr>
          <w:p w:rsidR="00A4138E" w:rsidRPr="00F36142" w:rsidRDefault="00A4138E" w:rsidP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</w:tr>
      <w:tr w:rsidR="00A4138E" w:rsidTr="00062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A4138E" w:rsidRPr="00F36142" w:rsidRDefault="00A4138E" w:rsidP="00A4138E">
            <w:pPr>
              <w:pStyle w:val="Standard"/>
              <w:spacing w:line="240" w:lineRule="auto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 xml:space="preserve">Chen et al </w:t>
            </w:r>
            <w:r w:rsidRPr="00F36142">
              <w:rPr>
                <w:rFonts w:cs="Arial"/>
                <w:szCs w:val="20"/>
                <w:vertAlign w:val="superscript"/>
                <w:lang w:val="en-GB"/>
              </w:rPr>
              <w:t>48</w:t>
            </w:r>
          </w:p>
        </w:tc>
        <w:tc>
          <w:tcPr>
            <w:tcW w:w="851" w:type="dxa"/>
          </w:tcPr>
          <w:p w:rsidR="00A4138E" w:rsidRPr="00F36142" w:rsidRDefault="00A4138E" w:rsidP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66</w:t>
            </w:r>
          </w:p>
        </w:tc>
        <w:tc>
          <w:tcPr>
            <w:tcW w:w="2126" w:type="dxa"/>
          </w:tcPr>
          <w:p w:rsidR="00A4138E" w:rsidRPr="00F36142" w:rsidRDefault="00A4138E" w:rsidP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DLBCL-NOS</w:t>
            </w:r>
          </w:p>
        </w:tc>
        <w:tc>
          <w:tcPr>
            <w:tcW w:w="2410" w:type="dxa"/>
          </w:tcPr>
          <w:p w:rsidR="00A4138E" w:rsidRPr="00F36142" w:rsidRDefault="0057632F" w:rsidP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GB"/>
              </w:rPr>
              <w:t>R</w:t>
            </w:r>
            <w:r w:rsidR="00A4138E" w:rsidRPr="00F36142">
              <w:rPr>
                <w:rFonts w:cs="Arial"/>
                <w:szCs w:val="20"/>
                <w:lang w:val="en-GB"/>
              </w:rPr>
              <w:t>ecurrent DLBCL, DLBCL transforming from small B cell lymphoma</w:t>
            </w:r>
          </w:p>
        </w:tc>
        <w:tc>
          <w:tcPr>
            <w:tcW w:w="1276" w:type="dxa"/>
          </w:tcPr>
          <w:p w:rsidR="00A4138E" w:rsidRPr="00F36142" w:rsidRDefault="00A4138E" w:rsidP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January 2014-April 2017</w:t>
            </w:r>
          </w:p>
        </w:tc>
        <w:tc>
          <w:tcPr>
            <w:tcW w:w="1559" w:type="dxa"/>
          </w:tcPr>
          <w:p w:rsidR="00A4138E" w:rsidRPr="00F36142" w:rsidRDefault="00014453" w:rsidP="00014453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GB"/>
              </w:rPr>
              <w:t>T</w:t>
            </w:r>
            <w:r w:rsidR="00A4138E" w:rsidRPr="00F36142">
              <w:rPr>
                <w:rFonts w:cs="Arial"/>
                <w:szCs w:val="20"/>
                <w:lang w:val="en-GB"/>
              </w:rPr>
              <w:t>umor-infiltratingT lymphocytes,  CD4:CD8</w:t>
            </w:r>
          </w:p>
        </w:tc>
        <w:tc>
          <w:tcPr>
            <w:tcW w:w="1984" w:type="dxa"/>
          </w:tcPr>
          <w:p w:rsidR="00A4138E" w:rsidRPr="00F36142" w:rsidRDefault="00A4138E" w:rsidP="00062A6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R-CHOP/R</w:t>
            </w:r>
            <w:r w:rsidR="004A6DD7" w:rsidRPr="00F36142">
              <w:rPr>
                <w:rFonts w:cs="Arial"/>
                <w:szCs w:val="20"/>
                <w:lang w:val="en-GB"/>
              </w:rPr>
              <w:t>-CHOP-like regimens, surgery, RT</w:t>
            </w:r>
            <w:r w:rsidRPr="00F36142">
              <w:rPr>
                <w:rFonts w:cs="Arial"/>
                <w:szCs w:val="20"/>
                <w:lang w:val="en-GB"/>
              </w:rPr>
              <w:t>, supportive care only due to advanced stage with poor general condition and chemo intolerance, one pt denied treatment</w:t>
            </w:r>
          </w:p>
        </w:tc>
        <w:tc>
          <w:tcPr>
            <w:tcW w:w="1287" w:type="dxa"/>
          </w:tcPr>
          <w:p w:rsidR="00A4138E" w:rsidRPr="00F36142" w:rsidRDefault="00D970C7" w:rsidP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GB"/>
              </w:rPr>
              <w:t>No</w:t>
            </w:r>
          </w:p>
        </w:tc>
        <w:tc>
          <w:tcPr>
            <w:tcW w:w="1530" w:type="dxa"/>
          </w:tcPr>
          <w:p w:rsidR="00A4138E" w:rsidRPr="00F36142" w:rsidRDefault="00A4138E" w:rsidP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R-IPI=55</w:t>
            </w:r>
          </w:p>
          <w:p w:rsidR="00A4138E" w:rsidRPr="00F36142" w:rsidRDefault="00A4138E" w:rsidP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NA</w:t>
            </w:r>
          </w:p>
        </w:tc>
        <w:tc>
          <w:tcPr>
            <w:tcW w:w="1530" w:type="dxa"/>
          </w:tcPr>
          <w:p w:rsidR="00A4138E" w:rsidRPr="00F36142" w:rsidRDefault="00A4138E" w:rsidP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</w:tr>
      <w:tr w:rsidR="00A4138E" w:rsidTr="00062A6E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A4138E" w:rsidRPr="00F36142" w:rsidRDefault="00A4138E" w:rsidP="00A4138E">
            <w:pPr>
              <w:pStyle w:val="Standard"/>
              <w:spacing w:line="240" w:lineRule="auto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 xml:space="preserve">HP index </w:t>
            </w:r>
            <w:r w:rsidRPr="00F36142">
              <w:rPr>
                <w:rFonts w:cs="Arial"/>
                <w:szCs w:val="20"/>
                <w:vertAlign w:val="superscript"/>
                <w:lang w:val="en-GB"/>
              </w:rPr>
              <w:t>52</w:t>
            </w:r>
          </w:p>
        </w:tc>
        <w:tc>
          <w:tcPr>
            <w:tcW w:w="851" w:type="dxa"/>
          </w:tcPr>
          <w:p w:rsidR="00A4138E" w:rsidRPr="00F36142" w:rsidRDefault="00A4138E" w:rsidP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89</w:t>
            </w:r>
          </w:p>
        </w:tc>
        <w:tc>
          <w:tcPr>
            <w:tcW w:w="2126" w:type="dxa"/>
          </w:tcPr>
          <w:p w:rsidR="00A4138E" w:rsidRPr="00F36142" w:rsidRDefault="0057632F" w:rsidP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</w:t>
            </w:r>
            <w:r w:rsidR="00A4138E" w:rsidRPr="00F36142">
              <w:rPr>
                <w:rFonts w:cs="Arial"/>
                <w:szCs w:val="20"/>
                <w:lang w:val="en-GB"/>
              </w:rPr>
              <w:t xml:space="preserve">odal DLBCL, NOS, no detectable acute inflammation, chronic </w:t>
            </w:r>
            <w:r w:rsidR="00A4138E" w:rsidRPr="00F36142">
              <w:rPr>
                <w:rFonts w:cs="Arial"/>
                <w:szCs w:val="20"/>
                <w:lang w:val="en-GB"/>
              </w:rPr>
              <w:lastRenderedPageBreak/>
              <w:t>active inflammatory disease, or a bleeding disorder</w:t>
            </w:r>
          </w:p>
        </w:tc>
        <w:tc>
          <w:tcPr>
            <w:tcW w:w="2410" w:type="dxa"/>
          </w:tcPr>
          <w:p w:rsidR="00A4138E" w:rsidRPr="00F36142" w:rsidRDefault="00A4138E" w:rsidP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lastRenderedPageBreak/>
              <w:t xml:space="preserve">HIV, humanT-cell lymphotropic virus type, cases of an iatrogenic </w:t>
            </w:r>
            <w:r w:rsidRPr="00F36142">
              <w:rPr>
                <w:rFonts w:cs="Arial"/>
                <w:szCs w:val="20"/>
                <w:lang w:val="en-GB"/>
              </w:rPr>
              <w:lastRenderedPageBreak/>
              <w:t>immunodeficiency-associated lymphoproliferative disorder</w:t>
            </w:r>
          </w:p>
        </w:tc>
        <w:tc>
          <w:tcPr>
            <w:tcW w:w="1276" w:type="dxa"/>
          </w:tcPr>
          <w:p w:rsidR="00A4138E" w:rsidRPr="00F36142" w:rsidRDefault="00A4138E" w:rsidP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lastRenderedPageBreak/>
              <w:t>2012-2017</w:t>
            </w:r>
          </w:p>
        </w:tc>
        <w:tc>
          <w:tcPr>
            <w:tcW w:w="1559" w:type="dxa"/>
          </w:tcPr>
          <w:p w:rsidR="00A4138E" w:rsidRPr="00F36142" w:rsidRDefault="00A4138E" w:rsidP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Hb level, PLC</w:t>
            </w:r>
          </w:p>
        </w:tc>
        <w:tc>
          <w:tcPr>
            <w:tcW w:w="1984" w:type="dxa"/>
          </w:tcPr>
          <w:p w:rsidR="00A4138E" w:rsidRPr="00F36142" w:rsidRDefault="00A4138E" w:rsidP="004A6DD7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R-CHOP</w:t>
            </w:r>
            <w:r w:rsidR="004A6DD7" w:rsidRPr="00F36142">
              <w:rPr>
                <w:rFonts w:cs="Arial"/>
                <w:szCs w:val="20"/>
                <w:lang w:val="en-GB"/>
              </w:rPr>
              <w:t xml:space="preserve"> (</w:t>
            </w:r>
            <w:r w:rsidRPr="00F36142">
              <w:rPr>
                <w:rFonts w:cs="Arial"/>
                <w:szCs w:val="20"/>
                <w:lang w:val="en-GB"/>
              </w:rPr>
              <w:t>all pts</w:t>
            </w:r>
            <w:r w:rsidR="004A6DD7" w:rsidRPr="00F36142">
              <w:rPr>
                <w:rFonts w:cs="Arial"/>
                <w:szCs w:val="20"/>
                <w:lang w:val="en-GB"/>
              </w:rPr>
              <w:t>)</w:t>
            </w:r>
          </w:p>
        </w:tc>
        <w:tc>
          <w:tcPr>
            <w:tcW w:w="1287" w:type="dxa"/>
          </w:tcPr>
          <w:p w:rsidR="00A4138E" w:rsidRPr="00F36142" w:rsidRDefault="00D970C7" w:rsidP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GB"/>
              </w:rPr>
              <w:t>No</w:t>
            </w:r>
          </w:p>
        </w:tc>
        <w:tc>
          <w:tcPr>
            <w:tcW w:w="1530" w:type="dxa"/>
          </w:tcPr>
          <w:p w:rsidR="00A4138E" w:rsidRPr="00F36142" w:rsidRDefault="00A4138E" w:rsidP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IPI=89</w:t>
            </w:r>
          </w:p>
          <w:p w:rsidR="00A4138E" w:rsidRPr="00F36142" w:rsidRDefault="00A4138E" w:rsidP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L 20/(87.0)</w:t>
            </w:r>
          </w:p>
          <w:p w:rsidR="00A4138E" w:rsidRPr="00F36142" w:rsidRDefault="00A4138E" w:rsidP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LI 19/(84.0)</w:t>
            </w:r>
          </w:p>
          <w:p w:rsidR="00A4138E" w:rsidRPr="00F36142" w:rsidRDefault="00A4138E" w:rsidP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lastRenderedPageBreak/>
              <w:t>HI 30/(50.0)</w:t>
            </w:r>
          </w:p>
          <w:p w:rsidR="00A4138E" w:rsidRPr="00F36142" w:rsidRDefault="00A4138E" w:rsidP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H 20/(38.0)</w:t>
            </w:r>
          </w:p>
        </w:tc>
        <w:tc>
          <w:tcPr>
            <w:tcW w:w="1530" w:type="dxa"/>
          </w:tcPr>
          <w:p w:rsidR="00A4138E" w:rsidRPr="00F36142" w:rsidRDefault="00A4138E" w:rsidP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</w:tr>
      <w:tr w:rsidR="00A4138E" w:rsidTr="00062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A4138E" w:rsidRPr="00F36142" w:rsidRDefault="00A4138E" w:rsidP="00A4138E">
            <w:pPr>
              <w:pStyle w:val="Standard"/>
              <w:spacing w:line="240" w:lineRule="auto"/>
              <w:rPr>
                <w:rFonts w:cs="Arial"/>
                <w:szCs w:val="20"/>
                <w:lang w:val="en-GB"/>
              </w:rPr>
            </w:pPr>
          </w:p>
          <w:p w:rsidR="00A4138E" w:rsidRPr="00F36142" w:rsidRDefault="00A4138E" w:rsidP="00A4138E">
            <w:pPr>
              <w:pStyle w:val="Standard"/>
              <w:spacing w:line="240" w:lineRule="auto"/>
              <w:rPr>
                <w:rFonts w:cs="Arial"/>
                <w:szCs w:val="20"/>
                <w:lang w:val="en-GB"/>
              </w:rPr>
            </w:pPr>
          </w:p>
          <w:p w:rsidR="00A4138E" w:rsidRPr="00F36142" w:rsidRDefault="00A4138E" w:rsidP="00A4138E">
            <w:pPr>
              <w:pStyle w:val="Standard"/>
              <w:spacing w:line="240" w:lineRule="auto"/>
              <w:rPr>
                <w:rFonts w:cs="Arial"/>
                <w:szCs w:val="20"/>
                <w:lang w:val="en-GB"/>
              </w:rPr>
            </w:pPr>
          </w:p>
          <w:p w:rsidR="00A4138E" w:rsidRPr="00F36142" w:rsidRDefault="00A4138E" w:rsidP="00A4138E">
            <w:pPr>
              <w:pStyle w:val="Standard"/>
              <w:spacing w:line="240" w:lineRule="auto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 xml:space="preserve">DM-PI </w:t>
            </w:r>
            <w:r w:rsidRPr="00F36142">
              <w:rPr>
                <w:rFonts w:cs="Arial"/>
                <w:szCs w:val="20"/>
                <w:vertAlign w:val="superscript"/>
                <w:lang w:val="en-GB"/>
              </w:rPr>
              <w:t>59</w:t>
            </w:r>
          </w:p>
          <w:p w:rsidR="00A4138E" w:rsidRPr="00F36142" w:rsidRDefault="00A4138E" w:rsidP="00A4138E">
            <w:pPr>
              <w:pStyle w:val="Standard"/>
              <w:spacing w:line="240" w:lineRule="auto"/>
              <w:rPr>
                <w:rFonts w:cs="Arial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A4138E" w:rsidRPr="00F36142" w:rsidRDefault="00A4138E" w:rsidP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553</w:t>
            </w:r>
          </w:p>
        </w:tc>
        <w:tc>
          <w:tcPr>
            <w:tcW w:w="2126" w:type="dxa"/>
          </w:tcPr>
          <w:p w:rsidR="00A4138E" w:rsidRPr="00F36142" w:rsidRDefault="00A4138E" w:rsidP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 xml:space="preserve">DLBCL, complete clinical information and follow-up data, without previous malignancies, HIV negative  </w:t>
            </w:r>
          </w:p>
          <w:p w:rsidR="00A4138E" w:rsidRPr="00F36142" w:rsidRDefault="00A4138E" w:rsidP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  <w:p w:rsidR="00A4138E" w:rsidRPr="00F36142" w:rsidRDefault="00A4138E" w:rsidP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410" w:type="dxa"/>
          </w:tcPr>
          <w:p w:rsidR="00A4138E" w:rsidRPr="00F36142" w:rsidRDefault="00A4138E" w:rsidP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dose reduction in therapy due to BUN, creatinine levels at diagnosis more than 1.5-fold upper limit of normal, or left ventricular ejection fraction below 55%, pts who died of accident or other medical conditions with no relation to DLBCL</w:t>
            </w:r>
          </w:p>
        </w:tc>
        <w:tc>
          <w:tcPr>
            <w:tcW w:w="1276" w:type="dxa"/>
          </w:tcPr>
          <w:p w:rsidR="00A4138E" w:rsidRPr="00F36142" w:rsidRDefault="00A4138E" w:rsidP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January 2008-November 2016</w:t>
            </w:r>
          </w:p>
        </w:tc>
        <w:tc>
          <w:tcPr>
            <w:tcW w:w="1559" w:type="dxa"/>
          </w:tcPr>
          <w:p w:rsidR="00EA5EDA" w:rsidRPr="00F36142" w:rsidRDefault="00EA5EDA" w:rsidP="00EA5EDA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  <w:r w:rsidRPr="00F36142">
              <w:rPr>
                <w:rFonts w:cs="Arial"/>
                <w:szCs w:val="20"/>
                <w:lang w:val="en-GB"/>
              </w:rPr>
              <w:t>DM, IPI</w:t>
            </w:r>
          </w:p>
          <w:p w:rsidR="00A4138E" w:rsidRPr="00F36142" w:rsidRDefault="00A4138E" w:rsidP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  <w:tc>
          <w:tcPr>
            <w:tcW w:w="1984" w:type="dxa"/>
          </w:tcPr>
          <w:p w:rsidR="00EA5EDA" w:rsidRPr="00F36142" w:rsidRDefault="00EA5EDA" w:rsidP="00EA5EDA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R-CHOP (404), DA-EPOCH (118), R-CHOP-like regimens (22) including R-CDOP, R-CEOP, R-mini CHOP (9)</w:t>
            </w:r>
          </w:p>
        </w:tc>
        <w:tc>
          <w:tcPr>
            <w:tcW w:w="1287" w:type="dxa"/>
          </w:tcPr>
          <w:p w:rsidR="00A4138E" w:rsidRPr="00F36142" w:rsidRDefault="00D970C7" w:rsidP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GB"/>
              </w:rPr>
              <w:t>No</w:t>
            </w:r>
          </w:p>
        </w:tc>
        <w:tc>
          <w:tcPr>
            <w:tcW w:w="1530" w:type="dxa"/>
          </w:tcPr>
          <w:p w:rsidR="00A4138E" w:rsidRPr="00F36142" w:rsidRDefault="00A4138E" w:rsidP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IPI=553</w:t>
            </w:r>
          </w:p>
          <w:p w:rsidR="00A4138E" w:rsidRPr="00F36142" w:rsidRDefault="00A4138E" w:rsidP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L NA/(92.8)</w:t>
            </w:r>
          </w:p>
          <w:p w:rsidR="00A4138E" w:rsidRPr="00F36142" w:rsidRDefault="00A4138E" w:rsidP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LI NA/NA</w:t>
            </w:r>
          </w:p>
          <w:p w:rsidR="00A4138E" w:rsidRPr="00F36142" w:rsidRDefault="00A4138E" w:rsidP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HI NA/NA</w:t>
            </w:r>
          </w:p>
          <w:p w:rsidR="00A4138E" w:rsidRPr="00F36142" w:rsidRDefault="00A4138E" w:rsidP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H NA/(51.8)</w:t>
            </w:r>
          </w:p>
        </w:tc>
        <w:tc>
          <w:tcPr>
            <w:tcW w:w="1530" w:type="dxa"/>
          </w:tcPr>
          <w:p w:rsidR="00A4138E" w:rsidRPr="00F36142" w:rsidRDefault="00A4138E" w:rsidP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</w:tr>
      <w:tr w:rsidR="00A4138E" w:rsidTr="00062A6E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A4138E" w:rsidRPr="00F36142" w:rsidRDefault="00A4138E" w:rsidP="00A4138E">
            <w:pPr>
              <w:pStyle w:val="Standard"/>
              <w:spacing w:line="240" w:lineRule="auto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Nomograms</w:t>
            </w:r>
          </w:p>
        </w:tc>
        <w:tc>
          <w:tcPr>
            <w:tcW w:w="851" w:type="dxa"/>
          </w:tcPr>
          <w:p w:rsidR="00A4138E" w:rsidRPr="00F36142" w:rsidRDefault="00A4138E" w:rsidP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126" w:type="dxa"/>
          </w:tcPr>
          <w:p w:rsidR="00A4138E" w:rsidRPr="00F36142" w:rsidRDefault="00A4138E" w:rsidP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410" w:type="dxa"/>
          </w:tcPr>
          <w:p w:rsidR="00A4138E" w:rsidRPr="00F36142" w:rsidRDefault="00A4138E" w:rsidP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276" w:type="dxa"/>
          </w:tcPr>
          <w:p w:rsidR="00A4138E" w:rsidRPr="00F36142" w:rsidRDefault="00A4138E" w:rsidP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559" w:type="dxa"/>
          </w:tcPr>
          <w:p w:rsidR="00A4138E" w:rsidRPr="00F36142" w:rsidRDefault="00A4138E" w:rsidP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A4138E" w:rsidRPr="00F36142" w:rsidRDefault="00A4138E" w:rsidP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287" w:type="dxa"/>
          </w:tcPr>
          <w:p w:rsidR="00A4138E" w:rsidRPr="00F36142" w:rsidRDefault="00A4138E" w:rsidP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530" w:type="dxa"/>
          </w:tcPr>
          <w:p w:rsidR="00A4138E" w:rsidRPr="00F36142" w:rsidRDefault="00A4138E" w:rsidP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530" w:type="dxa"/>
          </w:tcPr>
          <w:p w:rsidR="00A4138E" w:rsidRPr="00F36142" w:rsidRDefault="00A4138E" w:rsidP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</w:tr>
      <w:tr w:rsidR="00A4138E" w:rsidTr="00062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A4138E" w:rsidRPr="00F36142" w:rsidRDefault="00A4138E" w:rsidP="00A4138E">
            <w:pPr>
              <w:pStyle w:val="Standard"/>
              <w:spacing w:line="240" w:lineRule="auto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 xml:space="preserve">Chow et al </w:t>
            </w:r>
            <w:r w:rsidRPr="00F36142">
              <w:rPr>
                <w:rFonts w:cs="Arial"/>
                <w:szCs w:val="20"/>
                <w:vertAlign w:val="superscript"/>
                <w:lang w:val="en-GB"/>
              </w:rPr>
              <w:t>25</w:t>
            </w:r>
          </w:p>
        </w:tc>
        <w:tc>
          <w:tcPr>
            <w:tcW w:w="851" w:type="dxa"/>
          </w:tcPr>
          <w:p w:rsidR="00A4138E" w:rsidRPr="00F36142" w:rsidRDefault="00A4138E" w:rsidP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76</w:t>
            </w:r>
          </w:p>
        </w:tc>
        <w:tc>
          <w:tcPr>
            <w:tcW w:w="2126" w:type="dxa"/>
          </w:tcPr>
          <w:p w:rsidR="00A4138E" w:rsidRPr="00F36142" w:rsidRDefault="00A4138E" w:rsidP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DLBCL</w:t>
            </w:r>
          </w:p>
        </w:tc>
        <w:tc>
          <w:tcPr>
            <w:tcW w:w="2410" w:type="dxa"/>
          </w:tcPr>
          <w:p w:rsidR="00A4138E" w:rsidRPr="00F36142" w:rsidRDefault="0057632F" w:rsidP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A4138E" w:rsidRPr="00F36142">
              <w:rPr>
                <w:rFonts w:cs="Arial"/>
                <w:szCs w:val="20"/>
                <w:lang w:val="en-GB"/>
              </w:rPr>
              <w:t>ts who did not receive an iPET for logistics reasons</w:t>
            </w:r>
          </w:p>
        </w:tc>
        <w:tc>
          <w:tcPr>
            <w:tcW w:w="1276" w:type="dxa"/>
          </w:tcPr>
          <w:p w:rsidR="00A4138E" w:rsidRPr="00F36142" w:rsidRDefault="00A4138E" w:rsidP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2005-2010</w:t>
            </w:r>
          </w:p>
        </w:tc>
        <w:tc>
          <w:tcPr>
            <w:tcW w:w="1559" w:type="dxa"/>
          </w:tcPr>
          <w:p w:rsidR="00A4138E" w:rsidRPr="00F36142" w:rsidRDefault="00EA5EDA" w:rsidP="00EA5EDA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 xml:space="preserve">IPI, iPET-CT </w:t>
            </w:r>
          </w:p>
        </w:tc>
        <w:tc>
          <w:tcPr>
            <w:tcW w:w="1984" w:type="dxa"/>
          </w:tcPr>
          <w:p w:rsidR="00A4138E" w:rsidRPr="00F36142" w:rsidRDefault="00EA5EDA" w:rsidP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R-CHOP</w:t>
            </w:r>
          </w:p>
        </w:tc>
        <w:tc>
          <w:tcPr>
            <w:tcW w:w="1287" w:type="dxa"/>
          </w:tcPr>
          <w:p w:rsidR="00A4138E" w:rsidRPr="00F36142" w:rsidRDefault="00D970C7" w:rsidP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GB"/>
              </w:rPr>
              <w:t>No</w:t>
            </w:r>
          </w:p>
        </w:tc>
        <w:tc>
          <w:tcPr>
            <w:tcW w:w="1530" w:type="dxa"/>
          </w:tcPr>
          <w:p w:rsidR="00A4138E" w:rsidRPr="00F36142" w:rsidRDefault="00A4138E" w:rsidP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IPI=76</w:t>
            </w:r>
          </w:p>
          <w:p w:rsidR="00A4138E" w:rsidRPr="00F36142" w:rsidRDefault="00A4138E" w:rsidP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L 29/NA</w:t>
            </w:r>
          </w:p>
          <w:p w:rsidR="00A4138E" w:rsidRPr="00F36142" w:rsidRDefault="00A4138E" w:rsidP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LI 21/NA</w:t>
            </w:r>
          </w:p>
          <w:p w:rsidR="00A4138E" w:rsidRPr="00F36142" w:rsidRDefault="00A4138E" w:rsidP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HI 13/NA</w:t>
            </w:r>
          </w:p>
          <w:p w:rsidR="00A4138E" w:rsidRPr="00F36142" w:rsidRDefault="00A4138E" w:rsidP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H 13/NA</w:t>
            </w:r>
          </w:p>
        </w:tc>
        <w:tc>
          <w:tcPr>
            <w:tcW w:w="1530" w:type="dxa"/>
          </w:tcPr>
          <w:p w:rsidR="00A4138E" w:rsidRPr="00F36142" w:rsidRDefault="00A4138E" w:rsidP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</w:tr>
      <w:tr w:rsidR="00A4138E" w:rsidRPr="00AC4963" w:rsidTr="00062A6E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A4138E" w:rsidRPr="00F36142" w:rsidRDefault="00A4138E" w:rsidP="00A4138E">
            <w:pPr>
              <w:pStyle w:val="Standard"/>
              <w:spacing w:line="240" w:lineRule="auto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 xml:space="preserve">Go et al </w:t>
            </w:r>
            <w:r w:rsidRPr="00F36142">
              <w:rPr>
                <w:rFonts w:cs="Arial"/>
                <w:szCs w:val="20"/>
                <w:vertAlign w:val="superscript"/>
                <w:lang w:val="en-GB"/>
              </w:rPr>
              <w:t>29</w:t>
            </w:r>
          </w:p>
        </w:tc>
        <w:tc>
          <w:tcPr>
            <w:tcW w:w="851" w:type="dxa"/>
          </w:tcPr>
          <w:p w:rsidR="00A4138E" w:rsidRPr="00F36142" w:rsidRDefault="00A4138E" w:rsidP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187</w:t>
            </w:r>
          </w:p>
        </w:tc>
        <w:tc>
          <w:tcPr>
            <w:tcW w:w="2126" w:type="dxa"/>
          </w:tcPr>
          <w:p w:rsidR="00A4138E" w:rsidRPr="00F36142" w:rsidRDefault="00A4138E" w:rsidP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DLBCL</w:t>
            </w:r>
          </w:p>
        </w:tc>
        <w:tc>
          <w:tcPr>
            <w:tcW w:w="2410" w:type="dxa"/>
          </w:tcPr>
          <w:p w:rsidR="00A4138E" w:rsidRPr="00F36142" w:rsidRDefault="00A4138E" w:rsidP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Age&lt;18 years, induction therapy other than standard R-CHOP-21, Richter’s transformation from CLL, pts with missing data in any one of the baseline characteristics</w:t>
            </w:r>
          </w:p>
        </w:tc>
        <w:tc>
          <w:tcPr>
            <w:tcW w:w="1276" w:type="dxa"/>
          </w:tcPr>
          <w:p w:rsidR="00A4138E" w:rsidRPr="00F36142" w:rsidRDefault="00A4138E" w:rsidP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June 2003-February 2015</w:t>
            </w:r>
          </w:p>
        </w:tc>
        <w:tc>
          <w:tcPr>
            <w:tcW w:w="1559" w:type="dxa"/>
          </w:tcPr>
          <w:p w:rsidR="00A4138E" w:rsidRPr="00F36142" w:rsidRDefault="00EA5EDA" w:rsidP="00EA5EDA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Sarcopenia,</w:t>
            </w:r>
            <w:r w:rsidRPr="00F36142">
              <w:rPr>
                <w:rFonts w:cs="Arial"/>
                <w:szCs w:val="20"/>
              </w:rPr>
              <w:t xml:space="preserve"> </w:t>
            </w:r>
            <w:r w:rsidRPr="00F36142">
              <w:rPr>
                <w:rFonts w:cs="Arial"/>
                <w:szCs w:val="20"/>
                <w:lang w:val="en-GB"/>
              </w:rPr>
              <w:t>age,</w:t>
            </w:r>
            <w:r w:rsidRPr="00F36142">
              <w:rPr>
                <w:rFonts w:cs="Arial"/>
                <w:szCs w:val="20"/>
              </w:rPr>
              <w:t xml:space="preserve"> </w:t>
            </w:r>
            <w:r w:rsidRPr="00F36142">
              <w:rPr>
                <w:rFonts w:cs="Arial"/>
                <w:szCs w:val="20"/>
                <w:lang w:val="en-GB"/>
              </w:rPr>
              <w:t xml:space="preserve">ECOG PS, stage, LDH, EN sites </w:t>
            </w:r>
          </w:p>
        </w:tc>
        <w:tc>
          <w:tcPr>
            <w:tcW w:w="1984" w:type="dxa"/>
          </w:tcPr>
          <w:p w:rsidR="00A4138E" w:rsidRPr="00F36142" w:rsidRDefault="00EA5EDA" w:rsidP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R-CHOP</w:t>
            </w:r>
          </w:p>
        </w:tc>
        <w:tc>
          <w:tcPr>
            <w:tcW w:w="1287" w:type="dxa"/>
          </w:tcPr>
          <w:p w:rsidR="00A4138E" w:rsidRPr="00F36142" w:rsidRDefault="00D970C7" w:rsidP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GB"/>
              </w:rPr>
              <w:t>No</w:t>
            </w:r>
          </w:p>
        </w:tc>
        <w:tc>
          <w:tcPr>
            <w:tcW w:w="1530" w:type="dxa"/>
          </w:tcPr>
          <w:p w:rsidR="00A4138E" w:rsidRPr="00F36142" w:rsidRDefault="00062A6E" w:rsidP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GB"/>
              </w:rPr>
              <w:t>IPI</w:t>
            </w:r>
            <w:r w:rsidR="00A4138E" w:rsidRPr="00F36142">
              <w:rPr>
                <w:rFonts w:cs="Arial"/>
                <w:szCs w:val="20"/>
                <w:lang w:val="en-GB"/>
              </w:rPr>
              <w:t>=187</w:t>
            </w:r>
          </w:p>
          <w:p w:rsidR="00A4138E" w:rsidRPr="00F36142" w:rsidRDefault="00A4138E" w:rsidP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L+LI 107/NA</w:t>
            </w:r>
          </w:p>
          <w:p w:rsidR="00A4138E" w:rsidRPr="00F36142" w:rsidRDefault="00A4138E" w:rsidP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HI+H 80 /NA</w:t>
            </w:r>
          </w:p>
          <w:p w:rsidR="00A4138E" w:rsidRPr="00F36142" w:rsidRDefault="00A4138E" w:rsidP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NCCN-IPI=187</w:t>
            </w:r>
          </w:p>
          <w:p w:rsidR="00A4138E" w:rsidRPr="00F36142" w:rsidRDefault="00A4138E" w:rsidP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L+LI 94/NA</w:t>
            </w:r>
          </w:p>
          <w:p w:rsidR="00A4138E" w:rsidRPr="00F36142" w:rsidRDefault="00A4138E" w:rsidP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HI+H 93/NA</w:t>
            </w:r>
          </w:p>
          <w:p w:rsidR="00A4138E" w:rsidRPr="00F36142" w:rsidRDefault="00A4138E" w:rsidP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530" w:type="dxa"/>
          </w:tcPr>
          <w:p w:rsidR="00A4138E" w:rsidRPr="0057632F" w:rsidRDefault="00062A6E" w:rsidP="00A413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da-DK"/>
              </w:rPr>
            </w:pPr>
            <w:r>
              <w:rPr>
                <w:rFonts w:ascii="Arial" w:hAnsi="Arial" w:cs="Arial"/>
                <w:sz w:val="20"/>
                <w:szCs w:val="20"/>
                <w:lang w:val="da-DK"/>
              </w:rPr>
              <w:t>R-IPI=</w:t>
            </w:r>
            <w:r w:rsidR="00A4138E" w:rsidRPr="0057632F">
              <w:rPr>
                <w:rFonts w:ascii="Arial" w:hAnsi="Arial" w:cs="Arial"/>
                <w:sz w:val="20"/>
                <w:szCs w:val="20"/>
                <w:lang w:val="da-DK"/>
              </w:rPr>
              <w:t>187</w:t>
            </w:r>
          </w:p>
          <w:p w:rsidR="00A4138E" w:rsidRPr="0057632F" w:rsidRDefault="00A4138E" w:rsidP="00A413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57632F">
              <w:rPr>
                <w:rFonts w:ascii="Arial" w:hAnsi="Arial" w:cs="Arial"/>
                <w:sz w:val="20"/>
                <w:szCs w:val="20"/>
                <w:lang w:val="da-DK"/>
              </w:rPr>
              <w:t>L 29/NA</w:t>
            </w:r>
          </w:p>
          <w:p w:rsidR="00A4138E" w:rsidRPr="0057632F" w:rsidRDefault="00A4138E" w:rsidP="00A413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57632F">
              <w:rPr>
                <w:rFonts w:ascii="Arial" w:hAnsi="Arial" w:cs="Arial"/>
                <w:sz w:val="20"/>
                <w:szCs w:val="20"/>
                <w:lang w:val="da-DK"/>
              </w:rPr>
              <w:t>I 84/NA</w:t>
            </w:r>
          </w:p>
          <w:p w:rsidR="00A4138E" w:rsidRPr="0057632F" w:rsidRDefault="00A4138E" w:rsidP="00A413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57632F">
              <w:rPr>
                <w:rFonts w:ascii="Arial" w:hAnsi="Arial" w:cs="Arial"/>
                <w:sz w:val="20"/>
                <w:szCs w:val="20"/>
                <w:lang w:val="da-DK"/>
              </w:rPr>
              <w:t>H 74/NA</w:t>
            </w:r>
          </w:p>
          <w:p w:rsidR="00A4138E" w:rsidRPr="0057632F" w:rsidRDefault="00A4138E" w:rsidP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da-DK"/>
              </w:rPr>
            </w:pPr>
          </w:p>
        </w:tc>
      </w:tr>
      <w:tr w:rsidR="00A4138E" w:rsidTr="00062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A4138E" w:rsidRPr="00F36142" w:rsidRDefault="00A4138E" w:rsidP="00A4138E">
            <w:pPr>
              <w:pStyle w:val="Standard"/>
              <w:spacing w:line="240" w:lineRule="auto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Biccler et al</w:t>
            </w:r>
            <w:r w:rsidRPr="00F36142">
              <w:rPr>
                <w:rFonts w:cs="Arial"/>
                <w:szCs w:val="20"/>
                <w:vertAlign w:val="superscript"/>
                <w:lang w:val="en-GB"/>
              </w:rPr>
              <w:t>28</w:t>
            </w:r>
          </w:p>
        </w:tc>
        <w:tc>
          <w:tcPr>
            <w:tcW w:w="851" w:type="dxa"/>
          </w:tcPr>
          <w:p w:rsidR="00A4138E" w:rsidRPr="00F36142" w:rsidRDefault="00A4138E" w:rsidP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5173</w:t>
            </w:r>
          </w:p>
        </w:tc>
        <w:tc>
          <w:tcPr>
            <w:tcW w:w="2126" w:type="dxa"/>
          </w:tcPr>
          <w:p w:rsidR="00A4138E" w:rsidRPr="00F36142" w:rsidRDefault="00A4138E" w:rsidP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  <w:r w:rsidRPr="00F36142">
              <w:rPr>
                <w:rFonts w:cs="Arial"/>
                <w:szCs w:val="20"/>
                <w:lang w:val="en-GB"/>
              </w:rPr>
              <w:t xml:space="preserve">DLBCL, no CNS (parenchymal, leptomeningeal, and/or intravitreal) involvement at baseline, age ≥ 18 years at diagnosis, first-line treatment </w:t>
            </w:r>
            <w:r w:rsidRPr="00F36142">
              <w:rPr>
                <w:rFonts w:cs="Arial"/>
                <w:szCs w:val="20"/>
                <w:lang w:val="en-GB"/>
              </w:rPr>
              <w:lastRenderedPageBreak/>
              <w:t>with R-CHOP, R-CEOP or R-CHOEP</w:t>
            </w:r>
          </w:p>
          <w:p w:rsidR="009C4475" w:rsidRPr="00F36142" w:rsidRDefault="009C4475" w:rsidP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  <w:p w:rsidR="009C4475" w:rsidRPr="00F36142" w:rsidRDefault="009C4475" w:rsidP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Training set (</w:t>
            </w:r>
            <w:r w:rsidRPr="00F36142">
              <w:rPr>
                <w:rFonts w:cs="Arial"/>
                <w:szCs w:val="20"/>
              </w:rPr>
              <w:t>2759 pts)/ validation set (2414)</w:t>
            </w:r>
          </w:p>
        </w:tc>
        <w:tc>
          <w:tcPr>
            <w:tcW w:w="2410" w:type="dxa"/>
          </w:tcPr>
          <w:p w:rsidR="00A4138E" w:rsidRPr="00F36142" w:rsidRDefault="00A4138E" w:rsidP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276" w:type="dxa"/>
          </w:tcPr>
          <w:p w:rsidR="00A4138E" w:rsidRPr="00F36142" w:rsidRDefault="00A4138E" w:rsidP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January 2006 onward (LYFO), July 2007 onward (SLR)</w:t>
            </w:r>
          </w:p>
        </w:tc>
        <w:tc>
          <w:tcPr>
            <w:tcW w:w="1559" w:type="dxa"/>
          </w:tcPr>
          <w:p w:rsidR="00A4138E" w:rsidRPr="00F36142" w:rsidRDefault="007C24E0" w:rsidP="00EA5EDA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</w:rPr>
              <w:t>Sex, s</w:t>
            </w:r>
            <w:r w:rsidR="00EA5EDA" w:rsidRPr="00F36142">
              <w:rPr>
                <w:rFonts w:cs="Arial"/>
                <w:szCs w:val="20"/>
              </w:rPr>
              <w:t xml:space="preserve">tage, ECOG PS, B symptoms, bulky disease, No EN sites, Hb, leukocyte level, lymphocyte </w:t>
            </w:r>
            <w:r w:rsidR="00EA5EDA" w:rsidRPr="00F36142">
              <w:rPr>
                <w:rFonts w:cs="Arial"/>
                <w:szCs w:val="20"/>
              </w:rPr>
              <w:lastRenderedPageBreak/>
              <w:t>level, albumin, LDH</w:t>
            </w:r>
            <w:r w:rsidR="00EA5EDA" w:rsidRPr="00F36142">
              <w:rPr>
                <w:rFonts w:cs="Arial"/>
                <w:szCs w:val="20"/>
                <w:lang w:val="en-GB"/>
              </w:rPr>
              <w:t xml:space="preserve"> </w:t>
            </w:r>
          </w:p>
        </w:tc>
        <w:tc>
          <w:tcPr>
            <w:tcW w:w="1984" w:type="dxa"/>
          </w:tcPr>
          <w:p w:rsidR="00A4138E" w:rsidRPr="00F36142" w:rsidRDefault="00EA5EDA" w:rsidP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lastRenderedPageBreak/>
              <w:t>R-CHOP, R-CEOP or R-CHOEP</w:t>
            </w:r>
          </w:p>
        </w:tc>
        <w:tc>
          <w:tcPr>
            <w:tcW w:w="1287" w:type="dxa"/>
          </w:tcPr>
          <w:p w:rsidR="00A4138E" w:rsidRPr="00F36142" w:rsidRDefault="00D970C7" w:rsidP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GB"/>
              </w:rPr>
              <w:t>Yes</w:t>
            </w:r>
            <w:r w:rsidR="00A4138E" w:rsidRPr="00F36142">
              <w:rPr>
                <w:rFonts w:cs="Arial"/>
                <w:szCs w:val="20"/>
                <w:lang w:val="en-GB"/>
              </w:rPr>
              <w:t xml:space="preserve"> (2)</w:t>
            </w:r>
          </w:p>
        </w:tc>
        <w:tc>
          <w:tcPr>
            <w:tcW w:w="1530" w:type="dxa"/>
          </w:tcPr>
          <w:p w:rsidR="00A4138E" w:rsidRPr="00F36142" w:rsidRDefault="00A4138E" w:rsidP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IPI</w:t>
            </w:r>
          </w:p>
          <w:p w:rsidR="00A4138E" w:rsidRPr="00F36142" w:rsidRDefault="00A4138E" w:rsidP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NCCN-IPI</w:t>
            </w:r>
          </w:p>
          <w:p w:rsidR="00A4138E" w:rsidRPr="00F36142" w:rsidRDefault="00A4138E" w:rsidP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530" w:type="dxa"/>
          </w:tcPr>
          <w:p w:rsidR="00A4138E" w:rsidRPr="00F36142" w:rsidRDefault="00A4138E" w:rsidP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</w:tr>
      <w:tr w:rsidR="00A4138E" w:rsidRPr="00AC4963" w:rsidTr="00062A6E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A4138E" w:rsidRPr="00F36142" w:rsidRDefault="00A4138E" w:rsidP="00A4138E">
            <w:pPr>
              <w:pStyle w:val="Standard"/>
              <w:spacing w:line="240" w:lineRule="auto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 xml:space="preserve">Go et al </w:t>
            </w:r>
            <w:r w:rsidRPr="00F36142">
              <w:rPr>
                <w:rFonts w:cs="Arial"/>
                <w:szCs w:val="20"/>
                <w:vertAlign w:val="superscript"/>
                <w:lang w:val="en-GB"/>
              </w:rPr>
              <w:t>30</w:t>
            </w:r>
          </w:p>
        </w:tc>
        <w:tc>
          <w:tcPr>
            <w:tcW w:w="851" w:type="dxa"/>
          </w:tcPr>
          <w:p w:rsidR="00A4138E" w:rsidRPr="00F36142" w:rsidRDefault="00A4138E" w:rsidP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232</w:t>
            </w:r>
          </w:p>
        </w:tc>
        <w:tc>
          <w:tcPr>
            <w:tcW w:w="2126" w:type="dxa"/>
          </w:tcPr>
          <w:p w:rsidR="00A4138E" w:rsidRPr="00F36142" w:rsidRDefault="00A4138E" w:rsidP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DLBCL, pts treated with R-CHOP therapy, baseline complete blood counts were available</w:t>
            </w:r>
          </w:p>
        </w:tc>
        <w:tc>
          <w:tcPr>
            <w:tcW w:w="2410" w:type="dxa"/>
          </w:tcPr>
          <w:p w:rsidR="00A4138E" w:rsidRPr="00F36142" w:rsidRDefault="00A4138E" w:rsidP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Pts &lt;18 years of age, pts treated with frontline therapy other than the R-CHOP regimen, who had histologic transformation from low-grade lymphoma to DLBCL, and who had active infection at the time of starting R-CHOP therapy</w:t>
            </w:r>
          </w:p>
        </w:tc>
        <w:tc>
          <w:tcPr>
            <w:tcW w:w="1276" w:type="dxa"/>
          </w:tcPr>
          <w:p w:rsidR="00A4138E" w:rsidRPr="00F36142" w:rsidRDefault="00A4138E" w:rsidP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January 2004-February 2017</w:t>
            </w:r>
          </w:p>
        </w:tc>
        <w:tc>
          <w:tcPr>
            <w:tcW w:w="1559" w:type="dxa"/>
          </w:tcPr>
          <w:p w:rsidR="00A4138E" w:rsidRPr="00F36142" w:rsidRDefault="00EA5EDA" w:rsidP="00EA5EDA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 xml:space="preserve">NLR, age, LDH, ECOG PS, stage, EN sites </w:t>
            </w:r>
          </w:p>
        </w:tc>
        <w:tc>
          <w:tcPr>
            <w:tcW w:w="1984" w:type="dxa"/>
          </w:tcPr>
          <w:p w:rsidR="00A4138E" w:rsidRPr="00F36142" w:rsidRDefault="00EA5EDA" w:rsidP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R-CHOP</w:t>
            </w:r>
          </w:p>
        </w:tc>
        <w:tc>
          <w:tcPr>
            <w:tcW w:w="1287" w:type="dxa"/>
          </w:tcPr>
          <w:p w:rsidR="00A4138E" w:rsidRPr="00F36142" w:rsidRDefault="00D970C7" w:rsidP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GB"/>
              </w:rPr>
              <w:t>No</w:t>
            </w:r>
          </w:p>
        </w:tc>
        <w:tc>
          <w:tcPr>
            <w:tcW w:w="1530" w:type="dxa"/>
          </w:tcPr>
          <w:p w:rsidR="00A4138E" w:rsidRPr="0057632F" w:rsidRDefault="00A4138E" w:rsidP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da-DK"/>
              </w:rPr>
            </w:pPr>
            <w:r w:rsidRPr="0057632F">
              <w:rPr>
                <w:rFonts w:cs="Arial"/>
                <w:szCs w:val="20"/>
                <w:lang w:val="da-DK"/>
              </w:rPr>
              <w:t>IPI=232</w:t>
            </w:r>
          </w:p>
          <w:p w:rsidR="00A4138E" w:rsidRPr="0057632F" w:rsidRDefault="00A4138E" w:rsidP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da-DK"/>
              </w:rPr>
            </w:pPr>
            <w:r w:rsidRPr="0057632F">
              <w:rPr>
                <w:rFonts w:cs="Arial"/>
                <w:szCs w:val="20"/>
                <w:lang w:val="da-DK"/>
              </w:rPr>
              <w:t>L+LI 127/NA</w:t>
            </w:r>
          </w:p>
          <w:p w:rsidR="00A4138E" w:rsidRPr="0057632F" w:rsidRDefault="00A4138E" w:rsidP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da-DK"/>
              </w:rPr>
            </w:pPr>
            <w:r w:rsidRPr="0057632F">
              <w:rPr>
                <w:rFonts w:cs="Arial"/>
                <w:szCs w:val="20"/>
                <w:lang w:val="da-DK"/>
              </w:rPr>
              <w:t>H+HI 105/NA</w:t>
            </w:r>
          </w:p>
          <w:p w:rsidR="00A4138E" w:rsidRPr="0057632F" w:rsidRDefault="00A4138E" w:rsidP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da-DK"/>
              </w:rPr>
            </w:pPr>
            <w:r w:rsidRPr="0057632F">
              <w:rPr>
                <w:rFonts w:cs="Arial"/>
                <w:szCs w:val="20"/>
                <w:lang w:val="da-DK"/>
              </w:rPr>
              <w:t>NCCN-IPI=232</w:t>
            </w:r>
          </w:p>
          <w:p w:rsidR="00A4138E" w:rsidRPr="0057632F" w:rsidRDefault="00A4138E" w:rsidP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da-DK"/>
              </w:rPr>
            </w:pPr>
            <w:r w:rsidRPr="0057632F">
              <w:rPr>
                <w:rFonts w:cs="Arial"/>
                <w:szCs w:val="20"/>
                <w:lang w:val="da-DK"/>
              </w:rPr>
              <w:t>L+LI 107/NA</w:t>
            </w:r>
          </w:p>
          <w:p w:rsidR="00A4138E" w:rsidRPr="0057632F" w:rsidRDefault="00A4138E" w:rsidP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da-DK"/>
              </w:rPr>
            </w:pPr>
            <w:r w:rsidRPr="0057632F">
              <w:rPr>
                <w:rFonts w:cs="Arial"/>
                <w:szCs w:val="20"/>
                <w:lang w:val="da-DK"/>
              </w:rPr>
              <w:t>H+HI 125/NA</w:t>
            </w:r>
          </w:p>
        </w:tc>
        <w:tc>
          <w:tcPr>
            <w:tcW w:w="1530" w:type="dxa"/>
          </w:tcPr>
          <w:p w:rsidR="00A4138E" w:rsidRPr="0057632F" w:rsidRDefault="00A4138E" w:rsidP="00A413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57632F">
              <w:rPr>
                <w:rFonts w:ascii="Arial" w:hAnsi="Arial" w:cs="Arial"/>
                <w:sz w:val="20"/>
                <w:szCs w:val="20"/>
                <w:lang w:val="da-DK"/>
              </w:rPr>
              <w:t>R-IPI=232</w:t>
            </w:r>
          </w:p>
          <w:p w:rsidR="00A4138E" w:rsidRPr="0057632F" w:rsidRDefault="00A4138E" w:rsidP="00A413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57632F">
              <w:rPr>
                <w:rFonts w:ascii="Arial" w:hAnsi="Arial" w:cs="Arial"/>
                <w:sz w:val="20"/>
                <w:szCs w:val="20"/>
                <w:lang w:val="da-DK"/>
              </w:rPr>
              <w:t>L 32/NA</w:t>
            </w:r>
          </w:p>
          <w:p w:rsidR="00A4138E" w:rsidRPr="0057632F" w:rsidRDefault="00A4138E" w:rsidP="00A413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57632F">
              <w:rPr>
                <w:rFonts w:ascii="Arial" w:hAnsi="Arial" w:cs="Arial"/>
                <w:sz w:val="20"/>
                <w:szCs w:val="20"/>
                <w:lang w:val="da-DK"/>
              </w:rPr>
              <w:t>I 95/NA</w:t>
            </w:r>
          </w:p>
          <w:p w:rsidR="00A4138E" w:rsidRPr="0057632F" w:rsidRDefault="00A4138E" w:rsidP="00A413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57632F">
              <w:rPr>
                <w:rFonts w:ascii="Arial" w:hAnsi="Arial" w:cs="Arial"/>
                <w:sz w:val="20"/>
                <w:szCs w:val="20"/>
                <w:lang w:val="da-DK"/>
              </w:rPr>
              <w:t>H 105/NA</w:t>
            </w:r>
          </w:p>
          <w:p w:rsidR="00A4138E" w:rsidRPr="0057632F" w:rsidRDefault="00A4138E" w:rsidP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da-DK"/>
              </w:rPr>
            </w:pPr>
          </w:p>
        </w:tc>
      </w:tr>
      <w:tr w:rsidR="00A4138E" w:rsidTr="00062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A4138E" w:rsidRPr="00F36142" w:rsidRDefault="00A4138E" w:rsidP="00A4138E">
            <w:pPr>
              <w:pStyle w:val="Standard"/>
              <w:spacing w:line="240" w:lineRule="auto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 xml:space="preserve">Han et al </w:t>
            </w:r>
            <w:r w:rsidRPr="00F36142">
              <w:rPr>
                <w:rFonts w:cs="Arial"/>
                <w:szCs w:val="20"/>
                <w:vertAlign w:val="superscript"/>
                <w:lang w:val="en-GB"/>
              </w:rPr>
              <w:t>27</w:t>
            </w:r>
          </w:p>
        </w:tc>
        <w:tc>
          <w:tcPr>
            <w:tcW w:w="851" w:type="dxa"/>
          </w:tcPr>
          <w:p w:rsidR="00A4138E" w:rsidRPr="00F36142" w:rsidRDefault="00A4138E" w:rsidP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1070</w:t>
            </w:r>
          </w:p>
          <w:p w:rsidR="00A4138E" w:rsidRPr="00F36142" w:rsidRDefault="00A4138E" w:rsidP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  <w:p w:rsidR="00A4138E" w:rsidRPr="00F36142" w:rsidRDefault="00A4138E" w:rsidP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  <w:tc>
          <w:tcPr>
            <w:tcW w:w="2126" w:type="dxa"/>
          </w:tcPr>
          <w:p w:rsidR="00A4138E" w:rsidRPr="00F36142" w:rsidRDefault="00A4138E" w:rsidP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DLBCL</w:t>
            </w:r>
          </w:p>
          <w:p w:rsidR="00A4138E" w:rsidRPr="00F36142" w:rsidRDefault="00A4138E" w:rsidP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  <w:p w:rsidR="00A4138E" w:rsidRPr="00F36142" w:rsidRDefault="007D0818" w:rsidP="007D0818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 xml:space="preserve">Training set </w:t>
            </w:r>
            <w:r w:rsidR="00A4138E" w:rsidRPr="00F36142">
              <w:rPr>
                <w:rFonts w:cs="Arial"/>
                <w:szCs w:val="20"/>
                <w:lang w:val="en-GB"/>
              </w:rPr>
              <w:t>(748 pts</w:t>
            </w:r>
            <w:r w:rsidRPr="00F36142">
              <w:rPr>
                <w:rFonts w:cs="Arial"/>
                <w:szCs w:val="20"/>
                <w:lang w:val="en-GB"/>
              </w:rPr>
              <w:t>)</w:t>
            </w:r>
            <w:r w:rsidR="00A4138E" w:rsidRPr="00F36142">
              <w:rPr>
                <w:rFonts w:cs="Arial"/>
                <w:szCs w:val="20"/>
                <w:lang w:val="en-GB"/>
              </w:rPr>
              <w:t xml:space="preserve">/ </w:t>
            </w:r>
            <w:r w:rsidRPr="00F36142">
              <w:rPr>
                <w:rFonts w:cs="Arial"/>
                <w:szCs w:val="20"/>
                <w:lang w:val="en-GB"/>
              </w:rPr>
              <w:t>validation set (</w:t>
            </w:r>
            <w:r w:rsidR="00A4138E" w:rsidRPr="00F36142">
              <w:rPr>
                <w:rFonts w:cs="Arial"/>
                <w:szCs w:val="20"/>
                <w:lang w:val="en-GB"/>
              </w:rPr>
              <w:t>322 pts</w:t>
            </w:r>
            <w:r w:rsidRPr="00F36142">
              <w:rPr>
                <w:rFonts w:cs="Arial"/>
                <w:szCs w:val="20"/>
                <w:lang w:val="en-GB"/>
              </w:rPr>
              <w:t>)</w:t>
            </w:r>
          </w:p>
        </w:tc>
        <w:tc>
          <w:tcPr>
            <w:tcW w:w="2410" w:type="dxa"/>
          </w:tcPr>
          <w:p w:rsidR="00A4138E" w:rsidRPr="00F36142" w:rsidRDefault="00A4138E" w:rsidP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Age&lt;18 and &gt; 80 years, pts with missing clinical information or IHH, lost to follow-up after treatment</w:t>
            </w:r>
          </w:p>
        </w:tc>
        <w:tc>
          <w:tcPr>
            <w:tcW w:w="1276" w:type="dxa"/>
          </w:tcPr>
          <w:p w:rsidR="00A4138E" w:rsidRPr="00F36142" w:rsidRDefault="00A4138E" w:rsidP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June 2006-December 2012</w:t>
            </w:r>
          </w:p>
        </w:tc>
        <w:tc>
          <w:tcPr>
            <w:tcW w:w="1559" w:type="dxa"/>
          </w:tcPr>
          <w:p w:rsidR="00A4138E" w:rsidRPr="00F36142" w:rsidRDefault="00A4138E" w:rsidP="00EA5EDA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 xml:space="preserve"> </w:t>
            </w:r>
            <w:r w:rsidR="00EA5EDA" w:rsidRPr="00F36142">
              <w:rPr>
                <w:rFonts w:cs="Arial"/>
                <w:szCs w:val="20"/>
                <w:lang w:val="en-GB"/>
              </w:rPr>
              <w:t xml:space="preserve">Age, ECOG PS, stage, LDH, high Ki-67 expression, positive CD5 expression, β2-M </w:t>
            </w:r>
          </w:p>
        </w:tc>
        <w:tc>
          <w:tcPr>
            <w:tcW w:w="1984" w:type="dxa"/>
          </w:tcPr>
          <w:p w:rsidR="00A4138E" w:rsidRPr="00F36142" w:rsidRDefault="0057632F" w:rsidP="00062A6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GB"/>
              </w:rPr>
              <w:t>C</w:t>
            </w:r>
            <w:r w:rsidR="00EA5EDA" w:rsidRPr="00F36142">
              <w:rPr>
                <w:rFonts w:cs="Arial"/>
                <w:szCs w:val="20"/>
                <w:lang w:val="en-GB"/>
              </w:rPr>
              <w:t>hemo+RT (489), chemo alone (527), surgery+ chemo+ RT (35). A total of 604 pts received R-CHOP or R-CHOP-like regimens</w:t>
            </w:r>
          </w:p>
        </w:tc>
        <w:tc>
          <w:tcPr>
            <w:tcW w:w="1287" w:type="dxa"/>
          </w:tcPr>
          <w:p w:rsidR="00A4138E" w:rsidRPr="00F36142" w:rsidRDefault="00D970C7" w:rsidP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GB"/>
              </w:rPr>
              <w:t>No</w:t>
            </w:r>
          </w:p>
        </w:tc>
        <w:tc>
          <w:tcPr>
            <w:tcW w:w="1530" w:type="dxa"/>
          </w:tcPr>
          <w:p w:rsidR="00A4138E" w:rsidRPr="0057632F" w:rsidRDefault="00A4138E" w:rsidP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da-DK"/>
              </w:rPr>
            </w:pPr>
            <w:r w:rsidRPr="0057632F">
              <w:rPr>
                <w:rFonts w:cs="Arial"/>
                <w:szCs w:val="20"/>
                <w:lang w:val="da-DK"/>
              </w:rPr>
              <w:t>IPI=748</w:t>
            </w:r>
          </w:p>
          <w:p w:rsidR="00A4138E" w:rsidRPr="0057632F" w:rsidRDefault="00A4138E" w:rsidP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da-DK"/>
              </w:rPr>
            </w:pPr>
            <w:r w:rsidRPr="0057632F">
              <w:rPr>
                <w:rFonts w:cs="Arial"/>
                <w:szCs w:val="20"/>
                <w:lang w:val="da-DK"/>
              </w:rPr>
              <w:t>L 415/(78.6)</w:t>
            </w:r>
          </w:p>
          <w:p w:rsidR="00A4138E" w:rsidRPr="0057632F" w:rsidRDefault="00A4138E" w:rsidP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da-DK"/>
              </w:rPr>
            </w:pPr>
            <w:r w:rsidRPr="0057632F">
              <w:rPr>
                <w:rFonts w:cs="Arial"/>
                <w:szCs w:val="20"/>
                <w:lang w:val="da-DK"/>
              </w:rPr>
              <w:t>LI 178/(64.9)</w:t>
            </w:r>
          </w:p>
          <w:p w:rsidR="00A4138E" w:rsidRPr="0057632F" w:rsidRDefault="00A4138E" w:rsidP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da-DK"/>
              </w:rPr>
            </w:pPr>
            <w:r w:rsidRPr="0057632F">
              <w:rPr>
                <w:rFonts w:cs="Arial"/>
                <w:szCs w:val="20"/>
                <w:lang w:val="da-DK"/>
              </w:rPr>
              <w:t>HI 88/(48.2)</w:t>
            </w:r>
          </w:p>
          <w:p w:rsidR="00A4138E" w:rsidRPr="0057632F" w:rsidRDefault="00A4138E" w:rsidP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da-DK"/>
              </w:rPr>
            </w:pPr>
            <w:r w:rsidRPr="0057632F">
              <w:rPr>
                <w:rFonts w:cs="Arial"/>
                <w:szCs w:val="20"/>
                <w:lang w:val="da-DK"/>
              </w:rPr>
              <w:t>H 67/(37.8)</w:t>
            </w:r>
          </w:p>
          <w:p w:rsidR="00A4138E" w:rsidRPr="0057632F" w:rsidRDefault="00A4138E" w:rsidP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da-DK"/>
              </w:rPr>
            </w:pPr>
            <w:r w:rsidRPr="0057632F">
              <w:rPr>
                <w:rFonts w:cs="Arial"/>
                <w:szCs w:val="20"/>
                <w:lang w:val="da-DK"/>
              </w:rPr>
              <w:t>R-IPI=748</w:t>
            </w:r>
          </w:p>
          <w:p w:rsidR="00A4138E" w:rsidRPr="00F36142" w:rsidRDefault="00A4138E" w:rsidP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</w:rPr>
              <w:t>L 195/(91.5)</w:t>
            </w:r>
          </w:p>
          <w:p w:rsidR="00A4138E" w:rsidRPr="00F36142" w:rsidRDefault="00A4138E" w:rsidP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</w:rPr>
              <w:t>I 398/(72.4)</w:t>
            </w:r>
          </w:p>
          <w:p w:rsidR="00A4138E" w:rsidRPr="00F36142" w:rsidRDefault="00A4138E" w:rsidP="00A4138E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</w:rPr>
              <w:t>H 155/(43.5)</w:t>
            </w:r>
          </w:p>
        </w:tc>
        <w:tc>
          <w:tcPr>
            <w:tcW w:w="1530" w:type="dxa"/>
          </w:tcPr>
          <w:p w:rsidR="0006098B" w:rsidRPr="0057632F" w:rsidRDefault="0006098B" w:rsidP="000609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57632F">
              <w:rPr>
                <w:rFonts w:ascii="Arial" w:hAnsi="Arial" w:cs="Arial"/>
                <w:sz w:val="20"/>
                <w:szCs w:val="20"/>
                <w:lang w:val="da-DK"/>
              </w:rPr>
              <w:t>NCCN-IPI=748</w:t>
            </w:r>
          </w:p>
          <w:p w:rsidR="0006098B" w:rsidRPr="0057632F" w:rsidRDefault="0006098B" w:rsidP="000609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57632F">
              <w:rPr>
                <w:rFonts w:ascii="Arial" w:hAnsi="Arial" w:cs="Arial"/>
                <w:sz w:val="20"/>
                <w:szCs w:val="20"/>
                <w:lang w:val="da-DK"/>
              </w:rPr>
              <w:t>L 241/(85.1)</w:t>
            </w:r>
          </w:p>
          <w:p w:rsidR="0006098B" w:rsidRPr="0057632F" w:rsidRDefault="0006098B" w:rsidP="000609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57632F">
              <w:rPr>
                <w:rFonts w:ascii="Arial" w:hAnsi="Arial" w:cs="Arial"/>
                <w:sz w:val="20"/>
                <w:szCs w:val="20"/>
                <w:lang w:val="da-DK"/>
              </w:rPr>
              <w:t>LI 371/(72.9)</w:t>
            </w:r>
          </w:p>
          <w:p w:rsidR="0006098B" w:rsidRPr="0057632F" w:rsidRDefault="0006098B" w:rsidP="000609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57632F">
              <w:rPr>
                <w:rFonts w:ascii="Arial" w:hAnsi="Arial" w:cs="Arial"/>
                <w:sz w:val="20"/>
                <w:szCs w:val="20"/>
                <w:lang w:val="da-DK"/>
              </w:rPr>
              <w:t>HI 124/(42.4)</w:t>
            </w:r>
          </w:p>
          <w:p w:rsidR="00A4138E" w:rsidRPr="00F36142" w:rsidRDefault="0006098B" w:rsidP="0006098B">
            <w:pPr>
              <w:pStyle w:val="Standard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  <w:r w:rsidRPr="00F36142">
              <w:rPr>
                <w:rFonts w:cs="Arial"/>
                <w:szCs w:val="20"/>
              </w:rPr>
              <w:t>H 12/(38.7)</w:t>
            </w:r>
          </w:p>
        </w:tc>
      </w:tr>
      <w:tr w:rsidR="00A4138E" w:rsidTr="00062A6E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A4138E" w:rsidRPr="00F36142" w:rsidRDefault="00A4138E" w:rsidP="00A4138E">
            <w:pPr>
              <w:pStyle w:val="Standard"/>
              <w:spacing w:line="240" w:lineRule="auto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 xml:space="preserve">Zhong et al 2019 </w:t>
            </w:r>
            <w:r w:rsidRPr="00F36142">
              <w:rPr>
                <w:rFonts w:cs="Arial"/>
                <w:szCs w:val="20"/>
                <w:vertAlign w:val="superscript"/>
                <w:lang w:val="en-GB"/>
              </w:rPr>
              <w:t>26</w:t>
            </w:r>
          </w:p>
        </w:tc>
        <w:tc>
          <w:tcPr>
            <w:tcW w:w="851" w:type="dxa"/>
          </w:tcPr>
          <w:p w:rsidR="00A4138E" w:rsidRPr="00F36142" w:rsidRDefault="00A4138E" w:rsidP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538</w:t>
            </w:r>
          </w:p>
        </w:tc>
        <w:tc>
          <w:tcPr>
            <w:tcW w:w="2126" w:type="dxa"/>
          </w:tcPr>
          <w:p w:rsidR="00A4138E" w:rsidRPr="00F36142" w:rsidRDefault="00A4138E" w:rsidP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  <w:r w:rsidRPr="00F36142">
              <w:rPr>
                <w:rFonts w:cs="Arial"/>
                <w:szCs w:val="20"/>
                <w:lang w:val="en-GB"/>
              </w:rPr>
              <w:t>DLBCL</w:t>
            </w:r>
          </w:p>
          <w:p w:rsidR="009C4475" w:rsidRPr="00F36142" w:rsidRDefault="009C4475" w:rsidP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  <w:p w:rsidR="009C4475" w:rsidRPr="00F36142" w:rsidRDefault="009C4475" w:rsidP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</w:rPr>
              <w:t>Training set (228 pts)/</w:t>
            </w:r>
            <w:r w:rsidR="00AC4963">
              <w:rPr>
                <w:rFonts w:cs="Arial"/>
                <w:szCs w:val="20"/>
              </w:rPr>
              <w:t xml:space="preserve"> </w:t>
            </w:r>
            <w:r w:rsidRPr="00F36142">
              <w:rPr>
                <w:rFonts w:cs="Arial"/>
                <w:szCs w:val="20"/>
              </w:rPr>
              <w:t>validation set (310 pts)</w:t>
            </w:r>
          </w:p>
          <w:p w:rsidR="00A4138E" w:rsidRPr="00F36142" w:rsidRDefault="00A4138E" w:rsidP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  <w:p w:rsidR="00A4138E" w:rsidRPr="00F36142" w:rsidRDefault="00A4138E" w:rsidP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  <w:tc>
          <w:tcPr>
            <w:tcW w:w="2410" w:type="dxa"/>
          </w:tcPr>
          <w:p w:rsidR="00A4138E" w:rsidRPr="00F36142" w:rsidRDefault="00A4138E" w:rsidP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276" w:type="dxa"/>
          </w:tcPr>
          <w:p w:rsidR="00A4138E" w:rsidRPr="00F36142" w:rsidRDefault="00A4138E" w:rsidP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559" w:type="dxa"/>
          </w:tcPr>
          <w:p w:rsidR="00A4138E" w:rsidRPr="00F36142" w:rsidRDefault="00EA5EDA" w:rsidP="00EA5EDA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 xml:space="preserve">LDH, sIL-2R, TNFα, LMR </w:t>
            </w:r>
          </w:p>
        </w:tc>
        <w:tc>
          <w:tcPr>
            <w:tcW w:w="1984" w:type="dxa"/>
          </w:tcPr>
          <w:p w:rsidR="00A4138E" w:rsidRPr="00F36142" w:rsidRDefault="00EA5EDA" w:rsidP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R-CHOP, R-CEOP</w:t>
            </w:r>
          </w:p>
        </w:tc>
        <w:tc>
          <w:tcPr>
            <w:tcW w:w="1287" w:type="dxa"/>
          </w:tcPr>
          <w:p w:rsidR="00A4138E" w:rsidRPr="00F36142" w:rsidRDefault="00D970C7" w:rsidP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  <w:lang w:val="en-GB"/>
              </w:rPr>
              <w:t>NA</w:t>
            </w:r>
          </w:p>
        </w:tc>
        <w:tc>
          <w:tcPr>
            <w:tcW w:w="1530" w:type="dxa"/>
          </w:tcPr>
          <w:p w:rsidR="00A4138E" w:rsidRPr="00F36142" w:rsidRDefault="00A4138E" w:rsidP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IPI=228</w:t>
            </w:r>
          </w:p>
          <w:p w:rsidR="00A4138E" w:rsidRPr="00F36142" w:rsidRDefault="00A4138E" w:rsidP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L 123/(92.6)</w:t>
            </w:r>
          </w:p>
          <w:p w:rsidR="00A4138E" w:rsidRPr="00F36142" w:rsidRDefault="00A4138E" w:rsidP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LI 41/(77.0)</w:t>
            </w:r>
          </w:p>
          <w:p w:rsidR="00A4138E" w:rsidRPr="00F36142" w:rsidRDefault="00A4138E" w:rsidP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HI 46/(66.7)</w:t>
            </w:r>
          </w:p>
          <w:p w:rsidR="00A4138E" w:rsidRPr="00F36142" w:rsidRDefault="00A4138E" w:rsidP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H 18/(59.2)</w:t>
            </w:r>
          </w:p>
          <w:p w:rsidR="00A4138E" w:rsidRPr="00F36142" w:rsidRDefault="00A4138E" w:rsidP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Inflammatory IPI=179</w:t>
            </w:r>
          </w:p>
          <w:p w:rsidR="00A4138E" w:rsidRPr="00F36142" w:rsidRDefault="00A4138E" w:rsidP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L 99/(95.9)</w:t>
            </w:r>
          </w:p>
          <w:p w:rsidR="00A4138E" w:rsidRPr="00F36142" w:rsidRDefault="00A4138E" w:rsidP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LI 36/(90.0)</w:t>
            </w:r>
          </w:p>
          <w:p w:rsidR="00A4138E" w:rsidRPr="00F36142" w:rsidRDefault="00A4138E" w:rsidP="00A4138E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HI 32/(74.7)</w:t>
            </w:r>
          </w:p>
          <w:p w:rsidR="00A4138E" w:rsidRPr="00F36142" w:rsidRDefault="00A4138E" w:rsidP="007C24E0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F36142">
              <w:rPr>
                <w:rFonts w:cs="Arial"/>
                <w:szCs w:val="20"/>
                <w:lang w:val="en-GB"/>
              </w:rPr>
              <w:t>H 12/(54.7)</w:t>
            </w:r>
          </w:p>
        </w:tc>
        <w:tc>
          <w:tcPr>
            <w:tcW w:w="1530" w:type="dxa"/>
          </w:tcPr>
          <w:p w:rsidR="0006098B" w:rsidRPr="0057632F" w:rsidRDefault="0006098B" w:rsidP="000609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57632F">
              <w:rPr>
                <w:rFonts w:ascii="Arial" w:hAnsi="Arial" w:cs="Arial"/>
                <w:sz w:val="20"/>
                <w:szCs w:val="20"/>
                <w:lang w:val="da-DK"/>
              </w:rPr>
              <w:t>NCCN-IPI=228</w:t>
            </w:r>
          </w:p>
          <w:p w:rsidR="0006098B" w:rsidRPr="0057632F" w:rsidRDefault="0006098B" w:rsidP="000609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57632F">
              <w:rPr>
                <w:rFonts w:ascii="Arial" w:hAnsi="Arial" w:cs="Arial"/>
                <w:sz w:val="20"/>
                <w:szCs w:val="20"/>
                <w:lang w:val="da-DK"/>
              </w:rPr>
              <w:t>L 66/(93.7)</w:t>
            </w:r>
          </w:p>
          <w:p w:rsidR="0006098B" w:rsidRPr="0057632F" w:rsidRDefault="0006098B" w:rsidP="000609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57632F">
              <w:rPr>
                <w:rFonts w:ascii="Arial" w:hAnsi="Arial" w:cs="Arial"/>
                <w:sz w:val="20"/>
                <w:szCs w:val="20"/>
                <w:lang w:val="da-DK"/>
              </w:rPr>
              <w:t>LI 102/(87.0)</w:t>
            </w:r>
          </w:p>
          <w:p w:rsidR="0006098B" w:rsidRPr="0057632F" w:rsidRDefault="0006098B" w:rsidP="000609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57632F">
              <w:rPr>
                <w:rFonts w:ascii="Arial" w:hAnsi="Arial" w:cs="Arial"/>
                <w:sz w:val="20"/>
                <w:szCs w:val="20"/>
                <w:lang w:val="da-DK"/>
              </w:rPr>
              <w:t>HI 55/(80.2)</w:t>
            </w:r>
          </w:p>
          <w:p w:rsidR="0006098B" w:rsidRPr="00F36142" w:rsidRDefault="0006098B" w:rsidP="000609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36142">
              <w:rPr>
                <w:rFonts w:ascii="Arial" w:hAnsi="Arial" w:cs="Arial"/>
                <w:sz w:val="20"/>
                <w:szCs w:val="20"/>
              </w:rPr>
              <w:t>H 5/(60.1)</w:t>
            </w:r>
          </w:p>
          <w:p w:rsidR="0006098B" w:rsidRPr="00F36142" w:rsidRDefault="0006098B" w:rsidP="000609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36142">
              <w:rPr>
                <w:rFonts w:ascii="Arial" w:hAnsi="Arial" w:cs="Arial"/>
                <w:sz w:val="20"/>
                <w:szCs w:val="20"/>
              </w:rPr>
              <w:t>ICPS=228</w:t>
            </w:r>
          </w:p>
          <w:p w:rsidR="0006098B" w:rsidRPr="00F36142" w:rsidRDefault="0006098B" w:rsidP="000609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36142">
              <w:rPr>
                <w:rFonts w:ascii="Arial" w:hAnsi="Arial" w:cs="Arial"/>
                <w:sz w:val="20"/>
                <w:szCs w:val="20"/>
              </w:rPr>
              <w:t>L 37/(97.1)</w:t>
            </w:r>
          </w:p>
          <w:p w:rsidR="0006098B" w:rsidRPr="00F36142" w:rsidRDefault="0006098B" w:rsidP="000609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36142">
              <w:rPr>
                <w:rFonts w:ascii="Arial" w:hAnsi="Arial" w:cs="Arial"/>
                <w:sz w:val="20"/>
                <w:szCs w:val="20"/>
              </w:rPr>
              <w:t>HI 111/(87.6)</w:t>
            </w:r>
          </w:p>
          <w:p w:rsidR="0006098B" w:rsidRPr="00F36142" w:rsidRDefault="0006098B" w:rsidP="000609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36142">
              <w:rPr>
                <w:rFonts w:ascii="Arial" w:hAnsi="Arial" w:cs="Arial"/>
                <w:sz w:val="20"/>
                <w:szCs w:val="20"/>
              </w:rPr>
              <w:t>HI 68/(74.7)</w:t>
            </w:r>
          </w:p>
          <w:p w:rsidR="00A4138E" w:rsidRPr="00F36142" w:rsidRDefault="0006098B" w:rsidP="0006098B">
            <w:pPr>
              <w:pStyle w:val="Standard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en-GB"/>
              </w:rPr>
            </w:pPr>
            <w:r w:rsidRPr="00F36142">
              <w:rPr>
                <w:rFonts w:cs="Arial"/>
                <w:szCs w:val="20"/>
              </w:rPr>
              <w:t>H 12/(66.2)</w:t>
            </w:r>
          </w:p>
        </w:tc>
      </w:tr>
    </w:tbl>
    <w:p w:rsidR="003F51C9" w:rsidRPr="00C86D98" w:rsidRDefault="003F51C9">
      <w:pPr>
        <w:rPr>
          <w:rFonts w:ascii="Arial" w:hAnsi="Arial" w:cs="Arial"/>
          <w:sz w:val="18"/>
          <w:szCs w:val="18"/>
        </w:rPr>
        <w:sectPr w:rsidR="003F51C9" w:rsidRPr="00C86D98">
          <w:pgSz w:w="16837" w:h="11905" w:orient="landscape"/>
          <w:pgMar w:top="1440" w:right="1440" w:bottom="1440" w:left="1440" w:header="720" w:footer="720" w:gutter="0"/>
          <w:cols w:space="720"/>
        </w:sectPr>
      </w:pPr>
    </w:p>
    <w:p w:rsidR="003F51C9" w:rsidRPr="00C86D98" w:rsidRDefault="003F51C9" w:rsidP="00C86D98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rFonts w:ascii="Arial" w:hAnsi="Arial" w:cs="Arial"/>
          <w:sz w:val="18"/>
          <w:szCs w:val="18"/>
          <w:shd w:val="clear" w:color="auto" w:fill="FFFFFF"/>
        </w:rPr>
      </w:pPr>
      <w:r w:rsidRPr="00C86D98">
        <w:rPr>
          <w:rFonts w:ascii="Arial" w:hAnsi="Arial" w:cs="Arial"/>
          <w:sz w:val="18"/>
          <w:szCs w:val="18"/>
          <w:shd w:val="clear" w:color="auto" w:fill="FFFFFF"/>
        </w:rPr>
        <w:lastRenderedPageBreak/>
        <w:t xml:space="preserve">aaDLBCL PI – age adjusted DLBCL PI; </w:t>
      </w:r>
      <w:r w:rsidRPr="00C86D98">
        <w:rPr>
          <w:rFonts w:ascii="Arial" w:hAnsi="Arial" w:cs="Arial"/>
          <w:sz w:val="18"/>
          <w:szCs w:val="18"/>
        </w:rPr>
        <w:t xml:space="preserve">aaIPI – age adjusted IPI; </w:t>
      </w:r>
      <w:r w:rsidRPr="00C86D98">
        <w:rPr>
          <w:rFonts w:ascii="Arial" w:hAnsi="Arial" w:cs="Arial"/>
          <w:sz w:val="18"/>
          <w:szCs w:val="18"/>
          <w:shd w:val="clear" w:color="auto" w:fill="FFFFFF"/>
        </w:rPr>
        <w:t xml:space="preserve">ABC – Activated B cell; ABE – Age, bulk, ECOG; ACA – Age, Comorbidity, Albumin; </w:t>
      </w:r>
      <w:r w:rsidR="00AC4963">
        <w:rPr>
          <w:rFonts w:ascii="Arial" w:hAnsi="Arial" w:cs="Arial"/>
          <w:sz w:val="18"/>
          <w:szCs w:val="18"/>
        </w:rPr>
        <w:t>ALC – Absolute lymph</w:t>
      </w:r>
      <w:r w:rsidRPr="00C86D98">
        <w:rPr>
          <w:rFonts w:ascii="Arial" w:hAnsi="Arial" w:cs="Arial"/>
          <w:sz w:val="18"/>
          <w:szCs w:val="18"/>
        </w:rPr>
        <w:t xml:space="preserve">cytic count; AMC – Absolute monocyte count; </w:t>
      </w:r>
      <w:r w:rsidRPr="00C86D98">
        <w:rPr>
          <w:rFonts w:ascii="Arial" w:hAnsi="Arial" w:cs="Arial"/>
          <w:sz w:val="18"/>
          <w:szCs w:val="18"/>
          <w:shd w:val="clear" w:color="auto" w:fill="FFFFFF"/>
        </w:rPr>
        <w:t xml:space="preserve">AMPLI – Absolute monocyte and lymphocyte counts prognostic index; PS – prognostic score; ANC – Absolute neutrophil count; </w:t>
      </w:r>
      <w:r w:rsidRPr="00C86D98">
        <w:rPr>
          <w:rFonts w:ascii="Arial" w:hAnsi="Arial" w:cs="Arial"/>
          <w:sz w:val="18"/>
          <w:szCs w:val="18"/>
        </w:rPr>
        <w:t xml:space="preserve">β2M – β-2 microglobulin; </w:t>
      </w:r>
      <w:r w:rsidR="00C86D98" w:rsidRPr="00C86D98">
        <w:rPr>
          <w:rFonts w:ascii="Arial" w:hAnsi="Arial" w:cs="Arial"/>
          <w:sz w:val="18"/>
          <w:szCs w:val="18"/>
        </w:rPr>
        <w:t xml:space="preserve">BCCA – </w:t>
      </w:r>
      <w:r w:rsidR="00C86D98" w:rsidRPr="00C86D98">
        <w:rPr>
          <w:rFonts w:ascii="Arial" w:hAnsi="Arial" w:cs="Arial"/>
          <w:kern w:val="0"/>
          <w:sz w:val="18"/>
          <w:szCs w:val="18"/>
        </w:rPr>
        <w:t>British Columbia Cancer Agency;</w:t>
      </w:r>
      <w:r w:rsidR="00C86D98" w:rsidRPr="00C86D98">
        <w:rPr>
          <w:rFonts w:ascii="Arial" w:hAnsi="Arial" w:cs="Arial"/>
          <w:sz w:val="18"/>
          <w:szCs w:val="18"/>
        </w:rPr>
        <w:t xml:space="preserve"> </w:t>
      </w:r>
      <w:r w:rsidRPr="00C86D98">
        <w:rPr>
          <w:rFonts w:ascii="Arial" w:hAnsi="Arial" w:cs="Arial"/>
          <w:sz w:val="18"/>
          <w:szCs w:val="18"/>
        </w:rPr>
        <w:t xml:space="preserve">Bcl-2 – B cell lymphoma 2; </w:t>
      </w:r>
      <w:r w:rsidR="00D1706B" w:rsidRPr="00C86D98">
        <w:rPr>
          <w:rFonts w:ascii="Arial" w:hAnsi="Arial" w:cs="Arial"/>
          <w:sz w:val="18"/>
          <w:szCs w:val="18"/>
        </w:rPr>
        <w:t xml:space="preserve">BUN – blood urea nitrogen; </w:t>
      </w:r>
      <w:r w:rsidR="00B83E21">
        <w:rPr>
          <w:rFonts w:ascii="Arial" w:hAnsi="Arial" w:cs="Arial"/>
          <w:sz w:val="18"/>
          <w:szCs w:val="18"/>
        </w:rPr>
        <w:t xml:space="preserve">CLL – chronic lymphocytic leukaemia; </w:t>
      </w:r>
      <w:r w:rsidRPr="00C86D98">
        <w:rPr>
          <w:rFonts w:ascii="Arial" w:hAnsi="Arial" w:cs="Arial"/>
          <w:sz w:val="18"/>
          <w:szCs w:val="18"/>
          <w:shd w:val="clear" w:color="auto" w:fill="FFFFFF"/>
        </w:rPr>
        <w:t xml:space="preserve">CCI – Charlson Comorbidity Index; cNCCN-IPI – Comorbidity NCCN-IPI; </w:t>
      </w:r>
      <w:r w:rsidR="00731B2D">
        <w:rPr>
          <w:rFonts w:ascii="Arial" w:hAnsi="Arial" w:cs="Arial"/>
          <w:sz w:val="18"/>
          <w:szCs w:val="18"/>
          <w:shd w:val="clear" w:color="auto" w:fill="FFFFFF"/>
        </w:rPr>
        <w:t xml:space="preserve">Chemo – chemotherapy; </w:t>
      </w:r>
      <w:r w:rsidRPr="00C86D98">
        <w:rPr>
          <w:rFonts w:ascii="Arial" w:hAnsi="Arial" w:cs="Arial"/>
          <w:sz w:val="18"/>
          <w:szCs w:val="18"/>
        </w:rPr>
        <w:t xml:space="preserve">CNS – Central nervous system; CIRS – Cumulative illness rating scale; CRP – C reactive protein; </w:t>
      </w:r>
      <w:r w:rsidR="00AC4963">
        <w:rPr>
          <w:rFonts w:ascii="Arial" w:hAnsi="Arial" w:cs="Arial"/>
          <w:sz w:val="18"/>
          <w:szCs w:val="18"/>
        </w:rPr>
        <w:t>cy – cy</w:t>
      </w:r>
      <w:r w:rsidR="008373D2">
        <w:rPr>
          <w:rFonts w:ascii="Arial" w:hAnsi="Arial" w:cs="Arial"/>
          <w:sz w:val="18"/>
          <w:szCs w:val="18"/>
        </w:rPr>
        <w:t xml:space="preserve">cle; </w:t>
      </w:r>
      <w:r w:rsidRPr="00C86D98">
        <w:rPr>
          <w:rFonts w:ascii="Arial" w:hAnsi="Arial" w:cs="Arial"/>
          <w:sz w:val="18"/>
          <w:szCs w:val="18"/>
          <w:shd w:val="clear" w:color="auto" w:fill="FFFFFF"/>
        </w:rPr>
        <w:t xml:space="preserve">∆SUVmax – Maximum standardized uptake value; </w:t>
      </w:r>
      <w:r w:rsidRPr="00C86D98">
        <w:rPr>
          <w:rFonts w:ascii="Arial" w:hAnsi="Arial" w:cs="Arial"/>
          <w:sz w:val="18"/>
          <w:szCs w:val="18"/>
        </w:rPr>
        <w:t xml:space="preserve">DLBCL – Diffuse large B cell lymphoma; </w:t>
      </w:r>
      <w:r w:rsidRPr="00C86D98">
        <w:rPr>
          <w:rFonts w:ascii="Arial" w:hAnsi="Arial" w:cs="Arial"/>
          <w:sz w:val="18"/>
          <w:szCs w:val="18"/>
          <w:shd w:val="clear" w:color="auto" w:fill="FFFFFF"/>
        </w:rPr>
        <w:t xml:space="preserve">DLBCL PI – DLBCL prognostic index; DS – Deauville score; </w:t>
      </w:r>
      <w:r w:rsidRPr="00C86D98">
        <w:rPr>
          <w:rFonts w:ascii="Arial" w:hAnsi="Arial" w:cs="Arial"/>
          <w:sz w:val="18"/>
          <w:szCs w:val="18"/>
        </w:rPr>
        <w:t>ECOG – Eastern Cooperative Oncology Group; EN – Extranodal; E-IPI – Elderly IPI; FL – Follicular lymphoma; GC – Germinal cent</w:t>
      </w:r>
      <w:r w:rsidR="007C24E0">
        <w:rPr>
          <w:rFonts w:ascii="Arial" w:hAnsi="Arial" w:cs="Arial"/>
          <w:sz w:val="18"/>
          <w:szCs w:val="18"/>
        </w:rPr>
        <w:t>e</w:t>
      </w:r>
      <w:r w:rsidRPr="00C86D98">
        <w:rPr>
          <w:rFonts w:ascii="Arial" w:hAnsi="Arial" w:cs="Arial"/>
          <w:sz w:val="18"/>
          <w:szCs w:val="18"/>
        </w:rPr>
        <w:t xml:space="preserve">r; </w:t>
      </w:r>
      <w:r w:rsidRPr="00C86D98">
        <w:rPr>
          <w:rFonts w:ascii="Arial" w:hAnsi="Arial" w:cs="Arial"/>
          <w:sz w:val="18"/>
          <w:szCs w:val="18"/>
          <w:shd w:val="clear" w:color="auto" w:fill="FFFFFF"/>
        </w:rPr>
        <w:t xml:space="preserve">GEP – Gene expression profiling; </w:t>
      </w:r>
      <w:r w:rsidRPr="00C86D98">
        <w:rPr>
          <w:rFonts w:ascii="Arial" w:hAnsi="Arial" w:cs="Arial"/>
          <w:sz w:val="18"/>
          <w:szCs w:val="18"/>
        </w:rPr>
        <w:t xml:space="preserve">H – High; </w:t>
      </w:r>
      <w:r w:rsidR="00B83E21">
        <w:rPr>
          <w:rFonts w:ascii="Arial" w:hAnsi="Arial" w:cs="Arial"/>
          <w:sz w:val="18"/>
          <w:szCs w:val="18"/>
        </w:rPr>
        <w:t xml:space="preserve">Hb – haemoglobin; </w:t>
      </w:r>
      <w:r w:rsidRPr="00C86D98">
        <w:rPr>
          <w:rFonts w:ascii="Arial" w:hAnsi="Arial" w:cs="Arial"/>
          <w:sz w:val="18"/>
          <w:szCs w:val="18"/>
        </w:rPr>
        <w:t xml:space="preserve">HBV – Hepatitis B virus; </w:t>
      </w:r>
      <w:r w:rsidRPr="00C86D98">
        <w:rPr>
          <w:rFonts w:ascii="Arial" w:hAnsi="Arial" w:cs="Arial"/>
          <w:sz w:val="18"/>
          <w:szCs w:val="18"/>
          <w:shd w:val="clear" w:color="auto" w:fill="FFFFFF"/>
        </w:rPr>
        <w:t xml:space="preserve">HCV – Hepatitis C virus; </w:t>
      </w:r>
      <w:r w:rsidRPr="00C86D98">
        <w:rPr>
          <w:rFonts w:ascii="Arial" w:hAnsi="Arial" w:cs="Arial"/>
          <w:sz w:val="18"/>
          <w:szCs w:val="18"/>
        </w:rPr>
        <w:t xml:space="preserve">HI – High intermediate; HIV – Human immunodeficiency virus; I – Intermediate;  IADL – Instrumental Activities of Daily living; </w:t>
      </w:r>
      <w:r w:rsidRPr="00C86D98">
        <w:rPr>
          <w:rFonts w:ascii="Arial" w:hAnsi="Arial" w:cs="Arial"/>
          <w:sz w:val="18"/>
          <w:szCs w:val="18"/>
          <w:shd w:val="clear" w:color="auto" w:fill="FFFFFF"/>
        </w:rPr>
        <w:t>ICPS – Inflammation-based cumulative prognostic score system; IH</w:t>
      </w:r>
      <w:r w:rsidR="005433F4" w:rsidRPr="00C86D98">
        <w:rPr>
          <w:rFonts w:ascii="Arial" w:hAnsi="Arial" w:cs="Arial"/>
          <w:sz w:val="18"/>
          <w:szCs w:val="18"/>
          <w:shd w:val="clear" w:color="auto" w:fill="FFFFFF"/>
        </w:rPr>
        <w:t>H</w:t>
      </w:r>
      <w:r w:rsidRPr="00C86D98">
        <w:rPr>
          <w:rFonts w:ascii="Arial" w:hAnsi="Arial" w:cs="Arial"/>
          <w:sz w:val="18"/>
          <w:szCs w:val="18"/>
          <w:shd w:val="clear" w:color="auto" w:fill="FFFFFF"/>
        </w:rPr>
        <w:t xml:space="preserve"> – Immunohistochemistry; IHC+IPI – IPI plus immunohistochemistry; iPET – Interim-positron emission tomography; </w:t>
      </w:r>
      <w:r w:rsidRPr="00C86D98">
        <w:rPr>
          <w:rFonts w:ascii="Arial" w:hAnsi="Arial" w:cs="Arial"/>
          <w:sz w:val="18"/>
          <w:szCs w:val="18"/>
        </w:rPr>
        <w:t xml:space="preserve">IPI – International Prognostic Index; </w:t>
      </w:r>
      <w:r w:rsidRPr="00C86D98">
        <w:rPr>
          <w:rFonts w:ascii="Arial" w:hAnsi="Arial" w:cs="Arial"/>
          <w:sz w:val="18"/>
          <w:szCs w:val="18"/>
          <w:shd w:val="clear" w:color="auto" w:fill="FFFFFF"/>
        </w:rPr>
        <w:t xml:space="preserve">IMI – Immunological index; </w:t>
      </w:r>
      <w:r w:rsidRPr="00C86D98">
        <w:rPr>
          <w:rFonts w:ascii="Arial" w:hAnsi="Arial" w:cs="Arial"/>
          <w:sz w:val="18"/>
          <w:szCs w:val="18"/>
        </w:rPr>
        <w:t xml:space="preserve">IVBL – Intravascular B lymphoma; </w:t>
      </w:r>
      <w:r w:rsidRPr="00C86D98">
        <w:rPr>
          <w:rFonts w:ascii="Arial" w:hAnsi="Arial" w:cs="Arial"/>
          <w:sz w:val="18"/>
          <w:szCs w:val="18"/>
          <w:shd w:val="clear" w:color="auto" w:fill="FFFFFF"/>
        </w:rPr>
        <w:t xml:space="preserve">KPI – Kyoto Prognostic Index; </w:t>
      </w:r>
      <w:r w:rsidRPr="00C86D98">
        <w:rPr>
          <w:rFonts w:ascii="Arial" w:hAnsi="Arial" w:cs="Arial"/>
          <w:sz w:val="18"/>
          <w:szCs w:val="18"/>
        </w:rPr>
        <w:t xml:space="preserve">L – Low; LDH – Lactate dehydrogenase; </w:t>
      </w:r>
      <w:r w:rsidR="00C86D98" w:rsidRPr="00C86D98">
        <w:rPr>
          <w:rFonts w:ascii="Arial" w:hAnsi="Arial" w:cs="Arial"/>
          <w:sz w:val="18"/>
          <w:szCs w:val="18"/>
        </w:rPr>
        <w:t>LYFO -</w:t>
      </w:r>
      <w:r w:rsidR="00C86D98" w:rsidRPr="00C86D98">
        <w:rPr>
          <w:rFonts w:ascii="Arial" w:hAnsi="Arial" w:cs="Arial"/>
          <w:kern w:val="0"/>
          <w:sz w:val="18"/>
          <w:szCs w:val="18"/>
        </w:rPr>
        <w:t>Danish Lymphoma Registry;</w:t>
      </w:r>
      <w:r w:rsidR="00C86D98" w:rsidRPr="00C86D98">
        <w:rPr>
          <w:rFonts w:ascii="Arial" w:hAnsi="Arial" w:cs="Arial"/>
          <w:sz w:val="18"/>
          <w:szCs w:val="18"/>
        </w:rPr>
        <w:t xml:space="preserve"> </w:t>
      </w:r>
      <w:r w:rsidRPr="00C86D98">
        <w:rPr>
          <w:rFonts w:ascii="Arial" w:hAnsi="Arial" w:cs="Arial"/>
          <w:sz w:val="18"/>
          <w:szCs w:val="18"/>
        </w:rPr>
        <w:t xml:space="preserve">ULN – Upper limit normal; L-GPS – LDH plus Glasgow prognostic score; LMR – lymphocyte to monocyte ratio; Lipo-PI – Lipoprotein prognostic index; LI – Low intermediate; </w:t>
      </w:r>
      <w:r w:rsidRPr="00C86D98">
        <w:rPr>
          <w:rFonts w:ascii="Arial" w:hAnsi="Arial" w:cs="Arial"/>
          <w:sz w:val="18"/>
          <w:szCs w:val="18"/>
          <w:shd w:val="clear" w:color="auto" w:fill="FFFFFF"/>
        </w:rPr>
        <w:t xml:space="preserve">M-IPI-R – Molecularly adjusted IPI for R-CHOP; </w:t>
      </w:r>
      <w:r w:rsidRPr="00C86D98">
        <w:rPr>
          <w:rFonts w:ascii="Arial" w:hAnsi="Arial" w:cs="Arial"/>
          <w:sz w:val="18"/>
          <w:szCs w:val="18"/>
        </w:rPr>
        <w:t xml:space="preserve">N – Normal; </w:t>
      </w:r>
      <w:r w:rsidR="00D970C7">
        <w:rPr>
          <w:rFonts w:ascii="Arial" w:hAnsi="Arial" w:cs="Arial"/>
          <w:sz w:val="18"/>
          <w:szCs w:val="18"/>
        </w:rPr>
        <w:t xml:space="preserve">NA – not applicable; </w:t>
      </w:r>
      <w:r w:rsidRPr="00C86D98">
        <w:rPr>
          <w:rFonts w:ascii="Arial" w:hAnsi="Arial" w:cs="Arial"/>
          <w:sz w:val="18"/>
          <w:szCs w:val="18"/>
          <w:shd w:val="clear" w:color="auto" w:fill="FFFFFF"/>
        </w:rPr>
        <w:t xml:space="preserve">NCCN-IPI – National Comprehensive Cancer Network; </w:t>
      </w:r>
      <w:r w:rsidR="007C24E0">
        <w:rPr>
          <w:rFonts w:ascii="Arial" w:hAnsi="Arial" w:cs="Arial"/>
          <w:sz w:val="18"/>
          <w:szCs w:val="18"/>
          <w:shd w:val="clear" w:color="auto" w:fill="FFFFFF"/>
        </w:rPr>
        <w:t xml:space="preserve">PLC – platelet count; </w:t>
      </w:r>
      <w:r w:rsidRPr="00C86D98">
        <w:rPr>
          <w:rFonts w:ascii="Arial" w:hAnsi="Arial" w:cs="Arial"/>
          <w:sz w:val="18"/>
          <w:szCs w:val="18"/>
          <w:shd w:val="clear" w:color="auto" w:fill="FFFFFF"/>
        </w:rPr>
        <w:t>PA</w:t>
      </w:r>
      <w:r w:rsidR="007C24E0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C86D98">
        <w:rPr>
          <w:rFonts w:ascii="Arial" w:hAnsi="Arial" w:cs="Arial"/>
          <w:sz w:val="18"/>
          <w:szCs w:val="18"/>
          <w:shd w:val="clear" w:color="auto" w:fill="FFFFFF"/>
        </w:rPr>
        <w:t xml:space="preserve">score – </w:t>
      </w:r>
      <w:r w:rsidRPr="00C86D98">
        <w:rPr>
          <w:rFonts w:ascii="Arial" w:hAnsi="Arial" w:cs="Arial"/>
          <w:sz w:val="18"/>
          <w:szCs w:val="18"/>
        </w:rPr>
        <w:t xml:space="preserve">Platelet-albumin score; pt – Patient; pts – patients; PCNSL – Primary central nervous system lymphoma; </w:t>
      </w:r>
      <w:r w:rsidRPr="00C86D98">
        <w:rPr>
          <w:rFonts w:ascii="Arial" w:hAnsi="Arial" w:cs="Arial"/>
          <w:sz w:val="18"/>
          <w:szCs w:val="18"/>
          <w:shd w:val="clear" w:color="auto" w:fill="FFFFFF"/>
        </w:rPr>
        <w:t xml:space="preserve">PEL – Primary effusion lymphoma; </w:t>
      </w:r>
      <w:r w:rsidRPr="00C86D98">
        <w:rPr>
          <w:rFonts w:ascii="Arial" w:hAnsi="Arial" w:cs="Arial"/>
          <w:sz w:val="18"/>
          <w:szCs w:val="18"/>
        </w:rPr>
        <w:t xml:space="preserve">PLR – Platelet to lymphocyte ratio; PMBCL – Primary mediastinal B cell lymphoma; </w:t>
      </w:r>
      <w:r w:rsidRPr="00C86D98">
        <w:rPr>
          <w:rFonts w:ascii="Arial" w:hAnsi="Arial" w:cs="Arial"/>
          <w:sz w:val="18"/>
          <w:szCs w:val="18"/>
          <w:shd w:val="clear" w:color="auto" w:fill="FFFFFF"/>
        </w:rPr>
        <w:t>RA – Rheumatoid arthritis;</w:t>
      </w:r>
      <w:r w:rsidRPr="00C86D98">
        <w:rPr>
          <w:rFonts w:ascii="Arial" w:hAnsi="Arial" w:cs="Arial"/>
          <w:sz w:val="18"/>
          <w:szCs w:val="18"/>
        </w:rPr>
        <w:t xml:space="preserve"> R-IPI – Revised-IPI; sIL-2R – Soluble interleukin-2 receptor; </w:t>
      </w:r>
      <w:r w:rsidR="00C86D98" w:rsidRPr="00C86D98">
        <w:rPr>
          <w:rFonts w:ascii="Arial" w:hAnsi="Arial" w:cs="Arial"/>
          <w:sz w:val="18"/>
          <w:szCs w:val="18"/>
        </w:rPr>
        <w:t>SLR -</w:t>
      </w:r>
      <w:r w:rsidR="00C86D98" w:rsidRPr="00C86D98">
        <w:rPr>
          <w:rFonts w:ascii="Arial" w:hAnsi="Arial" w:cs="Arial"/>
          <w:kern w:val="0"/>
          <w:sz w:val="18"/>
          <w:szCs w:val="18"/>
        </w:rPr>
        <w:t xml:space="preserve">Swedish Lymphoma Registry; </w:t>
      </w:r>
      <w:r w:rsidR="00D1706B" w:rsidRPr="00C86D98">
        <w:rPr>
          <w:rFonts w:ascii="Arial" w:hAnsi="Arial" w:cs="Arial"/>
          <w:sz w:val="18"/>
          <w:szCs w:val="18"/>
        </w:rPr>
        <w:t xml:space="preserve">SCT – stem cell transplantation; </w:t>
      </w:r>
      <w:r w:rsidR="00071FBD">
        <w:t>TCHRBCL</w:t>
      </w:r>
      <w:r w:rsidR="00071FBD" w:rsidRPr="00C86D98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C86D98">
        <w:rPr>
          <w:rFonts w:ascii="Arial" w:hAnsi="Arial" w:cs="Arial"/>
          <w:sz w:val="18"/>
          <w:szCs w:val="18"/>
          <w:shd w:val="clear" w:color="auto" w:fill="FFFFFF"/>
        </w:rPr>
        <w:t>– T-cell/histiocyte-rich B</w:t>
      </w:r>
      <w:r w:rsidR="00071FBD">
        <w:rPr>
          <w:rFonts w:ascii="Arial" w:hAnsi="Arial" w:cs="Arial"/>
          <w:sz w:val="18"/>
          <w:szCs w:val="18"/>
          <w:shd w:val="clear" w:color="auto" w:fill="FFFFFF"/>
        </w:rPr>
        <w:t xml:space="preserve"> cell lymphoma</w:t>
      </w:r>
      <w:r w:rsidR="00D1706B" w:rsidRPr="00C86D98">
        <w:rPr>
          <w:rFonts w:ascii="Arial" w:hAnsi="Arial" w:cs="Arial"/>
          <w:sz w:val="18"/>
          <w:szCs w:val="18"/>
          <w:shd w:val="clear" w:color="auto" w:fill="FFFFFF"/>
        </w:rPr>
        <w:t xml:space="preserve">, </w:t>
      </w:r>
      <w:r w:rsidR="007D0818">
        <w:t>TNF</w:t>
      </w:r>
      <w:r w:rsidR="007D0818">
        <w:rPr>
          <w:rFonts w:cs="Calibri"/>
        </w:rPr>
        <w:t>α – tumor necrosis factor α</w:t>
      </w:r>
    </w:p>
    <w:p w:rsidR="00D1706B" w:rsidRPr="00C86D98" w:rsidRDefault="00D1706B" w:rsidP="003F51C9">
      <w:pPr>
        <w:spacing w:after="0"/>
        <w:jc w:val="both"/>
        <w:rPr>
          <w:rFonts w:ascii="Arial" w:hAnsi="Arial" w:cs="Arial"/>
          <w:sz w:val="18"/>
          <w:szCs w:val="18"/>
          <w:shd w:val="clear" w:color="auto" w:fill="FFFFFF"/>
        </w:rPr>
      </w:pPr>
    </w:p>
    <w:p w:rsidR="00D1706B" w:rsidRPr="00C86D98" w:rsidRDefault="00D1706B" w:rsidP="003F51C9">
      <w:pPr>
        <w:spacing w:after="0"/>
        <w:jc w:val="both"/>
        <w:rPr>
          <w:rFonts w:ascii="Arial" w:hAnsi="Arial" w:cs="Arial"/>
          <w:sz w:val="18"/>
          <w:szCs w:val="18"/>
        </w:rPr>
      </w:pPr>
      <w:r w:rsidRPr="00C86D98">
        <w:rPr>
          <w:rFonts w:ascii="Arial" w:hAnsi="Arial" w:cs="Arial"/>
          <w:sz w:val="18"/>
          <w:szCs w:val="18"/>
          <w:shd w:val="clear" w:color="auto" w:fill="FFFFFF"/>
        </w:rPr>
        <w:t xml:space="preserve">Therapy: </w:t>
      </w:r>
      <w:r w:rsidRPr="00C86D98">
        <w:rPr>
          <w:rFonts w:ascii="Arial" w:hAnsi="Arial" w:cs="Arial"/>
          <w:sz w:val="18"/>
          <w:szCs w:val="18"/>
        </w:rPr>
        <w:t>ACVBP – doxorubicin, cyclophosphamide, vindesine,</w:t>
      </w:r>
      <w:r w:rsidR="007C24E0">
        <w:rPr>
          <w:rFonts w:ascii="Arial" w:hAnsi="Arial" w:cs="Arial"/>
          <w:sz w:val="18"/>
          <w:szCs w:val="18"/>
        </w:rPr>
        <w:t xml:space="preserve"> bleomycin, prednisone; CHOP – c</w:t>
      </w:r>
      <w:r w:rsidRPr="00C86D98">
        <w:rPr>
          <w:rFonts w:ascii="Arial" w:hAnsi="Arial" w:cs="Arial"/>
          <w:sz w:val="18"/>
          <w:szCs w:val="18"/>
        </w:rPr>
        <w:t>yclophosphamide, doxorubicin, vincristine, prednisone;</w:t>
      </w:r>
      <w:r w:rsidR="005433F4" w:rsidRPr="00C86D98">
        <w:rPr>
          <w:rFonts w:ascii="Arial" w:hAnsi="Arial" w:cs="Arial"/>
          <w:sz w:val="18"/>
          <w:szCs w:val="18"/>
        </w:rPr>
        <w:t xml:space="preserve"> HD-</w:t>
      </w:r>
      <w:r w:rsidR="005433F4" w:rsidRPr="00C86D98">
        <w:rPr>
          <w:rFonts w:ascii="Arial" w:hAnsi="Arial" w:cs="Arial"/>
          <w:sz w:val="18"/>
          <w:szCs w:val="18"/>
          <w:shd w:val="clear" w:color="auto" w:fill="FFFFFF"/>
        </w:rPr>
        <w:t xml:space="preserve"> MTX – high dose- Methotrexate; </w:t>
      </w:r>
      <w:r w:rsidR="005433F4" w:rsidRPr="00C86D98">
        <w:rPr>
          <w:rFonts w:ascii="Arial" w:hAnsi="Arial" w:cs="Arial"/>
          <w:sz w:val="18"/>
          <w:szCs w:val="18"/>
        </w:rPr>
        <w:t xml:space="preserve">(DA)-EPOCH – (dose-adjusted) etoposide, prednisone, vincristine, cyclophosphamide and doxorubicin; </w:t>
      </w:r>
      <w:r w:rsidR="00F900F4" w:rsidRPr="00C86D98">
        <w:rPr>
          <w:rFonts w:ascii="Arial" w:hAnsi="Arial" w:cs="Arial"/>
          <w:sz w:val="18"/>
          <w:szCs w:val="18"/>
        </w:rPr>
        <w:t xml:space="preserve">hyperCVAD/R-MA </w:t>
      </w:r>
      <w:r w:rsidR="007C24E0">
        <w:rPr>
          <w:rFonts w:ascii="Arial" w:hAnsi="Arial" w:cs="Arial"/>
          <w:sz w:val="18"/>
          <w:szCs w:val="18"/>
        </w:rPr>
        <w:t xml:space="preserve">– </w:t>
      </w:r>
      <w:r w:rsidR="00F900F4" w:rsidRPr="00C86D98">
        <w:rPr>
          <w:rFonts w:ascii="Arial" w:hAnsi="Arial" w:cs="Arial"/>
          <w:sz w:val="18"/>
          <w:szCs w:val="18"/>
        </w:rPr>
        <w:t>hyperfractionated cyclophosphamide, vincristine, doxorubicin and dexamethasone, alternating with rituximab</w:t>
      </w:r>
      <w:r w:rsidR="007C24E0">
        <w:rPr>
          <w:rFonts w:ascii="Arial" w:hAnsi="Arial" w:cs="Arial"/>
          <w:sz w:val="18"/>
          <w:szCs w:val="18"/>
        </w:rPr>
        <w:t>/</w:t>
      </w:r>
      <w:r w:rsidR="00F900F4" w:rsidRPr="00C86D98">
        <w:rPr>
          <w:rFonts w:ascii="Arial" w:hAnsi="Arial" w:cs="Arial"/>
          <w:sz w:val="18"/>
          <w:szCs w:val="18"/>
        </w:rPr>
        <w:t xml:space="preserve"> high-dose methotrexate and cytarabine;</w:t>
      </w:r>
      <w:r w:rsidR="00F900F4" w:rsidRPr="00C86D98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5433F4" w:rsidRPr="00C86D98">
        <w:rPr>
          <w:rFonts w:ascii="Arial" w:hAnsi="Arial" w:cs="Arial"/>
          <w:sz w:val="18"/>
          <w:szCs w:val="18"/>
          <w:shd w:val="clear" w:color="auto" w:fill="FFFFFF"/>
        </w:rPr>
        <w:t xml:space="preserve">R – rituximab; </w:t>
      </w:r>
      <w:r w:rsidR="005433F4" w:rsidRPr="00C86D98">
        <w:rPr>
          <w:rFonts w:ascii="Arial" w:hAnsi="Arial" w:cs="Arial"/>
          <w:sz w:val="18"/>
          <w:szCs w:val="18"/>
        </w:rPr>
        <w:t xml:space="preserve">R-CHOP – Rituximab CHOP; R-COPADEM </w:t>
      </w:r>
      <w:r w:rsidR="007C24E0">
        <w:rPr>
          <w:rFonts w:ascii="Arial" w:hAnsi="Arial" w:cs="Arial"/>
          <w:sz w:val="18"/>
          <w:szCs w:val="18"/>
        </w:rPr>
        <w:t xml:space="preserve">– </w:t>
      </w:r>
      <w:r w:rsidR="005433F4" w:rsidRPr="00C86D98">
        <w:rPr>
          <w:rFonts w:ascii="Arial" w:hAnsi="Arial" w:cs="Arial"/>
          <w:sz w:val="18"/>
          <w:szCs w:val="18"/>
        </w:rPr>
        <w:t>methotrexate, cyclophosphamide, vincristine, doxorubicin, prednisolone</w:t>
      </w:r>
      <w:r w:rsidR="00AC4963">
        <w:rPr>
          <w:rFonts w:ascii="Arial" w:hAnsi="Arial" w:cs="Arial"/>
          <w:sz w:val="18"/>
          <w:szCs w:val="18"/>
        </w:rPr>
        <w:t>, rituximab</w:t>
      </w:r>
      <w:r w:rsidR="005433F4" w:rsidRPr="00C86D98">
        <w:rPr>
          <w:rFonts w:ascii="Arial" w:hAnsi="Arial" w:cs="Arial"/>
          <w:sz w:val="18"/>
          <w:szCs w:val="18"/>
        </w:rPr>
        <w:t xml:space="preserve">; R-CDOP </w:t>
      </w:r>
      <w:r w:rsidR="007C24E0">
        <w:rPr>
          <w:rFonts w:ascii="Arial" w:hAnsi="Arial" w:cs="Arial"/>
          <w:sz w:val="18"/>
          <w:szCs w:val="18"/>
        </w:rPr>
        <w:t xml:space="preserve">– </w:t>
      </w:r>
      <w:r w:rsidR="005433F4" w:rsidRPr="00C86D98">
        <w:rPr>
          <w:rFonts w:ascii="Arial" w:hAnsi="Arial" w:cs="Arial"/>
          <w:sz w:val="18"/>
          <w:szCs w:val="18"/>
        </w:rPr>
        <w:t>rituximab, cyclophosphamide, pegylated liposomal doxorubicin, vincr</w:t>
      </w:r>
      <w:r w:rsidR="007C24E0">
        <w:rPr>
          <w:rFonts w:ascii="Arial" w:hAnsi="Arial" w:cs="Arial"/>
          <w:sz w:val="18"/>
          <w:szCs w:val="18"/>
        </w:rPr>
        <w:t xml:space="preserve">istine and prednisone; R-CEOP – </w:t>
      </w:r>
      <w:r w:rsidR="005433F4" w:rsidRPr="00C86D98">
        <w:rPr>
          <w:rFonts w:ascii="Arial" w:hAnsi="Arial" w:cs="Arial"/>
          <w:sz w:val="18"/>
          <w:szCs w:val="18"/>
        </w:rPr>
        <w:t>rituximab, cyclophosphamide, epirubicine, vincristin</w:t>
      </w:r>
      <w:r w:rsidR="007C24E0">
        <w:rPr>
          <w:rFonts w:ascii="Arial" w:hAnsi="Arial" w:cs="Arial"/>
          <w:sz w:val="18"/>
          <w:szCs w:val="18"/>
        </w:rPr>
        <w:t xml:space="preserve">e and prednisone); R-mini CHOP – </w:t>
      </w:r>
      <w:r w:rsidR="005433F4" w:rsidRPr="00C86D98">
        <w:rPr>
          <w:rFonts w:ascii="Arial" w:hAnsi="Arial" w:cs="Arial"/>
          <w:sz w:val="18"/>
          <w:szCs w:val="18"/>
        </w:rPr>
        <w:t xml:space="preserve">rituximab combined with low-dose CHOP); </w:t>
      </w:r>
      <w:r w:rsidR="005433F4" w:rsidRPr="00C86D98">
        <w:rPr>
          <w:rFonts w:ascii="Arial" w:hAnsi="Arial" w:cs="Arial"/>
          <w:sz w:val="18"/>
          <w:szCs w:val="18"/>
          <w:shd w:val="clear" w:color="auto" w:fill="FFFFFF"/>
        </w:rPr>
        <w:t>rR-CHOP – Reduced R-CHOP; R</w:t>
      </w:r>
      <w:r w:rsidR="007C24E0">
        <w:rPr>
          <w:rFonts w:ascii="Arial" w:hAnsi="Arial" w:cs="Arial"/>
          <w:sz w:val="18"/>
          <w:szCs w:val="18"/>
          <w:shd w:val="clear" w:color="auto" w:fill="FFFFFF"/>
        </w:rPr>
        <w:t>T</w:t>
      </w:r>
      <w:r w:rsidR="005433F4" w:rsidRPr="00C86D98">
        <w:rPr>
          <w:rFonts w:ascii="Arial" w:hAnsi="Arial" w:cs="Arial"/>
          <w:sz w:val="18"/>
          <w:szCs w:val="18"/>
          <w:shd w:val="clear" w:color="auto" w:fill="FFFFFF"/>
        </w:rPr>
        <w:t xml:space="preserve"> – radiotherapy; WBRT – whole brain irradiation.</w:t>
      </w:r>
    </w:p>
    <w:p w:rsidR="003F51C9" w:rsidRPr="00C86D98" w:rsidRDefault="003F51C9" w:rsidP="003F51C9">
      <w:pPr>
        <w:spacing w:after="0"/>
        <w:jc w:val="both"/>
        <w:rPr>
          <w:sz w:val="18"/>
          <w:szCs w:val="18"/>
        </w:rPr>
      </w:pPr>
    </w:p>
    <w:p w:rsidR="003F51C9" w:rsidRPr="00C86D98" w:rsidRDefault="003F51C9">
      <w:pPr>
        <w:pStyle w:val="Standard"/>
        <w:rPr>
          <w:sz w:val="18"/>
          <w:szCs w:val="18"/>
        </w:rPr>
      </w:pPr>
    </w:p>
    <w:sectPr w:rsidR="003F51C9" w:rsidRPr="00C86D98" w:rsidSect="00940293">
      <w:pgSz w:w="16837" w:h="11905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FF2" w:rsidRDefault="00AC4FF2">
      <w:pPr>
        <w:spacing w:after="0" w:line="240" w:lineRule="auto"/>
      </w:pPr>
      <w:r>
        <w:separator/>
      </w:r>
    </w:p>
  </w:endnote>
  <w:endnote w:type="continuationSeparator" w:id="0">
    <w:p w:rsidR="00AC4FF2" w:rsidRDefault="00AC4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FF2" w:rsidRDefault="00AC4FF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C4FF2" w:rsidRDefault="00AC4F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3C18"/>
    <w:rsid w:val="00014453"/>
    <w:rsid w:val="0006098B"/>
    <w:rsid w:val="00062A6E"/>
    <w:rsid w:val="00071FBD"/>
    <w:rsid w:val="002834F7"/>
    <w:rsid w:val="002B10D8"/>
    <w:rsid w:val="0033507A"/>
    <w:rsid w:val="003F51C9"/>
    <w:rsid w:val="004A6DD7"/>
    <w:rsid w:val="005433F4"/>
    <w:rsid w:val="0057632F"/>
    <w:rsid w:val="005B49C4"/>
    <w:rsid w:val="00731B2D"/>
    <w:rsid w:val="007C24E0"/>
    <w:rsid w:val="007D0818"/>
    <w:rsid w:val="008373D2"/>
    <w:rsid w:val="008D3C18"/>
    <w:rsid w:val="00940293"/>
    <w:rsid w:val="00957A6F"/>
    <w:rsid w:val="009C4475"/>
    <w:rsid w:val="00A06744"/>
    <w:rsid w:val="00A4138E"/>
    <w:rsid w:val="00AC4963"/>
    <w:rsid w:val="00AC4FF2"/>
    <w:rsid w:val="00B83E21"/>
    <w:rsid w:val="00BB2B21"/>
    <w:rsid w:val="00C86D98"/>
    <w:rsid w:val="00D0403B"/>
    <w:rsid w:val="00D1706B"/>
    <w:rsid w:val="00D47D99"/>
    <w:rsid w:val="00D970C7"/>
    <w:rsid w:val="00E1662E"/>
    <w:rsid w:val="00EA5EDA"/>
    <w:rsid w:val="00F06A7C"/>
    <w:rsid w:val="00F36142"/>
    <w:rsid w:val="00F9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docId w15:val="{215662CC-490F-4588-9822-2B829586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Lucida Sans Unicode" w:hAnsi="Calibri" w:cs="F"/>
        <w:kern w:val="3"/>
        <w:sz w:val="22"/>
        <w:szCs w:val="22"/>
        <w:lang w:val="en-GB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293"/>
  </w:style>
  <w:style w:type="paragraph" w:styleId="Heading1">
    <w:name w:val="heading 1"/>
    <w:basedOn w:val="Standard"/>
    <w:next w:val="Textbody"/>
    <w:uiPriority w:val="9"/>
    <w:qFormat/>
    <w:rsid w:val="00940293"/>
    <w:pPr>
      <w:keepNext/>
      <w:spacing w:before="240" w:after="60"/>
      <w:outlineLvl w:val="0"/>
    </w:pPr>
    <w:rPr>
      <w:rFonts w:cs="Arial"/>
      <w:b/>
      <w:bCs/>
      <w:sz w:val="32"/>
      <w:szCs w:val="32"/>
    </w:rPr>
  </w:style>
  <w:style w:type="paragraph" w:styleId="Heading2">
    <w:name w:val="heading 2"/>
    <w:basedOn w:val="Standard"/>
    <w:next w:val="Textbody"/>
    <w:uiPriority w:val="9"/>
    <w:semiHidden/>
    <w:unhideWhenUsed/>
    <w:qFormat/>
    <w:rsid w:val="0094029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Standard"/>
    <w:next w:val="Textbody"/>
    <w:uiPriority w:val="9"/>
    <w:semiHidden/>
    <w:unhideWhenUsed/>
    <w:qFormat/>
    <w:rsid w:val="0094029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940293"/>
    <w:pPr>
      <w:widowControl/>
      <w:spacing w:after="0" w:line="480" w:lineRule="auto"/>
    </w:pPr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Heading">
    <w:name w:val="Heading"/>
    <w:basedOn w:val="Standard"/>
    <w:next w:val="Textbody"/>
    <w:rsid w:val="00940293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Textbody">
    <w:name w:val="Text body"/>
    <w:basedOn w:val="Standard"/>
    <w:rsid w:val="00940293"/>
    <w:pPr>
      <w:spacing w:after="120"/>
    </w:pPr>
  </w:style>
  <w:style w:type="paragraph" w:styleId="List">
    <w:name w:val="List"/>
    <w:basedOn w:val="Textbody"/>
    <w:rsid w:val="00940293"/>
    <w:rPr>
      <w:rFonts w:cs="Tahoma"/>
    </w:rPr>
  </w:style>
  <w:style w:type="paragraph" w:styleId="Caption">
    <w:name w:val="caption"/>
    <w:basedOn w:val="Standard"/>
    <w:rsid w:val="00940293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x">
    <w:name w:val="Index"/>
    <w:basedOn w:val="Standard"/>
    <w:rsid w:val="00940293"/>
    <w:pPr>
      <w:suppressLineNumbers/>
    </w:pPr>
    <w:rPr>
      <w:rFonts w:cs="Tahoma"/>
    </w:rPr>
  </w:style>
  <w:style w:type="paragraph" w:styleId="Footer">
    <w:name w:val="footer"/>
    <w:basedOn w:val="Standard"/>
    <w:rsid w:val="00940293"/>
    <w:pPr>
      <w:suppressLineNumbers/>
      <w:tabs>
        <w:tab w:val="center" w:pos="4320"/>
        <w:tab w:val="right" w:pos="8640"/>
      </w:tabs>
    </w:pPr>
  </w:style>
  <w:style w:type="paragraph" w:styleId="CommentText">
    <w:name w:val="annotation text"/>
    <w:basedOn w:val="Standard"/>
    <w:rsid w:val="00940293"/>
    <w:rPr>
      <w:szCs w:val="20"/>
    </w:rPr>
  </w:style>
  <w:style w:type="paragraph" w:styleId="CommentSubject">
    <w:name w:val="annotation subject"/>
    <w:rsid w:val="00940293"/>
    <w:rPr>
      <w:b/>
      <w:bCs/>
    </w:rPr>
  </w:style>
  <w:style w:type="paragraph" w:styleId="BalloonText">
    <w:name w:val="Balloon Text"/>
    <w:basedOn w:val="Standard"/>
    <w:rsid w:val="00940293"/>
    <w:rPr>
      <w:rFonts w:ascii="Tahoma" w:hAnsi="Tahoma" w:cs="Tahoma"/>
      <w:sz w:val="16"/>
      <w:szCs w:val="16"/>
    </w:rPr>
  </w:style>
  <w:style w:type="paragraph" w:styleId="NormalWeb">
    <w:name w:val="Normal (Web)"/>
    <w:basedOn w:val="Standard"/>
    <w:rsid w:val="00940293"/>
  </w:style>
  <w:style w:type="paragraph" w:customStyle="1" w:styleId="p">
    <w:name w:val="p"/>
    <w:basedOn w:val="Standard"/>
    <w:rsid w:val="00940293"/>
  </w:style>
  <w:style w:type="paragraph" w:styleId="Header">
    <w:name w:val="header"/>
    <w:basedOn w:val="Standard"/>
    <w:rsid w:val="00940293"/>
    <w:pPr>
      <w:suppressLineNumbers/>
      <w:tabs>
        <w:tab w:val="center" w:pos="4513"/>
        <w:tab w:val="right" w:pos="9026"/>
      </w:tabs>
      <w:spacing w:line="240" w:lineRule="auto"/>
    </w:pPr>
    <w:rPr>
      <w:rFonts w:ascii="Calibri" w:eastAsia="Calibri" w:hAnsi="Calibri"/>
      <w:sz w:val="22"/>
      <w:szCs w:val="22"/>
      <w:lang w:val="da-DK"/>
    </w:rPr>
  </w:style>
  <w:style w:type="paragraph" w:customStyle="1" w:styleId="inline">
    <w:name w:val="inline"/>
    <w:basedOn w:val="Standard"/>
    <w:rsid w:val="00940293"/>
  </w:style>
  <w:style w:type="paragraph" w:styleId="HTMLPreformatted">
    <w:name w:val="HTML Preformatted"/>
    <w:basedOn w:val="Standard"/>
    <w:rsid w:val="009402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Cs w:val="20"/>
      <w:lang w:val="en-GB" w:eastAsia="en-GB"/>
    </w:rPr>
  </w:style>
  <w:style w:type="paragraph" w:styleId="ListParagraph">
    <w:name w:val="List Paragraph"/>
    <w:basedOn w:val="Standard"/>
    <w:rsid w:val="00940293"/>
    <w:pPr>
      <w:spacing w:after="160" w:line="259" w:lineRule="auto"/>
      <w:ind w:left="720"/>
    </w:pPr>
    <w:rPr>
      <w:rFonts w:ascii="Calibri" w:eastAsia="Calibri" w:hAnsi="Calibri"/>
      <w:sz w:val="22"/>
      <w:szCs w:val="22"/>
      <w:lang w:val="da-DK"/>
    </w:rPr>
  </w:style>
  <w:style w:type="paragraph" w:customStyle="1" w:styleId="TableContents">
    <w:name w:val="Table Contents"/>
    <w:basedOn w:val="Standard"/>
    <w:rsid w:val="00940293"/>
    <w:pPr>
      <w:suppressLineNumbers/>
    </w:pPr>
  </w:style>
  <w:style w:type="paragraph" w:customStyle="1" w:styleId="TableHeading">
    <w:name w:val="Table Heading"/>
    <w:basedOn w:val="TableContents"/>
    <w:rsid w:val="00940293"/>
    <w:pPr>
      <w:jc w:val="center"/>
    </w:pPr>
    <w:rPr>
      <w:b/>
      <w:bCs/>
    </w:rPr>
  </w:style>
  <w:style w:type="character" w:customStyle="1" w:styleId="Heading1Char">
    <w:name w:val="Heading 1 Char"/>
    <w:basedOn w:val="DefaultParagraphFont"/>
    <w:uiPriority w:val="9"/>
    <w:rsid w:val="00940293"/>
    <w:rPr>
      <w:rFonts w:ascii="Arial" w:eastAsia="Times New Roman" w:hAnsi="Arial" w:cs="Arial"/>
      <w:b/>
      <w:bCs/>
      <w:kern w:val="3"/>
      <w:sz w:val="32"/>
      <w:szCs w:val="32"/>
      <w:lang w:val="en-US"/>
    </w:rPr>
  </w:style>
  <w:style w:type="character" w:customStyle="1" w:styleId="Heading2Char">
    <w:name w:val="Heading 2 Char"/>
    <w:basedOn w:val="DefaultParagraphFont"/>
    <w:rsid w:val="00940293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rsid w:val="00940293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FooterChar">
    <w:name w:val="Footer Char"/>
    <w:basedOn w:val="DefaultParagraphFont"/>
    <w:rsid w:val="00940293"/>
    <w:rPr>
      <w:rFonts w:ascii="Arial" w:eastAsia="Times New Roman" w:hAnsi="Arial" w:cs="Times New Roman"/>
      <w:sz w:val="20"/>
      <w:szCs w:val="24"/>
      <w:lang w:val="en-US"/>
    </w:rPr>
  </w:style>
  <w:style w:type="character" w:styleId="PageNumber">
    <w:name w:val="page number"/>
    <w:basedOn w:val="DefaultParagraphFont"/>
    <w:rsid w:val="00940293"/>
  </w:style>
  <w:style w:type="character" w:styleId="Emphasis">
    <w:name w:val="Emphasis"/>
    <w:rsid w:val="00940293"/>
    <w:rPr>
      <w:b/>
      <w:bCs/>
      <w:i/>
      <w:iCs/>
    </w:rPr>
  </w:style>
  <w:style w:type="character" w:customStyle="1" w:styleId="Internetlink">
    <w:name w:val="Internet link"/>
    <w:rsid w:val="00940293"/>
    <w:rPr>
      <w:color w:val="0000FF"/>
      <w:u w:val="single"/>
    </w:rPr>
  </w:style>
  <w:style w:type="character" w:styleId="CommentReference">
    <w:name w:val="annotation reference"/>
    <w:rsid w:val="00940293"/>
    <w:rPr>
      <w:sz w:val="16"/>
      <w:szCs w:val="16"/>
    </w:rPr>
  </w:style>
  <w:style w:type="character" w:customStyle="1" w:styleId="CommentTextChar">
    <w:name w:val="Comment Text Char"/>
    <w:basedOn w:val="DefaultParagraphFont"/>
    <w:rsid w:val="00940293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CommentSubjectChar">
    <w:name w:val="Comment Subject Char"/>
    <w:rsid w:val="00940293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alloonTextChar">
    <w:name w:val="Balloon Text Char"/>
    <w:basedOn w:val="DefaultParagraphFont"/>
    <w:rsid w:val="00940293"/>
    <w:rPr>
      <w:rFonts w:ascii="Tahoma" w:eastAsia="Times New Roman" w:hAnsi="Tahoma" w:cs="Tahoma"/>
      <w:sz w:val="16"/>
      <w:szCs w:val="16"/>
      <w:lang w:val="en-US"/>
    </w:rPr>
  </w:style>
  <w:style w:type="character" w:customStyle="1" w:styleId="StrongEmphasis">
    <w:name w:val="Strong Emphasis"/>
    <w:rsid w:val="00940293"/>
    <w:rPr>
      <w:b/>
      <w:bCs/>
    </w:rPr>
  </w:style>
  <w:style w:type="character" w:customStyle="1" w:styleId="highlight">
    <w:name w:val="highlight"/>
    <w:rsid w:val="00940293"/>
  </w:style>
  <w:style w:type="character" w:customStyle="1" w:styleId="ref-title">
    <w:name w:val="ref-title"/>
    <w:rsid w:val="00940293"/>
  </w:style>
  <w:style w:type="character" w:customStyle="1" w:styleId="ref-vol">
    <w:name w:val="ref-vol"/>
    <w:rsid w:val="00940293"/>
  </w:style>
  <w:style w:type="character" w:customStyle="1" w:styleId="ref-iss">
    <w:name w:val="ref-iss"/>
    <w:rsid w:val="00940293"/>
  </w:style>
  <w:style w:type="character" w:customStyle="1" w:styleId="HeaderChar">
    <w:name w:val="Header Char"/>
    <w:basedOn w:val="DefaultParagraphFont"/>
    <w:rsid w:val="00940293"/>
    <w:rPr>
      <w:rFonts w:ascii="Calibri" w:eastAsia="Calibri" w:hAnsi="Calibri" w:cs="Times New Roman"/>
      <w:lang w:val="da-DK"/>
    </w:rPr>
  </w:style>
  <w:style w:type="character" w:customStyle="1" w:styleId="HTMLPreformattedChar">
    <w:name w:val="HTML Preformatted Char"/>
    <w:basedOn w:val="DefaultParagraphFont"/>
    <w:rsid w:val="00940293"/>
    <w:rPr>
      <w:rFonts w:ascii="Courier New" w:eastAsia="Times New Roman" w:hAnsi="Courier New" w:cs="Courier New"/>
      <w:sz w:val="20"/>
      <w:szCs w:val="20"/>
      <w:lang w:eastAsia="en-GB"/>
    </w:rPr>
  </w:style>
  <w:style w:type="table" w:customStyle="1" w:styleId="PlainTable21">
    <w:name w:val="Plain Table 21"/>
    <w:basedOn w:val="TableNormal"/>
    <w:uiPriority w:val="42"/>
    <w:rsid w:val="0033507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3A0580-BAA5-4B0D-8A4E-84EFD2B73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16123</TotalTime>
  <Pages>13</Pages>
  <Words>3147</Words>
  <Characters>17943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12</cp:revision>
  <dcterms:created xsi:type="dcterms:W3CDTF">2020-02-20T21:34:00Z</dcterms:created>
  <dcterms:modified xsi:type="dcterms:W3CDTF">2020-03-01T08:17:00Z</dcterms:modified>
</cp:coreProperties>
</file>