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CC6ED" w14:textId="26DF0380" w:rsidR="00D818C4" w:rsidRDefault="00D818C4" w:rsidP="00004459">
      <w:pPr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5495FAC6" wp14:editId="64977C5D">
            <wp:extent cx="5274310" cy="2257425"/>
            <wp:effectExtent l="0" t="0" r="254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9538E" w14:textId="77777777" w:rsidR="00D818C4" w:rsidRDefault="00D818C4" w:rsidP="00004459">
      <w:pPr>
        <w:rPr>
          <w:rFonts w:ascii="Times New Roman" w:hAnsi="Times New Roman"/>
          <w:color w:val="000000"/>
          <w:sz w:val="24"/>
          <w:szCs w:val="24"/>
        </w:rPr>
      </w:pPr>
    </w:p>
    <w:p w14:paraId="17F140AD" w14:textId="3E0857B3" w:rsidR="00004459" w:rsidRPr="006A5932" w:rsidRDefault="00004459" w:rsidP="00004459">
      <w:pPr>
        <w:rPr>
          <w:rFonts w:ascii="Times New Roman" w:hAnsi="Times New Roman"/>
          <w:color w:val="000000"/>
          <w:sz w:val="24"/>
          <w:szCs w:val="24"/>
        </w:rPr>
      </w:pPr>
      <w:r w:rsidRPr="006A5932">
        <w:rPr>
          <w:rFonts w:ascii="Times New Roman" w:hAnsi="Times New Roman" w:hint="eastAsia"/>
          <w:color w:val="000000"/>
          <w:sz w:val="24"/>
          <w:szCs w:val="24"/>
        </w:rPr>
        <w:t>Fig</w:t>
      </w:r>
      <w:r w:rsidRPr="006A5932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6A5932">
        <w:rPr>
          <w:rFonts w:ascii="Times New Roman" w:hAnsi="Times New Roman" w:hint="eastAsia"/>
          <w:color w:val="000000"/>
          <w:sz w:val="24"/>
          <w:szCs w:val="24"/>
        </w:rPr>
        <w:t>S1</w:t>
      </w:r>
      <w:r w:rsidRPr="006A5932">
        <w:rPr>
          <w:rFonts w:ascii="Times New Roman" w:hAnsi="Times New Roman"/>
          <w:color w:val="000000"/>
          <w:sz w:val="24"/>
          <w:szCs w:val="24"/>
        </w:rPr>
        <w:t xml:space="preserve"> (A) Cells were pre-treated with or without SP</w:t>
      </w:r>
      <w:r w:rsidR="006A5932" w:rsidRPr="006A593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A5932">
        <w:rPr>
          <w:rFonts w:ascii="Times New Roman" w:hAnsi="Times New Roman"/>
          <w:color w:val="000000"/>
          <w:sz w:val="24"/>
          <w:szCs w:val="24"/>
        </w:rPr>
        <w:t xml:space="preserve">(20 µM) </w:t>
      </w:r>
      <w:r w:rsidRPr="006A5932">
        <w:rPr>
          <w:rFonts w:ascii="Times New Roman" w:hAnsi="Times New Roman" w:hint="eastAsia"/>
          <w:color w:val="000000"/>
          <w:sz w:val="24"/>
          <w:szCs w:val="24"/>
        </w:rPr>
        <w:t>for</w:t>
      </w:r>
      <w:r w:rsidRPr="006A5932">
        <w:rPr>
          <w:rFonts w:ascii="Times New Roman" w:hAnsi="Times New Roman"/>
          <w:color w:val="000000"/>
          <w:sz w:val="24"/>
          <w:szCs w:val="24"/>
        </w:rPr>
        <w:t xml:space="preserve"> 2 h, followed by PPVI (4 µM) treatment for an additional 24 h and then stained with 5 µM DCFH-DA. The level of ROS was detected using fluorescence microscopy and flow cytometry. The mean DCFH-DA fluorescence is shown in histogram</w:t>
      </w:r>
      <w:bookmarkStart w:id="0" w:name="_GoBack"/>
      <w:bookmarkEnd w:id="0"/>
      <w:r w:rsidRPr="006A5932">
        <w:rPr>
          <w:rFonts w:ascii="Times New Roman" w:hAnsi="Times New Roman"/>
          <w:color w:val="000000"/>
          <w:sz w:val="24"/>
          <w:szCs w:val="24"/>
        </w:rPr>
        <w:t>s. (B) Cells were pre-treated with or without SB</w:t>
      </w:r>
      <w:r w:rsidR="006A5932" w:rsidRPr="006A593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A5932">
        <w:rPr>
          <w:rFonts w:ascii="Times New Roman" w:hAnsi="Times New Roman"/>
          <w:color w:val="000000"/>
          <w:sz w:val="24"/>
          <w:szCs w:val="24"/>
        </w:rPr>
        <w:t xml:space="preserve">(20 µM) </w:t>
      </w:r>
      <w:r w:rsidRPr="006A5932">
        <w:rPr>
          <w:rFonts w:ascii="Times New Roman" w:hAnsi="Times New Roman" w:hint="eastAsia"/>
          <w:color w:val="000000"/>
          <w:sz w:val="24"/>
          <w:szCs w:val="24"/>
        </w:rPr>
        <w:t>for</w:t>
      </w:r>
      <w:r w:rsidRPr="006A5932">
        <w:rPr>
          <w:rFonts w:ascii="Times New Roman" w:hAnsi="Times New Roman"/>
          <w:color w:val="000000"/>
          <w:sz w:val="24"/>
          <w:szCs w:val="24"/>
        </w:rPr>
        <w:t xml:space="preserve"> 2 h, followed by PPVI (4 µM) treatment for an additional 24 h and then stained with 5 µM DCFH-DA. The level of ROS was detected using fluorescence microscopy and flow cytometry. The mean DCFH-DA fluorescence is shown in histograms. Data are shown as mean ± SD (n=3). ***p&lt;0.0001.</w:t>
      </w:r>
    </w:p>
    <w:p w14:paraId="1D4AEC50" w14:textId="7D0D4FDC" w:rsidR="00004459" w:rsidRDefault="00004459" w:rsidP="00004459">
      <w:pPr>
        <w:rPr>
          <w:rFonts w:ascii="Times New Roman" w:hAnsi="Times New Roman"/>
          <w:color w:val="000000"/>
          <w:sz w:val="24"/>
          <w:szCs w:val="24"/>
        </w:rPr>
      </w:pPr>
    </w:p>
    <w:p w14:paraId="02BD98B2" w14:textId="3E979C30" w:rsidR="00D818C4" w:rsidRDefault="00D818C4" w:rsidP="00004459">
      <w:pPr>
        <w:rPr>
          <w:rFonts w:ascii="Times New Roman" w:hAnsi="Times New Roman"/>
          <w:color w:val="000000"/>
          <w:sz w:val="24"/>
          <w:szCs w:val="24"/>
        </w:rPr>
      </w:pPr>
    </w:p>
    <w:p w14:paraId="594FA7C4" w14:textId="0A8719CA" w:rsidR="00D818C4" w:rsidRPr="006A5932" w:rsidRDefault="00D818C4" w:rsidP="00004459">
      <w:pPr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7BF521A3" wp14:editId="3C84CE07">
            <wp:extent cx="5274310" cy="3553460"/>
            <wp:effectExtent l="0" t="0" r="254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5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BEE88" w14:textId="5FE4023D" w:rsidR="006A5932" w:rsidRPr="00A02705" w:rsidRDefault="00004459" w:rsidP="006A5932">
      <w:pPr>
        <w:rPr>
          <w:rFonts w:ascii="Times New Roman" w:hAnsi="Times New Roman"/>
          <w:color w:val="000000"/>
          <w:sz w:val="24"/>
          <w:szCs w:val="24"/>
        </w:rPr>
      </w:pPr>
      <w:r w:rsidRPr="006A5932">
        <w:rPr>
          <w:rFonts w:ascii="Times New Roman" w:hAnsi="Times New Roman"/>
          <w:color w:val="000000"/>
          <w:sz w:val="24"/>
          <w:szCs w:val="24"/>
        </w:rPr>
        <w:t>Fig. S2 Cells were pre-treated with or without indicated inhibitors for 2h followed by PPVI (4 µM) treatment for an additional 24 h. Cell viability was measured by CCK-8 assay. Data are shown as mean ± SD (n=3).</w:t>
      </w:r>
      <w:r w:rsidRPr="006A5932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="006A5932" w:rsidRPr="00A02705">
        <w:rPr>
          <w:rFonts w:ascii="Times New Roman" w:hAnsi="Times New Roman"/>
          <w:color w:val="000000"/>
          <w:sz w:val="24"/>
          <w:szCs w:val="24"/>
        </w:rPr>
        <w:t>* p &lt; 0.05, ** p &lt; 0.01.</w:t>
      </w:r>
    </w:p>
    <w:p w14:paraId="062B238D" w14:textId="58AAA089" w:rsidR="00004459" w:rsidRPr="009A09C3" w:rsidRDefault="00004459" w:rsidP="00004459">
      <w:pPr>
        <w:rPr>
          <w:rFonts w:ascii="Palatino Linotype" w:eastAsia="Times New Roman" w:hAnsi="Palatino Linotype"/>
          <w:snapToGrid w:val="0"/>
          <w:kern w:val="0"/>
          <w:sz w:val="20"/>
          <w:lang w:eastAsia="de-DE" w:bidi="en-US"/>
        </w:rPr>
      </w:pPr>
    </w:p>
    <w:p w14:paraId="397E3F10" w14:textId="5E01DE26" w:rsidR="00ED1635" w:rsidRPr="009A09C3" w:rsidRDefault="00ED1635">
      <w:pPr>
        <w:rPr>
          <w:rFonts w:ascii="Palatino Linotype" w:eastAsia="Times New Roman" w:hAnsi="Palatino Linotype"/>
          <w:snapToGrid w:val="0"/>
          <w:kern w:val="0"/>
          <w:sz w:val="20"/>
          <w:lang w:eastAsia="de-DE" w:bidi="en-US"/>
        </w:rPr>
      </w:pPr>
    </w:p>
    <w:sectPr w:rsidR="00ED1635" w:rsidRPr="009A09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9C8EE" w14:textId="77777777" w:rsidR="00AB147F" w:rsidRDefault="00AB147F" w:rsidP="00004459">
      <w:r>
        <w:separator/>
      </w:r>
    </w:p>
  </w:endnote>
  <w:endnote w:type="continuationSeparator" w:id="0">
    <w:p w14:paraId="6380FF7A" w14:textId="77777777" w:rsidR="00AB147F" w:rsidRDefault="00AB147F" w:rsidP="00004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7351A3" w14:textId="77777777" w:rsidR="00AB147F" w:rsidRDefault="00AB147F" w:rsidP="00004459">
      <w:r>
        <w:separator/>
      </w:r>
    </w:p>
  </w:footnote>
  <w:footnote w:type="continuationSeparator" w:id="0">
    <w:p w14:paraId="2BFBA408" w14:textId="77777777" w:rsidR="00AB147F" w:rsidRDefault="00AB147F" w:rsidP="00004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CC0"/>
    <w:rsid w:val="00004459"/>
    <w:rsid w:val="001F1BE1"/>
    <w:rsid w:val="003D2F1D"/>
    <w:rsid w:val="004032E2"/>
    <w:rsid w:val="00450CC0"/>
    <w:rsid w:val="005A66F9"/>
    <w:rsid w:val="006A5932"/>
    <w:rsid w:val="0085463A"/>
    <w:rsid w:val="008A6814"/>
    <w:rsid w:val="00994B51"/>
    <w:rsid w:val="009A09C3"/>
    <w:rsid w:val="00AB147F"/>
    <w:rsid w:val="00D818C4"/>
    <w:rsid w:val="00E04DA9"/>
    <w:rsid w:val="00ED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C3A56"/>
  <w15:chartTrackingRefBased/>
  <w15:docId w15:val="{E95EA82C-403B-48E9-A2A7-B691DBF6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04459"/>
    <w:pPr>
      <w:widowControl w:val="0"/>
      <w:jc w:val="both"/>
    </w:pPr>
    <w:rPr>
      <w:rFonts w:ascii="DengXian" w:eastAsia="DengXian" w:hAnsi="DengXi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4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04459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044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044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Boon Lee</cp:lastModifiedBy>
  <cp:revision>2</cp:revision>
  <dcterms:created xsi:type="dcterms:W3CDTF">2020-03-05T01:35:00Z</dcterms:created>
  <dcterms:modified xsi:type="dcterms:W3CDTF">2020-03-05T01:35:00Z</dcterms:modified>
</cp:coreProperties>
</file>