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Cs w:val="21"/>
        </w:rPr>
      </w:pPr>
      <w:bookmarkStart w:id="0" w:name="OLE_LINK2"/>
      <w:r>
        <w:rPr>
          <w:rFonts w:hint="eastAsia" w:ascii="Times New Roman" w:hAnsi="Times New Roman"/>
          <w:b/>
          <w:bCs/>
          <w:szCs w:val="21"/>
        </w:rPr>
        <w:t>Table</w:t>
      </w:r>
      <w:r>
        <w:rPr>
          <w:rFonts w:ascii="Times New Roman" w:hAnsi="Times New Roman"/>
          <w:b/>
          <w:bCs/>
          <w:szCs w:val="21"/>
        </w:rPr>
        <w:t xml:space="preserve"> S1</w:t>
      </w:r>
      <w:r>
        <w:rPr>
          <w:rFonts w:hint="eastAsia" w:ascii="Times New Roman" w:hAnsi="Times New Roman"/>
          <w:b/>
          <w:bCs/>
          <w:szCs w:val="21"/>
        </w:rPr>
        <w:t>.</w:t>
      </w:r>
      <w:bookmarkStart w:id="1" w:name="OLE_LINK4"/>
      <w:r>
        <w:rPr>
          <w:rFonts w:ascii="Times New Roman" w:hAnsi="Times New Roman"/>
          <w:b/>
          <w:bCs/>
          <w:szCs w:val="21"/>
        </w:rPr>
        <w:t xml:space="preserve"> </w:t>
      </w:r>
      <w:r>
        <w:rPr>
          <w:rFonts w:hint="eastAsia" w:ascii="Times New Roman" w:hAnsi="Times New Roman"/>
          <w:b/>
          <w:bCs/>
          <w:szCs w:val="21"/>
        </w:rPr>
        <w:t xml:space="preserve">Relationship between TNM stage and </w:t>
      </w:r>
      <w:r>
        <w:rPr>
          <w:rFonts w:ascii="Times New Roman" w:hAnsi="Times New Roman"/>
          <w:b/>
          <w:bCs/>
          <w:szCs w:val="21"/>
        </w:rPr>
        <w:t>PNI, PAB and</w:t>
      </w:r>
      <w:r>
        <w:rPr>
          <w:rFonts w:hint="eastAsia" w:ascii="Times New Roman" w:hAnsi="Times New Roman"/>
          <w:b/>
          <w:bCs/>
          <w:szCs w:val="21"/>
        </w:rPr>
        <w:t xml:space="preserve"> AGR in patients with colon cancer</w:t>
      </w:r>
      <w:bookmarkEnd w:id="0"/>
      <w:bookmarkEnd w:id="1"/>
      <w:r>
        <w:rPr>
          <w:rFonts w:hint="eastAsia" w:ascii="Times New Roman" w:hAnsi="Times New Roman"/>
          <w:b/>
          <w:bCs/>
          <w:szCs w:val="21"/>
        </w:rPr>
        <w:t>.</w:t>
      </w:r>
    </w:p>
    <w:tbl>
      <w:tblPr>
        <w:tblStyle w:val="4"/>
        <w:tblpPr w:leftFromText="180" w:rightFromText="180" w:vertAnchor="text" w:horzAnchor="page" w:tblpX="1918" w:tblpY="183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72"/>
        <w:gridCol w:w="2340"/>
        <w:gridCol w:w="1125"/>
        <w:gridCol w:w="109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Characteristic</w:t>
            </w:r>
          </w:p>
        </w:tc>
        <w:tc>
          <w:tcPr>
            <w:tcW w:w="4412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TNM stage</w:t>
            </w:r>
          </w:p>
        </w:tc>
        <w:tc>
          <w:tcPr>
            <w:tcW w:w="1125" w:type="dxa"/>
            <w:vMerge w:val="restart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sym w:font="Symbol" w:char="0063"/>
            </w:r>
            <w:r>
              <w:rPr>
                <w:rFonts w:ascii="Times New Roman" w:hAnsi="Times New Roman"/>
                <w:b/>
                <w:bCs/>
                <w:sz w:val="24"/>
                <w:vertAlign w:val="superscript"/>
              </w:rPr>
              <w:t>2</w:t>
            </w:r>
          </w:p>
        </w:tc>
        <w:tc>
          <w:tcPr>
            <w:tcW w:w="1095" w:type="dxa"/>
            <w:vMerge w:val="restart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8" w:type="dxa"/>
            <w:vMerge w:val="continue"/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Ⅰ/II stage</w:t>
            </w:r>
          </w:p>
        </w:tc>
        <w:tc>
          <w:tcPr>
            <w:tcW w:w="234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Ⅲ/IV stage 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8" w:type="dxa"/>
            <w:vMerge w:val="continue"/>
            <w:tcBorders>
              <w:bottom w:val="single" w:color="auto" w:sz="12" w:space="0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n=112</w:t>
            </w:r>
          </w:p>
        </w:tc>
        <w:tc>
          <w:tcPr>
            <w:tcW w:w="234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n=68</w:t>
            </w:r>
          </w:p>
        </w:tc>
        <w:tc>
          <w:tcPr>
            <w:tcW w:w="112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</w:p>
        </w:tc>
        <w:tc>
          <w:tcPr>
            <w:tcW w:w="109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12" w:space="0"/>
              <w:bottom w:val="nil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PAB</w:t>
            </w:r>
          </w:p>
        </w:tc>
        <w:tc>
          <w:tcPr>
            <w:tcW w:w="2072" w:type="dxa"/>
            <w:tcBorders>
              <w:top w:val="single" w:color="auto" w:sz="12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12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12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≤170mg/L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28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32.4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 (1</w:t>
            </w:r>
            <w:r>
              <w:rPr>
                <w:rFonts w:hint="eastAsia" w:ascii="Times New Roman" w:hAnsi="Times New Roman"/>
                <w:szCs w:val="21"/>
              </w:rPr>
              <w:t>9.6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2.183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&gt;170mg/L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84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79.6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44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48.4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PNI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Low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48</w:t>
            </w:r>
            <w:r>
              <w:rPr>
                <w:rFonts w:ascii="Times New Roman" w:hAnsi="Times New Roman"/>
                <w:szCs w:val="21"/>
              </w:rPr>
              <w:t xml:space="preserve"> (5</w:t>
            </w:r>
            <w:r>
              <w:rPr>
                <w:rFonts w:hint="eastAsia" w:ascii="Times New Roman" w:hAnsi="Times New Roman"/>
                <w:szCs w:val="21"/>
              </w:rPr>
              <w:t>7.2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44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34.8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8.083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High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64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54.8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33.2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AGR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Low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36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37.3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22.7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0.189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0.664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single" w:color="auto" w:sz="12" w:space="0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High</w:t>
            </w:r>
          </w:p>
        </w:tc>
        <w:tc>
          <w:tcPr>
            <w:tcW w:w="2072" w:type="dxa"/>
            <w:tcBorders>
              <w:top w:val="nil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76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74.7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44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45.3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Note:</w:t>
      </w:r>
      <w:r>
        <w:rPr>
          <w:rFonts w:ascii="Times New Roman" w:hAnsi="Times New Roman"/>
          <w:szCs w:val="21"/>
        </w:rPr>
        <w:t xml:space="preserve"> P-value&lt;0.05 are shown in bold.</w:t>
      </w:r>
    </w:p>
    <w:p>
      <w:pPr>
        <w:spacing w:line="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Abbreviations:</w:t>
      </w:r>
    </w:p>
    <w:p>
      <w:pPr>
        <w:rPr>
          <w:rFonts w:hint="default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/>
          <w:szCs w:val="21"/>
        </w:rPr>
        <w:t>P</w:t>
      </w:r>
      <w:r>
        <w:rPr>
          <w:rFonts w:ascii="Times New Roman" w:hAnsi="Times New Roman"/>
          <w:szCs w:val="21"/>
        </w:rPr>
        <w:t>AB, Prealbumin; PNI, Prognostic nutritional index; AGR, Albumin to globulin ratio</w:t>
      </w:r>
      <w:r>
        <w:rPr>
          <w:rFonts w:hint="eastAsia" w:ascii="Times New Roman" w:hAnsi="Times New Roman"/>
          <w:szCs w:val="21"/>
          <w:lang w:val="en-US" w:eastAsia="zh-CN"/>
        </w:rPr>
        <w:t xml:space="preserve">; TNM, T, </w:t>
      </w:r>
      <w:r>
        <w:rPr>
          <w:rFonts w:ascii="Times New Roman" w:hAnsi="Times New Roman"/>
          <w:szCs w:val="21"/>
        </w:rPr>
        <w:t>Tumor</w:t>
      </w:r>
      <w:r>
        <w:rPr>
          <w:rFonts w:hint="eastAsia" w:ascii="Times New Roman" w:hAnsi="Times New Roman"/>
          <w:szCs w:val="21"/>
          <w:lang w:val="en-US" w:eastAsia="zh-CN"/>
        </w:rPr>
        <w:t>(</w:t>
      </w:r>
      <w:r>
        <w:rPr>
          <w:rFonts w:ascii="Times New Roman" w:hAnsi="Times New Roman"/>
          <w:szCs w:val="21"/>
        </w:rPr>
        <w:t>Topography</w:t>
      </w:r>
      <w:r>
        <w:rPr>
          <w:rFonts w:hint="eastAsia" w:ascii="Times New Roman" w:hAnsi="Times New Roman"/>
          <w:szCs w:val="21"/>
          <w:lang w:val="en-US" w:eastAsia="zh-CN"/>
        </w:rPr>
        <w:t>)</w:t>
      </w:r>
      <w:r>
        <w:rPr>
          <w:rFonts w:ascii="Times New Roman" w:hAnsi="Times New Roman"/>
          <w:szCs w:val="21"/>
        </w:rPr>
        <w:t>, N</w:t>
      </w:r>
      <w:r>
        <w:rPr>
          <w:rFonts w:hint="eastAsia" w:ascii="Times New Roman" w:hAnsi="Times New Roman"/>
          <w:szCs w:val="21"/>
          <w:lang w:val="en-US" w:eastAsia="zh-CN"/>
        </w:rPr>
        <w:t xml:space="preserve">, </w:t>
      </w:r>
      <w:r>
        <w:rPr>
          <w:rFonts w:ascii="Times New Roman" w:hAnsi="Times New Roman"/>
          <w:szCs w:val="21"/>
        </w:rPr>
        <w:t xml:space="preserve">Lymph Node, </w:t>
      </w:r>
      <w:r>
        <w:rPr>
          <w:rFonts w:hint="eastAsia"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  <w:lang w:val="en-US" w:eastAsia="zh-CN"/>
        </w:rPr>
        <w:t xml:space="preserve">, </w:t>
      </w:r>
      <w:r>
        <w:rPr>
          <w:rFonts w:hint="eastAsia" w:ascii="Times New Roman" w:hAnsi="Times New Roman"/>
          <w:szCs w:val="21"/>
        </w:rPr>
        <w:t>Metastasis</w:t>
      </w:r>
      <w:r>
        <w:rPr>
          <w:rFonts w:hint="eastAsia" w:ascii="Times New Roman" w:hAnsi="Times New Roman"/>
          <w:szCs w:val="21"/>
          <w:lang w:val="en-US" w:eastAsia="zh-CN"/>
        </w:rPr>
        <w:t>.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In colon cancer, the cut off values of PNI and AGR are 48.225 and 1.325, respectively.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In rectal cancer, the cut off values of PNI and AGR are 39.625 and 1.615, respectively.</w:t>
      </w:r>
    </w:p>
    <w:p/>
    <w:p/>
    <w:p>
      <w:r>
        <w:rPr>
          <w:rFonts w:hint="eastAsia" w:ascii="Times New Roman" w:hAnsi="Times New Roman"/>
          <w:b/>
          <w:bCs/>
          <w:szCs w:val="21"/>
        </w:rPr>
        <w:t>Table</w:t>
      </w:r>
      <w:r>
        <w:rPr>
          <w:rFonts w:ascii="Times New Roman" w:hAnsi="Times New Roman"/>
          <w:b/>
          <w:bCs/>
          <w:szCs w:val="21"/>
        </w:rPr>
        <w:t xml:space="preserve"> S2</w:t>
      </w:r>
      <w:r>
        <w:rPr>
          <w:rFonts w:hint="eastAsia" w:ascii="Times New Roman" w:hAnsi="Times New Roman"/>
          <w:b/>
          <w:bCs/>
          <w:szCs w:val="21"/>
        </w:rPr>
        <w:t>.</w:t>
      </w:r>
      <w:r>
        <w:rPr>
          <w:rFonts w:ascii="Times New Roman" w:hAnsi="Times New Roman"/>
          <w:b/>
          <w:bCs/>
          <w:szCs w:val="21"/>
        </w:rPr>
        <w:t xml:space="preserve"> </w:t>
      </w:r>
      <w:r>
        <w:rPr>
          <w:rFonts w:hint="eastAsia" w:ascii="Times New Roman" w:hAnsi="Times New Roman"/>
          <w:b/>
          <w:bCs/>
          <w:szCs w:val="21"/>
        </w:rPr>
        <w:t xml:space="preserve">Relationship between TNM stage and </w:t>
      </w:r>
      <w:r>
        <w:rPr>
          <w:rFonts w:ascii="Times New Roman" w:hAnsi="Times New Roman"/>
          <w:b/>
          <w:bCs/>
          <w:szCs w:val="21"/>
        </w:rPr>
        <w:t>PNI, PAB and</w:t>
      </w:r>
      <w:r>
        <w:rPr>
          <w:rFonts w:hint="eastAsia" w:ascii="Times New Roman" w:hAnsi="Times New Roman"/>
          <w:b/>
          <w:bCs/>
          <w:szCs w:val="21"/>
        </w:rPr>
        <w:t xml:space="preserve"> AGR in patients with rectal cancer</w:t>
      </w:r>
      <w:r>
        <w:rPr>
          <w:rFonts w:ascii="Times New Roman" w:hAnsi="Times New Roman"/>
          <w:b/>
          <w:bCs/>
          <w:szCs w:val="21"/>
        </w:rPr>
        <w:t>.</w:t>
      </w:r>
    </w:p>
    <w:tbl>
      <w:tblPr>
        <w:tblStyle w:val="4"/>
        <w:tblpPr w:leftFromText="180" w:rightFromText="180" w:vertAnchor="text" w:horzAnchor="page" w:tblpX="1918" w:tblpY="183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72"/>
        <w:gridCol w:w="2340"/>
        <w:gridCol w:w="1125"/>
        <w:gridCol w:w="109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12" w:space="0"/>
            </w:tcBorders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Characteristic</w:t>
            </w:r>
          </w:p>
        </w:tc>
        <w:tc>
          <w:tcPr>
            <w:tcW w:w="4412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TNM stage</w:t>
            </w:r>
          </w:p>
        </w:tc>
        <w:tc>
          <w:tcPr>
            <w:tcW w:w="1125" w:type="dxa"/>
            <w:vMerge w:val="restart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sym w:font="Symbol" w:char="0063"/>
            </w:r>
            <w:r>
              <w:rPr>
                <w:rFonts w:ascii="Times New Roman" w:hAnsi="Times New Roman"/>
                <w:b/>
                <w:bCs/>
                <w:sz w:val="24"/>
                <w:vertAlign w:val="superscript"/>
              </w:rPr>
              <w:t>2</w:t>
            </w:r>
          </w:p>
        </w:tc>
        <w:tc>
          <w:tcPr>
            <w:tcW w:w="1095" w:type="dxa"/>
            <w:vMerge w:val="restart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8" w:type="dxa"/>
            <w:vMerge w:val="continue"/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Ⅰ/II stage</w:t>
            </w:r>
          </w:p>
        </w:tc>
        <w:tc>
          <w:tcPr>
            <w:tcW w:w="234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 xml:space="preserve">Ⅲ/IV stage 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8" w:type="dxa"/>
            <w:vMerge w:val="continue"/>
            <w:tcBorders>
              <w:bottom w:val="single" w:color="auto" w:sz="12" w:space="0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n=95</w:t>
            </w:r>
          </w:p>
        </w:tc>
        <w:tc>
          <w:tcPr>
            <w:tcW w:w="234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n=86</w:t>
            </w:r>
          </w:p>
        </w:tc>
        <w:tc>
          <w:tcPr>
            <w:tcW w:w="112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  <w:vertAlign w:val="superscript"/>
              </w:rPr>
            </w:pPr>
          </w:p>
        </w:tc>
        <w:tc>
          <w:tcPr>
            <w:tcW w:w="109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12" w:space="0"/>
              <w:bottom w:val="nil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PAB</w:t>
            </w:r>
          </w:p>
        </w:tc>
        <w:tc>
          <w:tcPr>
            <w:tcW w:w="2072" w:type="dxa"/>
            <w:tcBorders>
              <w:top w:val="single" w:color="auto" w:sz="12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12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12" w:space="0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≤170mg/L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12.6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11.4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8.382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&gt;170mg/L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89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82.4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68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74.6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PNI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Low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5.2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4.8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4.479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0.034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High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93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89.8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78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81.2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AGR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Low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52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54.6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52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49.4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0.606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0.436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single" w:color="auto" w:sz="12" w:space="0"/>
            </w:tcBorders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High</w:t>
            </w:r>
          </w:p>
        </w:tc>
        <w:tc>
          <w:tcPr>
            <w:tcW w:w="2072" w:type="dxa"/>
            <w:tcBorders>
              <w:top w:val="nil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43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40.4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340" w:type="dxa"/>
            <w:tcBorders>
              <w:top w:val="nil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34</w:t>
            </w:r>
            <w:r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szCs w:val="21"/>
              </w:rPr>
              <w:t>36.6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125" w:type="dxa"/>
            <w:tcBorders>
              <w:top w:val="nil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nil"/>
              <w:bottom w:val="single" w:color="auto" w:sz="12" w:space="0"/>
            </w:tcBorders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Note:</w:t>
      </w:r>
      <w:r>
        <w:rPr>
          <w:rFonts w:ascii="Times New Roman" w:hAnsi="Times New Roman"/>
          <w:szCs w:val="21"/>
        </w:rPr>
        <w:t xml:space="preserve"> P-value&lt;0.05 are shown in bold.</w:t>
      </w:r>
    </w:p>
    <w:p>
      <w:pPr>
        <w:spacing w:line="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Abbreviations:</w:t>
      </w:r>
    </w:p>
    <w:p>
      <w:pPr>
        <w:rPr>
          <w:rFonts w:hint="default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/>
          <w:szCs w:val="21"/>
        </w:rPr>
        <w:t>P</w:t>
      </w:r>
      <w:r>
        <w:rPr>
          <w:rFonts w:ascii="Times New Roman" w:hAnsi="Times New Roman"/>
          <w:szCs w:val="21"/>
        </w:rPr>
        <w:t>AB, Prealbumin; PNI, Prognostic nutritional index; AGR, Albumin to globulin ratio</w:t>
      </w:r>
      <w:r>
        <w:rPr>
          <w:rFonts w:hint="eastAsia" w:ascii="Times New Roman" w:hAnsi="Times New Roman"/>
          <w:szCs w:val="21"/>
          <w:lang w:val="en-US" w:eastAsia="zh-CN"/>
        </w:rPr>
        <w:t xml:space="preserve">; TNM, T, </w:t>
      </w:r>
      <w:r>
        <w:rPr>
          <w:rFonts w:ascii="Times New Roman" w:hAnsi="Times New Roman"/>
          <w:szCs w:val="21"/>
        </w:rPr>
        <w:t>Tumor</w:t>
      </w:r>
      <w:r>
        <w:rPr>
          <w:rFonts w:hint="eastAsia" w:ascii="Times New Roman" w:hAnsi="Times New Roman"/>
          <w:szCs w:val="21"/>
          <w:lang w:val="en-US" w:eastAsia="zh-CN"/>
        </w:rPr>
        <w:t>(</w:t>
      </w:r>
      <w:r>
        <w:rPr>
          <w:rFonts w:ascii="Times New Roman" w:hAnsi="Times New Roman"/>
          <w:szCs w:val="21"/>
        </w:rPr>
        <w:t>Topography</w:t>
      </w:r>
      <w:r>
        <w:rPr>
          <w:rFonts w:hint="eastAsia" w:ascii="Times New Roman" w:hAnsi="Times New Roman"/>
          <w:szCs w:val="21"/>
          <w:lang w:val="en-US" w:eastAsia="zh-CN"/>
        </w:rPr>
        <w:t>)</w:t>
      </w:r>
      <w:r>
        <w:rPr>
          <w:rFonts w:ascii="Times New Roman" w:hAnsi="Times New Roman"/>
          <w:szCs w:val="21"/>
        </w:rPr>
        <w:t>, N</w:t>
      </w:r>
      <w:r>
        <w:rPr>
          <w:rFonts w:hint="eastAsia" w:ascii="Times New Roman" w:hAnsi="Times New Roman"/>
          <w:szCs w:val="21"/>
          <w:lang w:val="en-US" w:eastAsia="zh-CN"/>
        </w:rPr>
        <w:t xml:space="preserve">, </w:t>
      </w:r>
      <w:r>
        <w:rPr>
          <w:rFonts w:ascii="Times New Roman" w:hAnsi="Times New Roman"/>
          <w:szCs w:val="21"/>
        </w:rPr>
        <w:t xml:space="preserve">Lymph Node, </w:t>
      </w:r>
      <w:r>
        <w:rPr>
          <w:rFonts w:hint="eastAsia"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  <w:lang w:val="en-US" w:eastAsia="zh-CN"/>
        </w:rPr>
        <w:t xml:space="preserve">, </w:t>
      </w:r>
      <w:r>
        <w:rPr>
          <w:rFonts w:hint="eastAsia" w:ascii="Times New Roman" w:hAnsi="Times New Roman"/>
          <w:szCs w:val="21"/>
        </w:rPr>
        <w:t>Metastasis</w:t>
      </w:r>
      <w:r>
        <w:rPr>
          <w:rFonts w:hint="eastAsia" w:ascii="Times New Roman" w:hAnsi="Times New Roman"/>
          <w:szCs w:val="21"/>
          <w:lang w:val="en-US" w:eastAsia="zh-CN"/>
        </w:rPr>
        <w:t>.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In colon cancer, the cut off values of PNI and AGR are 48.225 and 1.325, respectively.</w:t>
      </w:r>
    </w:p>
    <w:p>
      <w:r>
        <w:rPr>
          <w:rFonts w:ascii="Times New Roman" w:hAnsi="Times New Roman"/>
          <w:szCs w:val="21"/>
        </w:rPr>
        <w:t>In rectal cancer, the cut off values of PNI and AGR are 39.625 and 1.615, respectively.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52"/>
    <w:rsid w:val="00056AB9"/>
    <w:rsid w:val="004956CE"/>
    <w:rsid w:val="005E1CEE"/>
    <w:rsid w:val="007E7B87"/>
    <w:rsid w:val="00DD6675"/>
    <w:rsid w:val="00F26BCC"/>
    <w:rsid w:val="00F56DC5"/>
    <w:rsid w:val="00F97552"/>
    <w:rsid w:val="00FA5405"/>
    <w:rsid w:val="58A14E42"/>
    <w:rsid w:val="768A25F3"/>
    <w:rsid w:val="7A9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5DCF85-81DD-4DCA-9E6C-AF90FF3D8E81}"/>
</file>

<file path=customXml/itemProps3.xml><?xml version="1.0" encoding="utf-8"?>
<ds:datastoreItem xmlns:ds="http://schemas.openxmlformats.org/officeDocument/2006/customXml" ds:itemID="{F5C311FC-3F0D-402F-8A54-FDC976F57C47}"/>
</file>

<file path=customXml/itemProps4.xml><?xml version="1.0" encoding="utf-8"?>
<ds:datastoreItem xmlns:ds="http://schemas.openxmlformats.org/officeDocument/2006/customXml" ds:itemID="{62719247-68A6-4204-9862-974CF93AB9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1218</Characters>
  <Lines>10</Lines>
  <Paragraphs>2</Paragraphs>
  <TotalTime>1</TotalTime>
  <ScaleCrop>false</ScaleCrop>
  <LinksUpToDate>false</LinksUpToDate>
  <CharactersWithSpaces>1429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huzhengyu</dc:creator>
  <cp:lastModifiedBy>huzhengyu</cp:lastModifiedBy>
  <cp:revision>5</cp:revision>
  <dcterms:created xsi:type="dcterms:W3CDTF">2014-10-29T12:08:00Z</dcterms:created>
  <dcterms:modified xsi:type="dcterms:W3CDTF">2020-03-02T09:57:36Z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ContentTypeId">
    <vt:lpwstr>0x010100B689D60CD2ED204EAFDAF0E3751CDEB7</vt:lpwstr>
  </property>
</Properties>
</file>