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60" w:type="dxa"/>
        <w:jc w:val="center"/>
        <w:tblLook w:val="04A0" w:firstRow="1" w:lastRow="0" w:firstColumn="1" w:lastColumn="0" w:noHBand="0" w:noVBand="1"/>
      </w:tblPr>
      <w:tblGrid>
        <w:gridCol w:w="2776"/>
        <w:gridCol w:w="222"/>
        <w:gridCol w:w="1695"/>
        <w:gridCol w:w="2981"/>
        <w:gridCol w:w="1628"/>
      </w:tblGrid>
      <w:tr w:rsidR="00C724C3" w:rsidRPr="00C842B2" w14:paraId="454D1BE3" w14:textId="77777777" w:rsidTr="00C724C3">
        <w:trPr>
          <w:trHeight w:val="855"/>
          <w:jc w:val="center"/>
        </w:trPr>
        <w:tc>
          <w:tcPr>
            <w:tcW w:w="916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99A737B" w14:textId="3A995732" w:rsidR="00C724C3" w:rsidRPr="00C842B2" w:rsidRDefault="00C724C3" w:rsidP="00C724C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C842B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Table </w:t>
            </w:r>
            <w:r w:rsidR="00972FA3" w:rsidRPr="00C842B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S1</w:t>
            </w:r>
            <w:r w:rsidRPr="00C842B2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.  Comparison between nomogram and TNM staging system</w:t>
            </w:r>
          </w:p>
        </w:tc>
      </w:tr>
      <w:tr w:rsidR="00C724C3" w:rsidRPr="00C842B2" w14:paraId="39F445D1" w14:textId="77777777" w:rsidTr="00C724C3">
        <w:trPr>
          <w:trHeight w:val="555"/>
          <w:jc w:val="center"/>
        </w:trPr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33A403" w14:textId="77777777" w:rsidR="00C724C3" w:rsidRPr="00C842B2" w:rsidRDefault="00C724C3" w:rsidP="00C724C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C842B2">
              <w:rPr>
                <w:rFonts w:ascii="Arial" w:eastAsia="等线" w:hAnsi="Arial" w:cs="Arial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27EB0B" w14:textId="77777777" w:rsidR="00C724C3" w:rsidRPr="00C842B2" w:rsidRDefault="00C724C3" w:rsidP="00C724C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C842B2">
              <w:rPr>
                <w:rFonts w:ascii="Arial" w:eastAsia="等线" w:hAnsi="Arial" w:cs="Arial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70EAAD" w14:textId="77777777" w:rsidR="00C724C3" w:rsidRPr="00C842B2" w:rsidRDefault="00C724C3" w:rsidP="00C724C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C842B2">
              <w:rPr>
                <w:rFonts w:ascii="Arial" w:eastAsia="等线" w:hAnsi="Arial" w:cs="Arial"/>
                <w:color w:val="000000"/>
                <w:kern w:val="0"/>
                <w:szCs w:val="21"/>
              </w:rPr>
              <w:t>C-index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E7B4FB" w14:textId="77777777" w:rsidR="00C724C3" w:rsidRPr="00C842B2" w:rsidRDefault="00C724C3" w:rsidP="00C724C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C842B2">
              <w:rPr>
                <w:rFonts w:ascii="Arial" w:eastAsia="等线" w:hAnsi="Arial" w:cs="Arial"/>
                <w:color w:val="000000"/>
                <w:kern w:val="0"/>
                <w:szCs w:val="21"/>
              </w:rPr>
              <w:t>95%CI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16DB9F" w14:textId="77777777" w:rsidR="00C724C3" w:rsidRPr="00C842B2" w:rsidRDefault="00C724C3" w:rsidP="00C724C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C842B2">
              <w:rPr>
                <w:rFonts w:ascii="Arial" w:eastAsia="等线" w:hAnsi="Arial" w:cs="Arial"/>
                <w:i/>
                <w:iCs/>
                <w:color w:val="000000"/>
                <w:kern w:val="0"/>
                <w:szCs w:val="21"/>
              </w:rPr>
              <w:t>P</w:t>
            </w:r>
            <w:r w:rsidRPr="00C842B2">
              <w:rPr>
                <w:rFonts w:ascii="Arial" w:eastAsia="等线" w:hAnsi="Arial" w:cs="Arial"/>
                <w:color w:val="000000"/>
                <w:kern w:val="0"/>
                <w:szCs w:val="21"/>
              </w:rPr>
              <w:t xml:space="preserve"> value</w:t>
            </w:r>
          </w:p>
        </w:tc>
      </w:tr>
      <w:tr w:rsidR="00C724C3" w:rsidRPr="00C842B2" w14:paraId="1CE46649" w14:textId="77777777" w:rsidTr="00C724C3">
        <w:trPr>
          <w:trHeight w:val="555"/>
          <w:jc w:val="center"/>
        </w:trPr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741B5" w14:textId="77777777" w:rsidR="00C724C3" w:rsidRPr="00C842B2" w:rsidRDefault="00C724C3" w:rsidP="00C724C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C842B2">
              <w:rPr>
                <w:rFonts w:ascii="Arial" w:eastAsia="等线" w:hAnsi="Arial" w:cs="Arial"/>
                <w:color w:val="000000"/>
                <w:kern w:val="0"/>
                <w:szCs w:val="21"/>
              </w:rPr>
              <w:t>Nomogram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0B457" w14:textId="77777777" w:rsidR="00C724C3" w:rsidRPr="00C842B2" w:rsidRDefault="00C724C3" w:rsidP="00C724C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3438D" w14:textId="77777777" w:rsidR="00C724C3" w:rsidRPr="00C842B2" w:rsidRDefault="00C724C3" w:rsidP="00C724C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C842B2">
              <w:rPr>
                <w:rFonts w:ascii="Arial" w:eastAsia="等线" w:hAnsi="Arial" w:cs="Arial"/>
                <w:color w:val="000000"/>
                <w:kern w:val="0"/>
                <w:szCs w:val="21"/>
              </w:rPr>
              <w:t>0.701</w:t>
            </w:r>
          </w:p>
        </w:tc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338D0" w14:textId="77777777" w:rsidR="00C724C3" w:rsidRPr="00C842B2" w:rsidRDefault="00C724C3" w:rsidP="00C724C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C842B2">
              <w:rPr>
                <w:rFonts w:ascii="Arial" w:eastAsia="等线" w:hAnsi="Arial" w:cs="Arial"/>
                <w:color w:val="000000"/>
                <w:kern w:val="0"/>
                <w:szCs w:val="21"/>
              </w:rPr>
              <w:t>0.669—0.733</w:t>
            </w:r>
          </w:p>
        </w:tc>
        <w:tc>
          <w:tcPr>
            <w:tcW w:w="1628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C74D10" w14:textId="77777777" w:rsidR="00C724C3" w:rsidRPr="00C842B2" w:rsidRDefault="00C724C3" w:rsidP="00C724C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C842B2">
              <w:rPr>
                <w:rFonts w:ascii="Arial" w:eastAsia="等线" w:hAnsi="Arial" w:cs="Arial"/>
                <w:color w:val="000000"/>
                <w:kern w:val="0"/>
                <w:szCs w:val="21"/>
              </w:rPr>
              <w:t>0.016</w:t>
            </w:r>
          </w:p>
        </w:tc>
      </w:tr>
      <w:tr w:rsidR="00C724C3" w:rsidRPr="00C842B2" w14:paraId="2359A7E4" w14:textId="77777777" w:rsidTr="00C724C3">
        <w:trPr>
          <w:trHeight w:val="555"/>
          <w:jc w:val="center"/>
        </w:trPr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34C196" w14:textId="77777777" w:rsidR="00C724C3" w:rsidRPr="00C842B2" w:rsidRDefault="00C724C3" w:rsidP="00C724C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C842B2">
              <w:rPr>
                <w:rFonts w:ascii="Arial" w:eastAsia="等线" w:hAnsi="Arial" w:cs="Arial"/>
                <w:color w:val="000000"/>
                <w:kern w:val="0"/>
                <w:szCs w:val="21"/>
              </w:rPr>
              <w:t>TNM system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F33A68" w14:textId="77777777" w:rsidR="00C724C3" w:rsidRPr="00C842B2" w:rsidRDefault="00C724C3" w:rsidP="00C724C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C842B2">
              <w:rPr>
                <w:rFonts w:ascii="Arial" w:eastAsia="等线" w:hAnsi="Arial" w:cs="Arial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149A5A" w14:textId="77777777" w:rsidR="00C724C3" w:rsidRPr="00C842B2" w:rsidRDefault="00C724C3" w:rsidP="00C724C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C842B2">
              <w:rPr>
                <w:rFonts w:ascii="Arial" w:eastAsia="等线" w:hAnsi="Arial" w:cs="Arial"/>
                <w:color w:val="000000"/>
                <w:kern w:val="0"/>
                <w:szCs w:val="21"/>
              </w:rPr>
              <w:t>0.666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722338" w14:textId="77777777" w:rsidR="00C724C3" w:rsidRPr="00C842B2" w:rsidRDefault="00C724C3" w:rsidP="00C724C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C842B2">
              <w:rPr>
                <w:rFonts w:ascii="Arial" w:eastAsia="等线" w:hAnsi="Arial" w:cs="Arial"/>
                <w:color w:val="000000"/>
                <w:kern w:val="0"/>
                <w:szCs w:val="21"/>
              </w:rPr>
              <w:t>0.630—0.702</w:t>
            </w:r>
          </w:p>
        </w:tc>
        <w:tc>
          <w:tcPr>
            <w:tcW w:w="162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BBE01D8" w14:textId="77777777" w:rsidR="00C724C3" w:rsidRPr="00C842B2" w:rsidRDefault="00C724C3" w:rsidP="00C724C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</w:p>
        </w:tc>
      </w:tr>
      <w:tr w:rsidR="00C724C3" w:rsidRPr="00C842B2" w14:paraId="7F8DAFC8" w14:textId="77777777" w:rsidTr="00C724C3">
        <w:trPr>
          <w:trHeight w:val="705"/>
          <w:jc w:val="center"/>
        </w:trPr>
        <w:tc>
          <w:tcPr>
            <w:tcW w:w="9160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8AA94C" w14:textId="5C4A1A21" w:rsidR="00C724C3" w:rsidRPr="00C842B2" w:rsidRDefault="00C842B2" w:rsidP="00C724C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C842B2">
              <w:rPr>
                <w:rFonts w:ascii="Arial" w:eastAsia="等线" w:hAnsi="Arial" w:cs="Arial"/>
                <w:b/>
                <w:bCs/>
                <w:color w:val="000000"/>
                <w:kern w:val="0"/>
                <w:szCs w:val="21"/>
              </w:rPr>
              <w:t>Notes:</w:t>
            </w:r>
            <w:r>
              <w:rPr>
                <w:rFonts w:ascii="Arial" w:eastAsia="等线" w:hAnsi="Arial" w:cs="Arial"/>
                <w:color w:val="000000"/>
                <w:kern w:val="0"/>
                <w:szCs w:val="21"/>
              </w:rPr>
              <w:t xml:space="preserve"> </w:t>
            </w:r>
            <w:r w:rsidR="00C724C3" w:rsidRPr="00C842B2">
              <w:rPr>
                <w:rFonts w:ascii="Arial" w:eastAsia="等线" w:hAnsi="Arial" w:cs="Arial"/>
                <w:color w:val="000000"/>
                <w:kern w:val="0"/>
                <w:szCs w:val="21"/>
              </w:rPr>
              <w:t xml:space="preserve">Calculation of C-index of nomogram model based on 500 Bootstrap.                                                      </w:t>
            </w:r>
            <w:r w:rsidR="00C724C3" w:rsidRPr="00C842B2">
              <w:rPr>
                <w:rFonts w:ascii="Arial" w:eastAsia="等线" w:hAnsi="Arial" w:cs="Arial"/>
                <w:b/>
                <w:bCs/>
                <w:color w:val="000000"/>
                <w:kern w:val="0"/>
                <w:szCs w:val="21"/>
              </w:rPr>
              <w:t>Abbreviation</w:t>
            </w:r>
            <w:r w:rsidR="00A843A9">
              <w:rPr>
                <w:rFonts w:ascii="Arial" w:eastAsia="等线" w:hAnsi="Arial" w:cs="Arial"/>
                <w:b/>
                <w:bCs/>
                <w:color w:val="000000"/>
                <w:kern w:val="0"/>
                <w:szCs w:val="21"/>
              </w:rPr>
              <w:t>s</w:t>
            </w:r>
            <w:r w:rsidR="00C724C3" w:rsidRPr="00C842B2">
              <w:rPr>
                <w:rFonts w:ascii="Arial" w:eastAsia="等线" w:hAnsi="Arial" w:cs="Arial"/>
                <w:b/>
                <w:bCs/>
                <w:color w:val="000000"/>
                <w:kern w:val="0"/>
                <w:szCs w:val="21"/>
              </w:rPr>
              <w:t xml:space="preserve">: </w:t>
            </w:r>
            <w:r w:rsidR="00C724C3" w:rsidRPr="00C842B2">
              <w:rPr>
                <w:rFonts w:ascii="Arial" w:eastAsia="等线" w:hAnsi="Arial" w:cs="Arial"/>
                <w:color w:val="000000"/>
                <w:kern w:val="0"/>
                <w:szCs w:val="21"/>
              </w:rPr>
              <w:t>CI=confidence interval</w:t>
            </w:r>
          </w:p>
        </w:tc>
      </w:tr>
    </w:tbl>
    <w:p w14:paraId="1754F592" w14:textId="7C1FEC37" w:rsidR="000B5B66" w:rsidRDefault="000B5B66"/>
    <w:p w14:paraId="6FB5F53C" w14:textId="77777777" w:rsidR="000B5B66" w:rsidRDefault="000B5B66">
      <w:pPr>
        <w:widowControl/>
        <w:jc w:val="left"/>
      </w:pPr>
      <w:r>
        <w:br w:type="page"/>
      </w:r>
    </w:p>
    <w:p w14:paraId="0D09ABD0" w14:textId="5FAD2814" w:rsidR="000B5B66" w:rsidRPr="00D708C3" w:rsidRDefault="000B5B66" w:rsidP="000B5B66">
      <w:pPr>
        <w:widowControl/>
        <w:spacing w:line="480" w:lineRule="auto"/>
        <w:rPr>
          <w:rFonts w:ascii="Arial" w:hAnsi="Arial" w:cs="Arial"/>
          <w:kern w:val="0"/>
          <w:sz w:val="24"/>
          <w:szCs w:val="24"/>
        </w:rPr>
      </w:pPr>
      <w:r w:rsidRPr="00D708C3">
        <w:rPr>
          <w:rFonts w:ascii="Arial" w:hAnsi="Arial" w:cs="Arial"/>
          <w:b/>
          <w:bCs/>
          <w:noProof/>
          <w:kern w:val="0"/>
          <w:sz w:val="24"/>
          <w:szCs w:val="24"/>
        </w:rPr>
        <w:lastRenderedPageBreak/>
        <w:drawing>
          <wp:anchor distT="0" distB="0" distL="114300" distR="114300" simplePos="0" relativeHeight="251659264" behindDoc="1" locked="0" layoutInCell="1" allowOverlap="1" wp14:anchorId="4F5437AF" wp14:editId="2D10B6C0">
            <wp:simplePos x="0" y="0"/>
            <wp:positionH relativeFrom="margin">
              <wp:align>center</wp:align>
            </wp:positionH>
            <wp:positionV relativeFrom="paragraph">
              <wp:posOffset>548529</wp:posOffset>
            </wp:positionV>
            <wp:extent cx="6485255" cy="4802505"/>
            <wp:effectExtent l="0" t="0" r="0" b="0"/>
            <wp:wrapTight wrapText="bothSides">
              <wp:wrapPolygon edited="0">
                <wp:start x="0" y="0"/>
                <wp:lineTo x="0" y="21506"/>
                <wp:lineTo x="21509" y="21506"/>
                <wp:lineTo x="21509" y="0"/>
                <wp:lineTo x="0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e S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5255" cy="4802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708C3">
        <w:rPr>
          <w:rFonts w:ascii="Arial" w:hAnsi="Arial" w:cs="Arial"/>
          <w:b/>
          <w:bCs/>
          <w:kern w:val="0"/>
          <w:sz w:val="24"/>
          <w:szCs w:val="24"/>
        </w:rPr>
        <w:t>Figure S1:</w:t>
      </w:r>
      <w:r w:rsidRPr="00D708C3">
        <w:rPr>
          <w:rFonts w:ascii="Arial" w:hAnsi="Arial" w:cs="Arial"/>
          <w:kern w:val="0"/>
          <w:sz w:val="24"/>
          <w:szCs w:val="24"/>
        </w:rPr>
        <w:t xml:space="preserve">  Flowchart of the study population.</w:t>
      </w:r>
    </w:p>
    <w:p w14:paraId="10E77FE7" w14:textId="77777777" w:rsidR="00D708C3" w:rsidRPr="002035FF" w:rsidRDefault="00D708C3" w:rsidP="000B5B66">
      <w:pPr>
        <w:widowControl/>
        <w:spacing w:line="480" w:lineRule="auto"/>
        <w:rPr>
          <w:rFonts w:ascii="Arial" w:hAnsi="Arial" w:cs="Arial"/>
          <w:kern w:val="0"/>
          <w:sz w:val="20"/>
          <w:szCs w:val="20"/>
        </w:rPr>
      </w:pPr>
    </w:p>
    <w:p w14:paraId="606ACBF9" w14:textId="753FBCC3" w:rsidR="000B5B66" w:rsidRDefault="000B5B66">
      <w:pPr>
        <w:widowControl/>
        <w:jc w:val="left"/>
      </w:pPr>
      <w:r>
        <w:br w:type="page"/>
      </w:r>
    </w:p>
    <w:p w14:paraId="78313D4A" w14:textId="6CAA28E2" w:rsidR="000B5B66" w:rsidRPr="00D708C3" w:rsidRDefault="000B5B66" w:rsidP="000B5B66">
      <w:pPr>
        <w:widowControl/>
        <w:spacing w:line="480" w:lineRule="auto"/>
        <w:rPr>
          <w:rFonts w:ascii="Arial" w:hAnsi="Arial" w:cs="Arial"/>
          <w:kern w:val="0"/>
          <w:sz w:val="24"/>
          <w:szCs w:val="24"/>
        </w:rPr>
      </w:pPr>
      <w:r w:rsidRPr="00D708C3">
        <w:rPr>
          <w:rFonts w:ascii="Arial" w:hAnsi="Arial" w:cs="Arial"/>
          <w:b/>
          <w:bCs/>
          <w:noProof/>
          <w:kern w:val="0"/>
          <w:sz w:val="24"/>
          <w:szCs w:val="24"/>
        </w:rPr>
        <w:lastRenderedPageBreak/>
        <w:drawing>
          <wp:anchor distT="0" distB="0" distL="114300" distR="114300" simplePos="0" relativeHeight="251661312" behindDoc="1" locked="0" layoutInCell="1" allowOverlap="1" wp14:anchorId="6C163C07" wp14:editId="56EF596A">
            <wp:simplePos x="0" y="0"/>
            <wp:positionH relativeFrom="margin">
              <wp:align>center</wp:align>
            </wp:positionH>
            <wp:positionV relativeFrom="paragraph">
              <wp:posOffset>560346</wp:posOffset>
            </wp:positionV>
            <wp:extent cx="5819775" cy="4309110"/>
            <wp:effectExtent l="0" t="0" r="9525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e S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9775" cy="4309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708C3">
        <w:rPr>
          <w:rFonts w:ascii="Arial" w:hAnsi="Arial" w:cs="Arial"/>
          <w:b/>
          <w:bCs/>
          <w:kern w:val="0"/>
          <w:sz w:val="24"/>
          <w:szCs w:val="24"/>
        </w:rPr>
        <w:t xml:space="preserve">Figure S2: </w:t>
      </w:r>
      <w:r w:rsidRPr="00D708C3">
        <w:rPr>
          <w:rFonts w:ascii="Arial" w:hAnsi="Arial" w:cs="Arial"/>
          <w:kern w:val="0"/>
          <w:sz w:val="24"/>
          <w:szCs w:val="24"/>
        </w:rPr>
        <w:t xml:space="preserve"> Kaplan-Meier survival curves of the 303 patients.</w:t>
      </w:r>
    </w:p>
    <w:p w14:paraId="29397CF4" w14:textId="1F03B7AD" w:rsidR="009215C5" w:rsidRPr="000B5B66" w:rsidRDefault="009215C5"/>
    <w:sectPr w:rsidR="009215C5" w:rsidRPr="000B5B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D0FDFA" w14:textId="77777777" w:rsidR="00A21490" w:rsidRDefault="00A21490" w:rsidP="00C842B2">
      <w:r>
        <w:separator/>
      </w:r>
    </w:p>
  </w:endnote>
  <w:endnote w:type="continuationSeparator" w:id="0">
    <w:p w14:paraId="0865A985" w14:textId="77777777" w:rsidR="00A21490" w:rsidRDefault="00A21490" w:rsidP="00C84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C4260E" w14:textId="77777777" w:rsidR="00A21490" w:rsidRDefault="00A21490" w:rsidP="00C842B2">
      <w:r>
        <w:separator/>
      </w:r>
    </w:p>
  </w:footnote>
  <w:footnote w:type="continuationSeparator" w:id="0">
    <w:p w14:paraId="50B7D989" w14:textId="77777777" w:rsidR="00A21490" w:rsidRDefault="00A21490" w:rsidP="00C842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E81"/>
    <w:rsid w:val="000B5B66"/>
    <w:rsid w:val="005D6E81"/>
    <w:rsid w:val="009215C5"/>
    <w:rsid w:val="00922728"/>
    <w:rsid w:val="00972FA3"/>
    <w:rsid w:val="00A21490"/>
    <w:rsid w:val="00A843A9"/>
    <w:rsid w:val="00C724C3"/>
    <w:rsid w:val="00C842B2"/>
    <w:rsid w:val="00C90D6A"/>
    <w:rsid w:val="00D7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A9B3A2"/>
  <w15:chartTrackingRefBased/>
  <w15:docId w15:val="{8809148A-5F9D-4F15-A541-96ECD1A6F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42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42B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42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42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19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 qihang</dc:creator>
  <cp:keywords/>
  <dc:description/>
  <cp:lastModifiedBy>yin qihang</cp:lastModifiedBy>
  <cp:revision>7</cp:revision>
  <dcterms:created xsi:type="dcterms:W3CDTF">2019-12-07T11:26:00Z</dcterms:created>
  <dcterms:modified xsi:type="dcterms:W3CDTF">2020-04-21T11:31:00Z</dcterms:modified>
</cp:coreProperties>
</file>