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F2881" w14:textId="77777777" w:rsidR="00A37CCF" w:rsidRPr="00C20D03" w:rsidRDefault="00A37CCF" w:rsidP="00A37CCF">
      <w:pPr>
        <w:spacing w:line="480" w:lineRule="auto"/>
        <w:jc w:val="both"/>
        <w:outlineLvl w:val="0"/>
        <w:rPr>
          <w:rStyle w:val="LineNumber"/>
          <w:b/>
          <w:sz w:val="22"/>
          <w:szCs w:val="22"/>
          <w:lang w:val="en-GB"/>
        </w:rPr>
      </w:pPr>
      <w:r>
        <w:rPr>
          <w:rStyle w:val="LineNumber"/>
          <w:b/>
          <w:sz w:val="22"/>
          <w:szCs w:val="22"/>
          <w:lang w:val="en-GB"/>
        </w:rPr>
        <w:t>Supplementary tables</w:t>
      </w:r>
    </w:p>
    <w:p w14:paraId="58D1D0DA" w14:textId="77777777" w:rsidR="00A37CCF" w:rsidRPr="004A1E3B" w:rsidRDefault="00A37CCF" w:rsidP="00A37CCF">
      <w:pPr>
        <w:spacing w:line="480" w:lineRule="auto"/>
        <w:jc w:val="both"/>
        <w:rPr>
          <w:rStyle w:val="LineNumber"/>
          <w:sz w:val="20"/>
          <w:szCs w:val="20"/>
          <w:lang w:val="en-GB"/>
        </w:rPr>
      </w:pPr>
      <w:r>
        <w:rPr>
          <w:rStyle w:val="LineNumber"/>
          <w:b/>
          <w:sz w:val="20"/>
          <w:szCs w:val="20"/>
          <w:lang w:val="en-GB"/>
        </w:rPr>
        <w:t xml:space="preserve">Supplementary </w:t>
      </w:r>
      <w:r w:rsidRPr="004A1E3B">
        <w:rPr>
          <w:rStyle w:val="LineNumber"/>
          <w:b/>
          <w:sz w:val="20"/>
          <w:szCs w:val="20"/>
          <w:lang w:val="en-GB"/>
        </w:rPr>
        <w:t>Table 1</w:t>
      </w:r>
      <w:r>
        <w:rPr>
          <w:rStyle w:val="LineNumber"/>
          <w:b/>
          <w:sz w:val="20"/>
          <w:szCs w:val="20"/>
          <w:lang w:val="en-GB"/>
        </w:rPr>
        <w:t xml:space="preserve"> </w:t>
      </w:r>
      <w:r>
        <w:rPr>
          <w:rStyle w:val="LineNumber"/>
          <w:sz w:val="20"/>
          <w:szCs w:val="20"/>
          <w:lang w:val="en-GB"/>
        </w:rPr>
        <w:t>Inclusion and Exclusion Criteria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9"/>
        <w:gridCol w:w="4249"/>
      </w:tblGrid>
      <w:tr w:rsidR="00A37CCF" w:rsidRPr="00C20D03" w14:paraId="6E67C3E1" w14:textId="77777777" w:rsidTr="00D5232F">
        <w:tc>
          <w:tcPr>
            <w:tcW w:w="2500" w:type="pct"/>
            <w:tcBorders>
              <w:bottom w:val="single" w:sz="4" w:space="0" w:color="auto"/>
            </w:tcBorders>
          </w:tcPr>
          <w:p w14:paraId="04461BEF" w14:textId="77777777" w:rsidR="00A37CCF" w:rsidRPr="00C20D03" w:rsidRDefault="00A37CCF" w:rsidP="00D5232F">
            <w:pPr>
              <w:spacing w:line="360" w:lineRule="auto"/>
              <w:jc w:val="center"/>
              <w:rPr>
                <w:rStyle w:val="LineNumber"/>
                <w:b/>
                <w:sz w:val="18"/>
                <w:szCs w:val="18"/>
                <w:lang w:val="en-GB"/>
              </w:rPr>
            </w:pPr>
            <w:r w:rsidRPr="00C20D03">
              <w:rPr>
                <w:rStyle w:val="LineNumber"/>
                <w:b/>
                <w:sz w:val="18"/>
                <w:szCs w:val="18"/>
                <w:lang w:val="en-GB"/>
              </w:rPr>
              <w:t>Inclusion criteria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10AA400C" w14:textId="77777777" w:rsidR="00A37CCF" w:rsidRPr="00C20D03" w:rsidRDefault="00A37CCF" w:rsidP="00D5232F">
            <w:pPr>
              <w:spacing w:line="360" w:lineRule="auto"/>
              <w:jc w:val="center"/>
              <w:rPr>
                <w:rStyle w:val="LineNumber"/>
                <w:b/>
                <w:sz w:val="18"/>
                <w:szCs w:val="18"/>
                <w:lang w:val="en-GB"/>
              </w:rPr>
            </w:pPr>
            <w:r w:rsidRPr="00C20D03">
              <w:rPr>
                <w:rStyle w:val="LineNumber"/>
                <w:b/>
                <w:sz w:val="18"/>
                <w:szCs w:val="18"/>
                <w:lang w:val="en-GB"/>
              </w:rPr>
              <w:t>Exclusion criteria</w:t>
            </w:r>
          </w:p>
        </w:tc>
      </w:tr>
      <w:tr w:rsidR="00A37CCF" w:rsidRPr="00D5232F" w14:paraId="56EE48BD" w14:textId="77777777" w:rsidTr="00D5232F">
        <w:trPr>
          <w:trHeight w:val="1397"/>
        </w:trPr>
        <w:tc>
          <w:tcPr>
            <w:tcW w:w="2500" w:type="pct"/>
            <w:tcBorders>
              <w:top w:val="single" w:sz="4" w:space="0" w:color="auto"/>
              <w:bottom w:val="nil"/>
            </w:tcBorders>
          </w:tcPr>
          <w:p w14:paraId="1DD27F6F" w14:textId="77777777" w:rsidR="00A37CCF" w:rsidRPr="00C20D03" w:rsidRDefault="00A37CCF" w:rsidP="00A37C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9" w:hanging="284"/>
              <w:jc w:val="both"/>
              <w:rPr>
                <w:sz w:val="18"/>
                <w:szCs w:val="18"/>
                <w:lang w:val="en-GB"/>
              </w:rPr>
            </w:pPr>
            <w:r w:rsidRPr="00C20D03">
              <w:rPr>
                <w:sz w:val="18"/>
                <w:szCs w:val="18"/>
                <w:lang w:val="en-GB"/>
              </w:rPr>
              <w:t xml:space="preserve">Male or female sex, age between ≥ 40 and ≤ 85 years old. </w:t>
            </w:r>
            <w:r w:rsidRPr="00C20D03">
              <w:rPr>
                <w:rFonts w:ascii="MS Mincho" w:eastAsia="MS Mincho" w:hAnsi="MS Mincho" w:cs="MS Mincho"/>
                <w:sz w:val="18"/>
                <w:szCs w:val="18"/>
                <w:lang w:val="en-GB"/>
              </w:rPr>
              <w:t> </w:t>
            </w:r>
          </w:p>
          <w:p w14:paraId="2F6F7FFF" w14:textId="77777777" w:rsidR="00A37CCF" w:rsidRPr="00C20D03" w:rsidRDefault="00A37CCF" w:rsidP="00A37C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9" w:hanging="284"/>
              <w:jc w:val="both"/>
              <w:rPr>
                <w:sz w:val="18"/>
                <w:szCs w:val="18"/>
                <w:lang w:val="en-GB"/>
              </w:rPr>
            </w:pPr>
            <w:r w:rsidRPr="00C20D03">
              <w:rPr>
                <w:sz w:val="18"/>
                <w:szCs w:val="18"/>
                <w:lang w:val="en-GB"/>
              </w:rPr>
              <w:t>Documented diagnosis of COPD with GOLD</w:t>
            </w:r>
            <w:r w:rsidRPr="00C20D03">
              <w:rPr>
                <w:rFonts w:ascii="MS Mincho" w:eastAsia="MS Mincho" w:hAnsi="MS Mincho" w:cs="MS Mincho"/>
                <w:sz w:val="18"/>
                <w:szCs w:val="18"/>
                <w:lang w:val="en-GB"/>
              </w:rPr>
              <w:t> </w:t>
            </w:r>
            <w:r>
              <w:rPr>
                <w:sz w:val="18"/>
                <w:szCs w:val="18"/>
                <w:lang w:val="en-GB"/>
              </w:rPr>
              <w:t>2</w:t>
            </w:r>
            <w:r w:rsidRPr="00C20D03">
              <w:rPr>
                <w:sz w:val="18"/>
                <w:szCs w:val="18"/>
                <w:lang w:val="en-GB"/>
              </w:rPr>
              <w:t xml:space="preserve"> to </w:t>
            </w:r>
            <w:r>
              <w:rPr>
                <w:sz w:val="18"/>
                <w:szCs w:val="18"/>
                <w:lang w:val="en-GB"/>
              </w:rPr>
              <w:t>4</w:t>
            </w:r>
            <w:r w:rsidRPr="00C20D03">
              <w:rPr>
                <w:sz w:val="18"/>
                <w:szCs w:val="18"/>
                <w:lang w:val="en-GB"/>
              </w:rPr>
              <w:t xml:space="preserve"> severity according to the GOLD guidelines. </w:t>
            </w:r>
            <w:r w:rsidRPr="00C20D03">
              <w:rPr>
                <w:rFonts w:ascii="MS Mincho" w:eastAsia="MS Mincho" w:hAnsi="MS Mincho" w:cs="MS Mincho"/>
                <w:sz w:val="18"/>
                <w:szCs w:val="18"/>
                <w:lang w:val="en-GB"/>
              </w:rPr>
              <w:t> </w:t>
            </w:r>
          </w:p>
          <w:p w14:paraId="638E15BA" w14:textId="77777777" w:rsidR="00A37CCF" w:rsidRPr="00C20D03" w:rsidRDefault="00A37CCF" w:rsidP="00A37C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9" w:hanging="284"/>
              <w:jc w:val="both"/>
              <w:rPr>
                <w:sz w:val="18"/>
                <w:szCs w:val="18"/>
                <w:lang w:val="en-GB"/>
              </w:rPr>
            </w:pPr>
            <w:r w:rsidRPr="00C20D03">
              <w:rPr>
                <w:sz w:val="18"/>
                <w:szCs w:val="18"/>
                <w:lang w:val="en-GB"/>
              </w:rPr>
              <w:t xml:space="preserve">Cooperative attitude and ability to be trained </w:t>
            </w:r>
            <w:r w:rsidRPr="00C20D03">
              <w:rPr>
                <w:rFonts w:ascii="MS Mincho" w:eastAsia="MS Mincho" w:hAnsi="MS Mincho" w:cs="MS Mincho"/>
                <w:sz w:val="18"/>
                <w:szCs w:val="18"/>
                <w:lang w:val="en-GB"/>
              </w:rPr>
              <w:t> </w:t>
            </w:r>
            <w:r w:rsidRPr="00C20D03">
              <w:rPr>
                <w:sz w:val="18"/>
                <w:szCs w:val="18"/>
                <w:lang w:val="en-GB"/>
              </w:rPr>
              <w:t xml:space="preserve">to correctly use the </w:t>
            </w:r>
            <w:proofErr w:type="spellStart"/>
            <w:r w:rsidRPr="00C20D03">
              <w:rPr>
                <w:sz w:val="18"/>
                <w:szCs w:val="18"/>
                <w:lang w:val="en-GB"/>
              </w:rPr>
              <w:t>Aerobika</w:t>
            </w:r>
            <w:proofErr w:type="spellEnd"/>
            <w:r w:rsidRPr="00C20D03">
              <w:rPr>
                <w:sz w:val="18"/>
                <w:szCs w:val="18"/>
                <w:lang w:val="en-GB"/>
              </w:rPr>
              <w:t xml:space="preserve">® device. </w:t>
            </w:r>
            <w:r w:rsidRPr="00C20D03">
              <w:rPr>
                <w:rFonts w:ascii="MS Mincho" w:eastAsia="MS Mincho" w:hAnsi="MS Mincho" w:cs="MS Mincho"/>
                <w:sz w:val="18"/>
                <w:szCs w:val="18"/>
                <w:lang w:val="en-GB"/>
              </w:rPr>
              <w:t> </w:t>
            </w:r>
          </w:p>
          <w:p w14:paraId="5CE47455" w14:textId="77777777" w:rsidR="00A37CCF" w:rsidRPr="00C20D03" w:rsidRDefault="00A37CCF" w:rsidP="00A37C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9" w:hanging="284"/>
              <w:jc w:val="both"/>
              <w:rPr>
                <w:sz w:val="18"/>
                <w:szCs w:val="18"/>
                <w:lang w:val="en-GB"/>
              </w:rPr>
            </w:pPr>
            <w:r w:rsidRPr="00C20D03">
              <w:rPr>
                <w:sz w:val="18"/>
                <w:szCs w:val="18"/>
                <w:lang w:val="en-GB"/>
              </w:rPr>
              <w:t>Utilization of a contraception method at least 14 days before the beginning of the study and throughout its duration (female subjects of child-bearing potential).</w:t>
            </w:r>
          </w:p>
          <w:p w14:paraId="434FD312" w14:textId="77777777" w:rsidR="00A37CCF" w:rsidRPr="00C20D03" w:rsidRDefault="00A37CCF" w:rsidP="00A37C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9" w:hanging="284"/>
              <w:jc w:val="both"/>
              <w:rPr>
                <w:sz w:val="18"/>
                <w:szCs w:val="18"/>
                <w:lang w:val="en-GB"/>
              </w:rPr>
            </w:pPr>
            <w:r w:rsidRPr="00C20D03">
              <w:rPr>
                <w:sz w:val="18"/>
                <w:szCs w:val="18"/>
                <w:lang w:val="en-GB"/>
              </w:rPr>
              <w:t>Ability to produce sputum (defined</w:t>
            </w:r>
            <w:r>
              <w:rPr>
                <w:sz w:val="18"/>
                <w:szCs w:val="18"/>
                <w:lang w:val="en-GB"/>
              </w:rPr>
              <w:t xml:space="preserve"> as</w:t>
            </w:r>
            <w:r w:rsidRPr="00C20D03">
              <w:rPr>
                <w:sz w:val="18"/>
                <w:szCs w:val="18"/>
                <w:lang w:val="en-GB"/>
              </w:rPr>
              <w:t xml:space="preserve"> productive cough with sputum “several days a week” (&gt;2 days a week) or “almost every day” in the month prior to the study). </w:t>
            </w:r>
            <w:r w:rsidRPr="00C20D03">
              <w:rPr>
                <w:rFonts w:ascii="MS Mincho" w:eastAsia="MS Mincho" w:hAnsi="MS Mincho" w:cs="MS Mincho"/>
                <w:sz w:val="18"/>
                <w:szCs w:val="18"/>
                <w:lang w:val="en-GB"/>
              </w:rPr>
              <w:t> </w:t>
            </w:r>
          </w:p>
          <w:p w14:paraId="68612C7C" w14:textId="77777777" w:rsidR="00A37CCF" w:rsidRPr="00C20D03" w:rsidRDefault="00A37CCF" w:rsidP="00A37C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9" w:hanging="284"/>
              <w:jc w:val="both"/>
              <w:rPr>
                <w:sz w:val="18"/>
                <w:szCs w:val="18"/>
                <w:lang w:val="en-GB"/>
              </w:rPr>
            </w:pPr>
            <w:r w:rsidRPr="00C20D03">
              <w:rPr>
                <w:sz w:val="18"/>
                <w:szCs w:val="18"/>
                <w:lang w:val="en-GB"/>
              </w:rPr>
              <w:t xml:space="preserve"> Standard of care treatment (in accordance with the GOLD guidelines) in a stable dose for at least one week before the onset of the experimental period. </w:t>
            </w:r>
          </w:p>
          <w:p w14:paraId="72F46DCE" w14:textId="77777777" w:rsidR="00A37CCF" w:rsidRPr="00C20D03" w:rsidRDefault="00A37CCF" w:rsidP="00A37C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9" w:hanging="284"/>
              <w:jc w:val="both"/>
              <w:rPr>
                <w:sz w:val="18"/>
                <w:szCs w:val="18"/>
                <w:lang w:val="en-GB"/>
              </w:rPr>
            </w:pPr>
            <w:r w:rsidRPr="00C20D03">
              <w:rPr>
                <w:sz w:val="18"/>
                <w:szCs w:val="18"/>
                <w:lang w:val="en-GB"/>
              </w:rPr>
              <w:t xml:space="preserve">Ability to understand and complete the protocol requirements, instructions and protocol-stated restrictions. </w:t>
            </w:r>
            <w:r w:rsidRPr="00C20D03">
              <w:rPr>
                <w:rFonts w:ascii="MS Mincho" w:eastAsia="MS Mincho" w:hAnsi="MS Mincho" w:cs="MS Mincho"/>
                <w:sz w:val="18"/>
                <w:szCs w:val="18"/>
                <w:lang w:val="en-GB"/>
              </w:rPr>
              <w:t> </w:t>
            </w:r>
          </w:p>
          <w:p w14:paraId="26257318" w14:textId="77777777" w:rsidR="00A37CCF" w:rsidRPr="00C20D03" w:rsidRDefault="00A37CCF" w:rsidP="00A37C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9" w:hanging="284"/>
              <w:jc w:val="both"/>
              <w:rPr>
                <w:sz w:val="18"/>
                <w:szCs w:val="18"/>
                <w:lang w:val="en-GB"/>
              </w:rPr>
            </w:pPr>
            <w:r w:rsidRPr="00C20D03">
              <w:rPr>
                <w:sz w:val="18"/>
                <w:szCs w:val="18"/>
                <w:lang w:val="en-GB"/>
              </w:rPr>
              <w:t xml:space="preserve">Unchanged smoking status within three months of study onset and throughout the study period. </w:t>
            </w:r>
            <w:r w:rsidRPr="00C20D03">
              <w:rPr>
                <w:rFonts w:ascii="MS Mincho" w:eastAsia="MS Mincho" w:hAnsi="MS Mincho" w:cs="MS Mincho"/>
                <w:sz w:val="18"/>
                <w:szCs w:val="18"/>
                <w:lang w:val="en-GB"/>
              </w:rPr>
              <w:t> </w:t>
            </w:r>
          </w:p>
          <w:p w14:paraId="05BD31EB" w14:textId="77777777" w:rsidR="00A37CCF" w:rsidRPr="00C20D03" w:rsidRDefault="00A37CCF" w:rsidP="00D5232F">
            <w:pPr>
              <w:spacing w:line="276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nil"/>
            </w:tcBorders>
          </w:tcPr>
          <w:p w14:paraId="4630C1D0" w14:textId="77777777" w:rsidR="00A37CCF" w:rsidRPr="00C20D03" w:rsidRDefault="00A37CCF" w:rsidP="00A37C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83"/>
              <w:jc w:val="both"/>
              <w:rPr>
                <w:rStyle w:val="LineNumber"/>
                <w:sz w:val="18"/>
                <w:szCs w:val="18"/>
                <w:lang w:val="en-GB"/>
              </w:rPr>
            </w:pPr>
            <w:r w:rsidRPr="00C20D03">
              <w:rPr>
                <w:rStyle w:val="LineNumber"/>
                <w:sz w:val="18"/>
                <w:szCs w:val="18"/>
                <w:lang w:val="en-GB"/>
              </w:rPr>
              <w:t>Pregnancy or lactation.</w:t>
            </w:r>
          </w:p>
          <w:p w14:paraId="5788204D" w14:textId="77777777" w:rsidR="00A37CCF" w:rsidRPr="00C20D03" w:rsidRDefault="00A37CCF" w:rsidP="00A37C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83"/>
              <w:jc w:val="both"/>
              <w:rPr>
                <w:rStyle w:val="LineNumber"/>
                <w:sz w:val="18"/>
                <w:szCs w:val="18"/>
                <w:lang w:val="en-GB"/>
              </w:rPr>
            </w:pPr>
            <w:r w:rsidRPr="00C20D03">
              <w:rPr>
                <w:rStyle w:val="LineNumber"/>
                <w:sz w:val="18"/>
                <w:szCs w:val="18"/>
                <w:lang w:val="en-GB"/>
              </w:rPr>
              <w:t xml:space="preserve">Upper or lower airway infection unresolved within four weeks of the study </w:t>
            </w:r>
            <w:r>
              <w:rPr>
                <w:rStyle w:val="LineNumber"/>
                <w:sz w:val="18"/>
                <w:szCs w:val="18"/>
                <w:lang w:val="en-GB"/>
              </w:rPr>
              <w:t>screening</w:t>
            </w:r>
            <w:r w:rsidRPr="00C20D03">
              <w:rPr>
                <w:rStyle w:val="LineNumber"/>
                <w:sz w:val="18"/>
                <w:szCs w:val="18"/>
                <w:lang w:val="en-GB"/>
              </w:rPr>
              <w:t>.</w:t>
            </w:r>
          </w:p>
          <w:p w14:paraId="1C4C1EB7" w14:textId="77777777" w:rsidR="00A37CCF" w:rsidRPr="00C20D03" w:rsidRDefault="00A37CCF" w:rsidP="00A37C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83"/>
              <w:jc w:val="both"/>
              <w:rPr>
                <w:rStyle w:val="LineNumber"/>
                <w:sz w:val="18"/>
                <w:szCs w:val="18"/>
                <w:lang w:val="en-GB"/>
              </w:rPr>
            </w:pPr>
            <w:r w:rsidRPr="00C20D03">
              <w:rPr>
                <w:rStyle w:val="LineNumber"/>
                <w:sz w:val="18"/>
                <w:szCs w:val="18"/>
                <w:lang w:val="en-GB"/>
              </w:rPr>
              <w:t xml:space="preserve">Occurrence of an exacerbation (defined as an acute change in the patient’s baseline </w:t>
            </w:r>
            <w:proofErr w:type="spellStart"/>
            <w:r w:rsidRPr="00C20D03">
              <w:rPr>
                <w:rStyle w:val="LineNumber"/>
                <w:sz w:val="18"/>
                <w:szCs w:val="18"/>
                <w:lang w:val="en-GB"/>
              </w:rPr>
              <w:t>dyspnea</w:t>
            </w:r>
            <w:proofErr w:type="spellEnd"/>
            <w:r w:rsidRPr="00C20D03">
              <w:rPr>
                <w:rStyle w:val="LineNumber"/>
                <w:sz w:val="18"/>
                <w:szCs w:val="18"/>
                <w:lang w:val="en-GB"/>
              </w:rPr>
              <w:t xml:space="preserve">, cough, and/or sputum that is beyond normal day to day variations and necessitates the administration or doubling of systemic corticosteroid treatment) within four weeks of the study </w:t>
            </w:r>
            <w:r>
              <w:rPr>
                <w:rStyle w:val="LineNumber"/>
                <w:sz w:val="18"/>
                <w:szCs w:val="18"/>
                <w:lang w:val="en-GB"/>
              </w:rPr>
              <w:t>screening</w:t>
            </w:r>
            <w:r w:rsidRPr="00C20D03">
              <w:rPr>
                <w:rStyle w:val="LineNumber"/>
                <w:sz w:val="18"/>
                <w:szCs w:val="18"/>
                <w:lang w:val="en-GB"/>
              </w:rPr>
              <w:t>.</w:t>
            </w:r>
          </w:p>
          <w:p w14:paraId="2F4305CF" w14:textId="77777777" w:rsidR="00A37CCF" w:rsidRPr="00C20D03" w:rsidRDefault="00A37CCF" w:rsidP="00A37C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83"/>
              <w:jc w:val="both"/>
              <w:rPr>
                <w:rStyle w:val="LineNumber"/>
                <w:sz w:val="18"/>
                <w:szCs w:val="18"/>
                <w:lang w:val="en-GB"/>
              </w:rPr>
            </w:pPr>
            <w:proofErr w:type="spellStart"/>
            <w:r w:rsidRPr="00C20D03">
              <w:rPr>
                <w:rStyle w:val="LineNumber"/>
                <w:sz w:val="18"/>
                <w:szCs w:val="18"/>
                <w:lang w:val="en-GB"/>
              </w:rPr>
              <w:t>Unability</w:t>
            </w:r>
            <w:proofErr w:type="spellEnd"/>
            <w:r w:rsidRPr="00C20D03">
              <w:rPr>
                <w:rStyle w:val="LineNumber"/>
                <w:sz w:val="18"/>
                <w:szCs w:val="18"/>
                <w:lang w:val="en-GB"/>
              </w:rPr>
              <w:t xml:space="preserve"> to tolerate the increased work of breathing.</w:t>
            </w:r>
          </w:p>
          <w:p w14:paraId="394299EF" w14:textId="77777777" w:rsidR="00A37CCF" w:rsidRPr="00C20D03" w:rsidRDefault="00A37CCF" w:rsidP="00A37C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83"/>
              <w:jc w:val="both"/>
              <w:rPr>
                <w:rStyle w:val="LineNumber"/>
                <w:sz w:val="18"/>
                <w:szCs w:val="18"/>
                <w:lang w:val="en-GB"/>
              </w:rPr>
            </w:pPr>
            <w:r w:rsidRPr="00C20D03">
              <w:rPr>
                <w:rStyle w:val="LineNumber"/>
                <w:sz w:val="18"/>
                <w:szCs w:val="18"/>
                <w:lang w:val="en-GB"/>
              </w:rPr>
              <w:t xml:space="preserve">Clinical history of cerebrovascular diseases or </w:t>
            </w:r>
            <w:proofErr w:type="spellStart"/>
            <w:r w:rsidRPr="00C20D03">
              <w:rPr>
                <w:rStyle w:val="LineNumber"/>
                <w:sz w:val="18"/>
                <w:szCs w:val="18"/>
                <w:lang w:val="en-GB"/>
              </w:rPr>
              <w:t>esophageal</w:t>
            </w:r>
            <w:proofErr w:type="spellEnd"/>
            <w:r w:rsidRPr="00C20D03">
              <w:rPr>
                <w:rStyle w:val="LineNumber"/>
                <w:sz w:val="18"/>
                <w:szCs w:val="18"/>
                <w:lang w:val="en-GB"/>
              </w:rPr>
              <w:t xml:space="preserve"> surgery.</w:t>
            </w:r>
          </w:p>
          <w:p w14:paraId="4B184775" w14:textId="77777777" w:rsidR="00A37CCF" w:rsidRPr="00C20D03" w:rsidRDefault="00A37CCF" w:rsidP="00A37C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83"/>
              <w:jc w:val="both"/>
              <w:rPr>
                <w:rStyle w:val="LineNumber"/>
                <w:sz w:val="18"/>
                <w:szCs w:val="18"/>
                <w:lang w:val="en-GB"/>
              </w:rPr>
            </w:pPr>
            <w:proofErr w:type="gramStart"/>
            <w:r w:rsidRPr="00C20D03">
              <w:rPr>
                <w:rStyle w:val="LineNumber"/>
                <w:sz w:val="18"/>
                <w:szCs w:val="18"/>
                <w:lang w:val="en-GB"/>
              </w:rPr>
              <w:t>Clinically-significant</w:t>
            </w:r>
            <w:proofErr w:type="gramEnd"/>
            <w:r w:rsidRPr="00C20D03">
              <w:rPr>
                <w:rStyle w:val="LineNumber"/>
                <w:sz w:val="18"/>
                <w:szCs w:val="18"/>
                <w:lang w:val="en-GB"/>
              </w:rPr>
              <w:t xml:space="preserve"> hemodynamic instability.</w:t>
            </w:r>
          </w:p>
          <w:p w14:paraId="7D7A20FA" w14:textId="77777777" w:rsidR="00A37CCF" w:rsidRPr="00C20D03" w:rsidRDefault="00A37CCF" w:rsidP="00A37C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83"/>
              <w:jc w:val="both"/>
              <w:rPr>
                <w:rStyle w:val="LineNumber"/>
                <w:sz w:val="18"/>
                <w:szCs w:val="18"/>
                <w:lang w:val="en-GB"/>
              </w:rPr>
            </w:pPr>
            <w:r w:rsidRPr="00C20D03">
              <w:rPr>
                <w:rStyle w:val="LineNumber"/>
                <w:sz w:val="18"/>
                <w:szCs w:val="18"/>
                <w:lang w:val="en-GB"/>
              </w:rPr>
              <w:t>Recent facial, oral or skull surgery or trauma.</w:t>
            </w:r>
          </w:p>
          <w:p w14:paraId="51500FFB" w14:textId="77777777" w:rsidR="00A37CCF" w:rsidRPr="00C20D03" w:rsidRDefault="00A37CCF" w:rsidP="00A37C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83"/>
              <w:jc w:val="both"/>
              <w:rPr>
                <w:rStyle w:val="LineNumber"/>
                <w:sz w:val="18"/>
                <w:szCs w:val="18"/>
                <w:lang w:val="en-GB"/>
              </w:rPr>
            </w:pPr>
            <w:r w:rsidRPr="00C20D03">
              <w:rPr>
                <w:rStyle w:val="LineNumber"/>
                <w:sz w:val="18"/>
                <w:szCs w:val="18"/>
                <w:lang w:val="en-GB"/>
              </w:rPr>
              <w:t>Active acute sinusitis, epistaxis</w:t>
            </w:r>
            <w:r>
              <w:rPr>
                <w:rStyle w:val="LineNumber"/>
                <w:sz w:val="18"/>
                <w:szCs w:val="18"/>
                <w:lang w:val="en-GB"/>
              </w:rPr>
              <w:t>,</w:t>
            </w:r>
            <w:r w:rsidRPr="00C20D03">
              <w:rPr>
                <w:rStyle w:val="LineNumber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0D03">
              <w:rPr>
                <w:rStyle w:val="LineNumber"/>
                <w:sz w:val="18"/>
                <w:szCs w:val="18"/>
                <w:lang w:val="en-GB"/>
              </w:rPr>
              <w:t>hemoptysis</w:t>
            </w:r>
            <w:proofErr w:type="spellEnd"/>
            <w:r>
              <w:rPr>
                <w:rStyle w:val="LineNumber"/>
                <w:sz w:val="18"/>
                <w:szCs w:val="18"/>
                <w:lang w:val="en-GB"/>
              </w:rPr>
              <w:t xml:space="preserve"> or </w:t>
            </w:r>
            <w:r w:rsidRPr="00C20D03">
              <w:rPr>
                <w:rStyle w:val="LineNumber"/>
                <w:sz w:val="18"/>
                <w:szCs w:val="18"/>
                <w:lang w:val="en-GB"/>
              </w:rPr>
              <w:t>asthma.</w:t>
            </w:r>
          </w:p>
          <w:p w14:paraId="0781DF16" w14:textId="77777777" w:rsidR="00A37CCF" w:rsidRPr="00C20D03" w:rsidRDefault="00A37CCF" w:rsidP="00A37C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83"/>
              <w:jc w:val="both"/>
              <w:rPr>
                <w:rStyle w:val="LineNumber"/>
                <w:sz w:val="18"/>
                <w:szCs w:val="18"/>
                <w:lang w:val="en-GB"/>
              </w:rPr>
            </w:pPr>
            <w:r w:rsidRPr="00C20D03">
              <w:rPr>
                <w:rStyle w:val="LineNumber"/>
                <w:sz w:val="18"/>
                <w:szCs w:val="18"/>
                <w:lang w:val="en-GB"/>
              </w:rPr>
              <w:t>Active diagnosis of nausea at study onset.</w:t>
            </w:r>
          </w:p>
          <w:p w14:paraId="1C580CBC" w14:textId="77777777" w:rsidR="00A37CCF" w:rsidRPr="00C20D03" w:rsidRDefault="00A37CCF" w:rsidP="00A37C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83"/>
              <w:jc w:val="both"/>
              <w:rPr>
                <w:rStyle w:val="LineNumber"/>
                <w:sz w:val="18"/>
                <w:szCs w:val="18"/>
                <w:lang w:val="en-GB"/>
              </w:rPr>
            </w:pPr>
            <w:r w:rsidRPr="00C20D03">
              <w:rPr>
                <w:rStyle w:val="LineNumber"/>
                <w:sz w:val="18"/>
                <w:szCs w:val="18"/>
                <w:lang w:val="en-GB"/>
              </w:rPr>
              <w:t>Untreated pneumothorax.</w:t>
            </w:r>
          </w:p>
          <w:p w14:paraId="78ED558B" w14:textId="77777777" w:rsidR="00A37CCF" w:rsidRDefault="00A37CCF" w:rsidP="00A37CC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4" w:hanging="283"/>
              <w:jc w:val="both"/>
              <w:rPr>
                <w:rStyle w:val="LineNumber"/>
                <w:sz w:val="18"/>
                <w:szCs w:val="18"/>
                <w:lang w:val="en-GB"/>
              </w:rPr>
            </w:pPr>
            <w:r w:rsidRPr="00C20D03">
              <w:rPr>
                <w:rStyle w:val="LineNumber"/>
                <w:sz w:val="18"/>
                <w:szCs w:val="18"/>
                <w:lang w:val="en-GB"/>
              </w:rPr>
              <w:t xml:space="preserve">Known or suspected tympanic membrane rupture or </w:t>
            </w:r>
            <w:proofErr w:type="gramStart"/>
            <w:r w:rsidRPr="00C20D03">
              <w:rPr>
                <w:rStyle w:val="LineNumber"/>
                <w:sz w:val="18"/>
                <w:szCs w:val="18"/>
                <w:lang w:val="en-GB"/>
              </w:rPr>
              <w:t>other</w:t>
            </w:r>
            <w:proofErr w:type="gramEnd"/>
            <w:r w:rsidRPr="00C20D03">
              <w:rPr>
                <w:rStyle w:val="LineNumber"/>
                <w:sz w:val="18"/>
                <w:szCs w:val="18"/>
                <w:lang w:val="en-GB"/>
              </w:rPr>
              <w:t xml:space="preserve"> middle ear pathology.</w:t>
            </w:r>
          </w:p>
          <w:p w14:paraId="43F7C01D" w14:textId="77777777" w:rsidR="00A37CCF" w:rsidRDefault="00A37CCF" w:rsidP="00A37CC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86" w:hanging="284"/>
              <w:jc w:val="both"/>
              <w:rPr>
                <w:rStyle w:val="LineNumber"/>
                <w:sz w:val="18"/>
                <w:szCs w:val="18"/>
                <w:lang w:val="en-GB"/>
              </w:rPr>
            </w:pPr>
            <w:r w:rsidRPr="00C20D03">
              <w:rPr>
                <w:rStyle w:val="LineNumber"/>
                <w:sz w:val="18"/>
                <w:szCs w:val="18"/>
                <w:lang w:val="en-GB"/>
              </w:rPr>
              <w:t>Active cancer or any other chronic disease with poor prognosis and/or affecting patient status.</w:t>
            </w:r>
          </w:p>
          <w:p w14:paraId="1291F3E0" w14:textId="77777777" w:rsidR="00A37CCF" w:rsidRDefault="00A37CCF" w:rsidP="00A37CC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86" w:hanging="284"/>
              <w:jc w:val="both"/>
              <w:rPr>
                <w:rStyle w:val="LineNumber"/>
                <w:sz w:val="18"/>
                <w:szCs w:val="18"/>
                <w:lang w:val="en-GB"/>
              </w:rPr>
            </w:pPr>
            <w:r w:rsidRPr="00C20D03">
              <w:rPr>
                <w:rStyle w:val="LineNumber"/>
                <w:sz w:val="18"/>
                <w:szCs w:val="18"/>
                <w:lang w:val="en-GB"/>
              </w:rPr>
              <w:t>Major surgery within 12 weeks of study onset or planned to before the end of the study.</w:t>
            </w:r>
          </w:p>
          <w:p w14:paraId="04459BF7" w14:textId="77777777" w:rsidR="00A37CCF" w:rsidRPr="00C20D03" w:rsidRDefault="00A37CCF" w:rsidP="00A37CC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86" w:hanging="284"/>
              <w:jc w:val="both"/>
              <w:rPr>
                <w:rStyle w:val="LineNumber"/>
                <w:sz w:val="18"/>
                <w:szCs w:val="18"/>
                <w:lang w:val="en-GB"/>
              </w:rPr>
            </w:pPr>
            <w:r w:rsidRPr="00C20D03">
              <w:rPr>
                <w:rStyle w:val="LineNumber"/>
                <w:sz w:val="18"/>
                <w:szCs w:val="18"/>
                <w:lang w:val="en-GB"/>
              </w:rPr>
              <w:t>Any uncontrolled disease or condition that might, in the judgement of the investigator, place the patient at undue risk or potentially compromise the results or interpretation of the study.</w:t>
            </w:r>
          </w:p>
          <w:p w14:paraId="7D7D000F" w14:textId="77777777" w:rsidR="00A37CCF" w:rsidRDefault="00A37CCF" w:rsidP="00A37CC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86" w:hanging="284"/>
              <w:jc w:val="both"/>
              <w:rPr>
                <w:rStyle w:val="LineNumber"/>
                <w:sz w:val="18"/>
                <w:szCs w:val="18"/>
                <w:lang w:val="en-GB"/>
              </w:rPr>
            </w:pPr>
            <w:r w:rsidRPr="00C20D03">
              <w:rPr>
                <w:rStyle w:val="LineNumber"/>
                <w:sz w:val="18"/>
                <w:szCs w:val="18"/>
                <w:lang w:val="en-GB"/>
              </w:rPr>
              <w:t>Reception of an investigational drug within four weeks of study onset or twice the duration of the biological effect of the drug (whichever is longer).</w:t>
            </w:r>
          </w:p>
          <w:p w14:paraId="3F783B88" w14:textId="77777777" w:rsidR="00A37CCF" w:rsidRPr="00C20D03" w:rsidRDefault="00A37CCF" w:rsidP="00A37CC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86" w:hanging="284"/>
              <w:jc w:val="both"/>
              <w:rPr>
                <w:rStyle w:val="LineNumber"/>
                <w:sz w:val="18"/>
                <w:szCs w:val="18"/>
                <w:lang w:val="en-GB"/>
              </w:rPr>
            </w:pPr>
            <w:r w:rsidRPr="00C20D03">
              <w:rPr>
                <w:rStyle w:val="LineNumber"/>
                <w:sz w:val="18"/>
                <w:szCs w:val="18"/>
                <w:lang w:val="en-GB"/>
              </w:rPr>
              <w:t>Inability to perform pulmonary function testing.</w:t>
            </w:r>
          </w:p>
          <w:p w14:paraId="0290A275" w14:textId="77777777" w:rsidR="00A37CCF" w:rsidRDefault="00A37CCF" w:rsidP="00A37CC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86" w:hanging="284"/>
              <w:jc w:val="both"/>
              <w:rPr>
                <w:rStyle w:val="LineNumber"/>
                <w:sz w:val="18"/>
                <w:szCs w:val="18"/>
                <w:lang w:val="en-GB"/>
              </w:rPr>
            </w:pPr>
            <w:r w:rsidRPr="00C20D03">
              <w:rPr>
                <w:rStyle w:val="LineNumber"/>
                <w:sz w:val="18"/>
                <w:szCs w:val="18"/>
                <w:lang w:val="en-GB"/>
              </w:rPr>
              <w:t>History of alcohol or substance abuse that, in the opinion of the investigator, may be of clinical significance.</w:t>
            </w:r>
          </w:p>
          <w:p w14:paraId="01B51203" w14:textId="77777777" w:rsidR="00A37CCF" w:rsidRPr="00C20D03" w:rsidRDefault="00A37CCF" w:rsidP="00A37CC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86" w:hanging="284"/>
              <w:jc w:val="both"/>
              <w:rPr>
                <w:rStyle w:val="LineNumber"/>
                <w:sz w:val="18"/>
                <w:szCs w:val="18"/>
                <w:lang w:val="en-GB"/>
              </w:rPr>
            </w:pPr>
            <w:r w:rsidRPr="00C20D03">
              <w:rPr>
                <w:rStyle w:val="LineNumber"/>
                <w:sz w:val="18"/>
                <w:szCs w:val="18"/>
                <w:lang w:val="en-GB"/>
              </w:rPr>
              <w:t>Unlikeliness to comply with the protocol or inability to understand the nature, scope, and possible consequences of the study.</w:t>
            </w:r>
          </w:p>
          <w:p w14:paraId="1A80B6B7" w14:textId="77777777" w:rsidR="00A37CCF" w:rsidRPr="00C20D03" w:rsidRDefault="00A37CCF" w:rsidP="00A37CC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86" w:hanging="284"/>
              <w:jc w:val="both"/>
              <w:rPr>
                <w:rStyle w:val="LineNumber"/>
                <w:sz w:val="18"/>
                <w:szCs w:val="18"/>
                <w:lang w:val="en-GB"/>
              </w:rPr>
            </w:pPr>
            <w:r w:rsidRPr="00C20D03">
              <w:rPr>
                <w:rStyle w:val="LineNumber"/>
                <w:sz w:val="18"/>
                <w:szCs w:val="18"/>
                <w:lang w:val="en-GB"/>
              </w:rPr>
              <w:t>Inability to correctly use the sham device.</w:t>
            </w:r>
          </w:p>
        </w:tc>
      </w:tr>
    </w:tbl>
    <w:p w14:paraId="0E697112" w14:textId="77777777" w:rsidR="00A37CCF" w:rsidRPr="0047478E" w:rsidRDefault="00A37CCF" w:rsidP="00A37CCF">
      <w:pPr>
        <w:rPr>
          <w:lang w:val="en-US"/>
        </w:rPr>
      </w:pPr>
      <w:r w:rsidRPr="003371D4">
        <w:rPr>
          <w:rStyle w:val="LineNumber"/>
          <w:b/>
          <w:szCs w:val="16"/>
          <w:lang w:val="en-GB"/>
        </w:rPr>
        <w:t>Abbreviations:</w:t>
      </w:r>
      <w:r>
        <w:rPr>
          <w:rStyle w:val="LineNumber"/>
          <w:b/>
          <w:szCs w:val="16"/>
          <w:lang w:val="en-GB"/>
        </w:rPr>
        <w:t xml:space="preserve">  </w:t>
      </w:r>
      <w:r>
        <w:rPr>
          <w:rStyle w:val="LineNumber"/>
          <w:szCs w:val="16"/>
          <w:lang w:val="en-GB"/>
        </w:rPr>
        <w:t xml:space="preserve">GOLD, </w:t>
      </w:r>
      <w:r w:rsidRPr="0047478E">
        <w:rPr>
          <w:rStyle w:val="LineNumber"/>
          <w:szCs w:val="16"/>
          <w:lang w:val="en-GB"/>
        </w:rPr>
        <w:t>Global Initiative for Chronic Obstructive Lung Diseas</w:t>
      </w:r>
      <w:r>
        <w:rPr>
          <w:rStyle w:val="LineNumber"/>
          <w:szCs w:val="16"/>
          <w:lang w:val="en-GB"/>
        </w:rPr>
        <w:t>e</w:t>
      </w:r>
    </w:p>
    <w:p w14:paraId="7E236AD8" w14:textId="77777777" w:rsidR="00A37CCF" w:rsidRDefault="00A37CCF" w:rsidP="00A37CCF">
      <w:pPr>
        <w:rPr>
          <w:rStyle w:val="LineNumber"/>
          <w:sz w:val="20"/>
          <w:szCs w:val="20"/>
          <w:lang w:val="en-GB"/>
        </w:rPr>
      </w:pPr>
      <w:r>
        <w:rPr>
          <w:rStyle w:val="LineNumber"/>
          <w:sz w:val="20"/>
          <w:szCs w:val="20"/>
          <w:lang w:val="en-GB"/>
        </w:rPr>
        <w:br w:type="page"/>
      </w:r>
    </w:p>
    <w:p w14:paraId="2FC6E039" w14:textId="77777777" w:rsidR="00A37CCF" w:rsidRPr="004A1E3B" w:rsidRDefault="00A37CCF" w:rsidP="00A37CCF">
      <w:pPr>
        <w:spacing w:line="480" w:lineRule="auto"/>
        <w:jc w:val="both"/>
        <w:rPr>
          <w:rStyle w:val="LineNumber"/>
          <w:sz w:val="20"/>
          <w:szCs w:val="20"/>
          <w:lang w:val="en-GB"/>
        </w:rPr>
      </w:pPr>
      <w:r>
        <w:rPr>
          <w:rStyle w:val="LineNumber"/>
          <w:b/>
          <w:sz w:val="20"/>
          <w:szCs w:val="20"/>
          <w:lang w:val="en-GB"/>
        </w:rPr>
        <w:lastRenderedPageBreak/>
        <w:t xml:space="preserve">Supplementary Table </w:t>
      </w:r>
      <w:proofErr w:type="gramStart"/>
      <w:r>
        <w:rPr>
          <w:rStyle w:val="LineNumber"/>
          <w:b/>
          <w:sz w:val="20"/>
          <w:szCs w:val="20"/>
          <w:lang w:val="en-GB"/>
        </w:rPr>
        <w:t xml:space="preserve">2 </w:t>
      </w:r>
      <w:r>
        <w:rPr>
          <w:rStyle w:val="LineNumber"/>
          <w:sz w:val="20"/>
          <w:szCs w:val="20"/>
          <w:lang w:val="en-GB"/>
        </w:rPr>
        <w:t xml:space="preserve"> Patients</w:t>
      </w:r>
      <w:proofErr w:type="gramEnd"/>
      <w:r>
        <w:rPr>
          <w:rStyle w:val="LineNumber"/>
          <w:sz w:val="20"/>
          <w:szCs w:val="20"/>
          <w:lang w:val="en-GB"/>
        </w:rPr>
        <w:t>’ Respiratory Medication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260"/>
      </w:tblGrid>
      <w:tr w:rsidR="00A37CCF" w:rsidRPr="00F33B2B" w14:paraId="3CD687A2" w14:textId="77777777" w:rsidTr="00D5232F">
        <w:tc>
          <w:tcPr>
            <w:tcW w:w="0" w:type="auto"/>
            <w:tcBorders>
              <w:bottom w:val="single" w:sz="4" w:space="0" w:color="auto"/>
            </w:tcBorders>
          </w:tcPr>
          <w:p w14:paraId="7B94B901" w14:textId="77777777" w:rsidR="00A37CCF" w:rsidRPr="00F33B2B" w:rsidRDefault="00A37CCF" w:rsidP="00D5232F">
            <w:pPr>
              <w:spacing w:line="480" w:lineRule="auto"/>
              <w:jc w:val="both"/>
              <w:rPr>
                <w:rStyle w:val="LineNumber"/>
                <w:b/>
                <w:sz w:val="18"/>
                <w:szCs w:val="18"/>
                <w:lang w:val="en-GB"/>
              </w:rPr>
            </w:pPr>
            <w:r w:rsidRPr="00F33B2B">
              <w:rPr>
                <w:rStyle w:val="LineNumber"/>
                <w:b/>
                <w:sz w:val="18"/>
                <w:szCs w:val="18"/>
                <w:lang w:val="en-GB"/>
              </w:rPr>
              <w:t>Subject nº</w:t>
            </w: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14:paraId="138A5473" w14:textId="77777777" w:rsidR="00A37CCF" w:rsidRPr="00F33B2B" w:rsidRDefault="00A37CCF" w:rsidP="00D5232F">
            <w:pPr>
              <w:spacing w:line="480" w:lineRule="auto"/>
              <w:jc w:val="center"/>
              <w:rPr>
                <w:rStyle w:val="LineNumber"/>
                <w:b/>
                <w:sz w:val="18"/>
                <w:szCs w:val="18"/>
                <w:lang w:val="en-GB"/>
              </w:rPr>
            </w:pPr>
            <w:r>
              <w:rPr>
                <w:rStyle w:val="LineNumber"/>
                <w:b/>
                <w:sz w:val="18"/>
                <w:szCs w:val="18"/>
                <w:lang w:val="en-GB"/>
              </w:rPr>
              <w:t>Respiratory</w:t>
            </w:r>
            <w:r w:rsidRPr="00F33B2B">
              <w:rPr>
                <w:rStyle w:val="LineNumber"/>
                <w:b/>
                <w:sz w:val="18"/>
                <w:szCs w:val="18"/>
                <w:lang w:val="en-GB"/>
              </w:rPr>
              <w:t xml:space="preserve"> medication</w:t>
            </w:r>
          </w:p>
        </w:tc>
      </w:tr>
      <w:tr w:rsidR="00A37CCF" w:rsidRPr="00D5232F" w14:paraId="483A4487" w14:textId="77777777" w:rsidTr="00D5232F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D1E331D" w14:textId="77777777" w:rsidR="00A37CCF" w:rsidRDefault="00A37CCF" w:rsidP="00D5232F">
            <w:pPr>
              <w:spacing w:line="480" w:lineRule="auto"/>
              <w:jc w:val="both"/>
              <w:rPr>
                <w:rStyle w:val="LineNumber"/>
                <w:b/>
                <w:sz w:val="18"/>
                <w:szCs w:val="18"/>
                <w:lang w:val="en-GB"/>
              </w:rPr>
            </w:pPr>
            <w:r>
              <w:rPr>
                <w:rStyle w:val="LineNumber"/>
                <w:b/>
                <w:sz w:val="18"/>
                <w:szCs w:val="18"/>
                <w:lang w:val="en-GB"/>
              </w:rPr>
              <w:t>1</w:t>
            </w:r>
          </w:p>
          <w:p w14:paraId="5A9B8A2B" w14:textId="77777777" w:rsidR="00A37CCF" w:rsidRDefault="00A37CCF" w:rsidP="00D5232F">
            <w:pPr>
              <w:spacing w:line="480" w:lineRule="auto"/>
              <w:jc w:val="both"/>
              <w:rPr>
                <w:rStyle w:val="LineNumber"/>
                <w:b/>
                <w:sz w:val="18"/>
                <w:szCs w:val="18"/>
                <w:lang w:val="en-GB"/>
              </w:rPr>
            </w:pPr>
            <w:r>
              <w:rPr>
                <w:rStyle w:val="LineNumber"/>
                <w:b/>
                <w:sz w:val="18"/>
                <w:szCs w:val="18"/>
                <w:lang w:val="en-GB"/>
              </w:rPr>
              <w:t>2</w:t>
            </w:r>
          </w:p>
          <w:p w14:paraId="1C107B06" w14:textId="77777777" w:rsidR="00A37CCF" w:rsidRDefault="00A37CCF" w:rsidP="00D5232F">
            <w:pPr>
              <w:spacing w:line="480" w:lineRule="auto"/>
              <w:jc w:val="both"/>
              <w:rPr>
                <w:rStyle w:val="LineNumber"/>
                <w:b/>
                <w:sz w:val="18"/>
                <w:szCs w:val="18"/>
                <w:lang w:val="en-GB"/>
              </w:rPr>
            </w:pPr>
            <w:r>
              <w:rPr>
                <w:rStyle w:val="LineNumber"/>
                <w:b/>
                <w:sz w:val="18"/>
                <w:szCs w:val="18"/>
                <w:lang w:val="en-GB"/>
              </w:rPr>
              <w:t>3</w:t>
            </w:r>
          </w:p>
          <w:p w14:paraId="3F4C6222" w14:textId="77777777" w:rsidR="00A37CCF" w:rsidRDefault="00A37CCF" w:rsidP="00D5232F">
            <w:pPr>
              <w:spacing w:line="480" w:lineRule="auto"/>
              <w:jc w:val="both"/>
              <w:rPr>
                <w:rStyle w:val="LineNumber"/>
                <w:b/>
                <w:sz w:val="18"/>
                <w:szCs w:val="18"/>
                <w:lang w:val="en-GB"/>
              </w:rPr>
            </w:pPr>
            <w:r>
              <w:rPr>
                <w:rStyle w:val="LineNumber"/>
                <w:b/>
                <w:sz w:val="18"/>
                <w:szCs w:val="18"/>
                <w:lang w:val="en-GB"/>
              </w:rPr>
              <w:t>4</w:t>
            </w:r>
          </w:p>
          <w:p w14:paraId="705D7ABB" w14:textId="77777777" w:rsidR="00A37CCF" w:rsidRDefault="00A37CCF" w:rsidP="00D5232F">
            <w:pPr>
              <w:spacing w:line="480" w:lineRule="auto"/>
              <w:jc w:val="both"/>
              <w:rPr>
                <w:rStyle w:val="LineNumber"/>
                <w:b/>
                <w:sz w:val="18"/>
                <w:szCs w:val="18"/>
                <w:lang w:val="en-GB"/>
              </w:rPr>
            </w:pPr>
            <w:r>
              <w:rPr>
                <w:rStyle w:val="LineNumber"/>
                <w:b/>
                <w:sz w:val="18"/>
                <w:szCs w:val="18"/>
                <w:lang w:val="en-GB"/>
              </w:rPr>
              <w:t>5</w:t>
            </w:r>
          </w:p>
          <w:p w14:paraId="4D3A439B" w14:textId="77777777" w:rsidR="00A37CCF" w:rsidRDefault="00A37CCF" w:rsidP="00D5232F">
            <w:pPr>
              <w:spacing w:line="480" w:lineRule="auto"/>
              <w:jc w:val="both"/>
              <w:rPr>
                <w:rStyle w:val="LineNumber"/>
                <w:b/>
                <w:sz w:val="18"/>
                <w:szCs w:val="18"/>
                <w:lang w:val="en-GB"/>
              </w:rPr>
            </w:pPr>
            <w:r>
              <w:rPr>
                <w:rStyle w:val="LineNumber"/>
                <w:b/>
                <w:sz w:val="18"/>
                <w:szCs w:val="18"/>
                <w:lang w:val="en-GB"/>
              </w:rPr>
              <w:t>6</w:t>
            </w:r>
          </w:p>
          <w:p w14:paraId="4F406BE5" w14:textId="77777777" w:rsidR="00A37CCF" w:rsidRDefault="00A37CCF" w:rsidP="00D5232F">
            <w:pPr>
              <w:spacing w:line="480" w:lineRule="auto"/>
              <w:jc w:val="both"/>
              <w:rPr>
                <w:rStyle w:val="LineNumber"/>
                <w:b/>
                <w:sz w:val="18"/>
                <w:szCs w:val="18"/>
                <w:lang w:val="en-GB"/>
              </w:rPr>
            </w:pPr>
            <w:r>
              <w:rPr>
                <w:rStyle w:val="LineNumber"/>
                <w:b/>
                <w:sz w:val="18"/>
                <w:szCs w:val="18"/>
                <w:lang w:val="en-GB"/>
              </w:rPr>
              <w:t>7</w:t>
            </w:r>
          </w:p>
          <w:p w14:paraId="7578212E" w14:textId="77777777" w:rsidR="00A37CCF" w:rsidRDefault="00A37CCF" w:rsidP="00D5232F">
            <w:pPr>
              <w:spacing w:line="480" w:lineRule="auto"/>
              <w:jc w:val="both"/>
              <w:rPr>
                <w:rStyle w:val="LineNumber"/>
                <w:b/>
                <w:sz w:val="18"/>
                <w:szCs w:val="18"/>
                <w:lang w:val="en-GB"/>
              </w:rPr>
            </w:pPr>
            <w:r>
              <w:rPr>
                <w:rStyle w:val="LineNumber"/>
                <w:b/>
                <w:sz w:val="18"/>
                <w:szCs w:val="18"/>
                <w:lang w:val="en-GB"/>
              </w:rPr>
              <w:t>8</w:t>
            </w:r>
          </w:p>
          <w:p w14:paraId="1C9DDE9E" w14:textId="77777777" w:rsidR="00A37CCF" w:rsidRDefault="00A37CCF" w:rsidP="00D5232F">
            <w:pPr>
              <w:spacing w:line="480" w:lineRule="auto"/>
              <w:jc w:val="both"/>
              <w:rPr>
                <w:rStyle w:val="LineNumber"/>
                <w:b/>
                <w:sz w:val="18"/>
                <w:szCs w:val="18"/>
                <w:lang w:val="en-GB"/>
              </w:rPr>
            </w:pPr>
            <w:r>
              <w:rPr>
                <w:rStyle w:val="LineNumber"/>
                <w:b/>
                <w:sz w:val="18"/>
                <w:szCs w:val="18"/>
                <w:lang w:val="en-GB"/>
              </w:rPr>
              <w:t>9</w:t>
            </w:r>
          </w:p>
          <w:p w14:paraId="6F722571" w14:textId="77777777" w:rsidR="00A37CCF" w:rsidRPr="009164D4" w:rsidRDefault="00A37CCF" w:rsidP="00D5232F">
            <w:pPr>
              <w:spacing w:line="480" w:lineRule="auto"/>
              <w:jc w:val="both"/>
              <w:rPr>
                <w:rStyle w:val="LineNumber"/>
                <w:b/>
                <w:sz w:val="18"/>
                <w:szCs w:val="18"/>
                <w:lang w:val="en-GB"/>
              </w:rPr>
            </w:pPr>
            <w:r>
              <w:rPr>
                <w:rStyle w:val="LineNumber"/>
                <w:b/>
                <w:sz w:val="18"/>
                <w:szCs w:val="18"/>
                <w:lang w:val="en-GB"/>
              </w:rPr>
              <w:t>10</w:t>
            </w:r>
          </w:p>
        </w:tc>
        <w:tc>
          <w:tcPr>
            <w:tcW w:w="4260" w:type="dxa"/>
            <w:tcBorders>
              <w:top w:val="single" w:sz="4" w:space="0" w:color="auto"/>
              <w:bottom w:val="nil"/>
            </w:tcBorders>
          </w:tcPr>
          <w:p w14:paraId="09135C49" w14:textId="77777777" w:rsidR="00A37CCF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proofErr w:type="spellStart"/>
            <w:r>
              <w:rPr>
                <w:rStyle w:val="LineNumber"/>
                <w:sz w:val="18"/>
                <w:szCs w:val="18"/>
                <w:lang w:val="en-GB"/>
              </w:rPr>
              <w:t>Anoro</w:t>
            </w:r>
            <w:proofErr w:type="spellEnd"/>
            <w:r>
              <w:rPr>
                <w:rStyle w:val="LineNumber"/>
                <w:sz w:val="18"/>
                <w:szCs w:val="18"/>
                <w:lang w:val="en-GB"/>
              </w:rPr>
              <w:t xml:space="preserve"> 55/22 </w:t>
            </w:r>
            <w:proofErr w:type="spellStart"/>
            <w:r>
              <w:rPr>
                <w:rStyle w:val="LineNumber"/>
                <w:sz w:val="18"/>
                <w:szCs w:val="18"/>
                <w:lang w:val="en-GB"/>
              </w:rPr>
              <w:t>μg</w:t>
            </w:r>
            <w:proofErr w:type="spellEnd"/>
            <w:r>
              <w:rPr>
                <w:rStyle w:val="LineNumber"/>
                <w:sz w:val="18"/>
                <w:szCs w:val="18"/>
                <w:lang w:val="en-GB"/>
              </w:rPr>
              <w:t xml:space="preserve"> Ellipta and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Qvar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100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μg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Autohaler</w:t>
            </w:r>
            <w:proofErr w:type="spellEnd"/>
          </w:p>
          <w:p w14:paraId="46C8164A" w14:textId="77777777" w:rsidR="00A37CCF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Anoro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55/22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μg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Ellipta</w:t>
            </w:r>
          </w:p>
          <w:p w14:paraId="050BF073" w14:textId="77777777" w:rsidR="00A37CCF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Spiolto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2.5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μg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Respimat</w:t>
            </w:r>
          </w:p>
          <w:p w14:paraId="36141DE8" w14:textId="77777777" w:rsidR="00A37CCF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Ultibro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85/43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μg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Breezhaler</w:t>
            </w:r>
            <w:proofErr w:type="spellEnd"/>
          </w:p>
          <w:p w14:paraId="3CCC149D" w14:textId="77777777" w:rsidR="00A37CCF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Spiriva 18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μg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Handihaler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</w:t>
            </w:r>
            <w:r>
              <w:rPr>
                <w:rStyle w:val="LineNumber"/>
                <w:sz w:val="18"/>
                <w:szCs w:val="18"/>
                <w:lang w:val="en-GB"/>
              </w:rPr>
              <w:t xml:space="preserve">and </w:t>
            </w:r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Seretide Discus 50/500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μg</w:t>
            </w:r>
            <w:proofErr w:type="spellEnd"/>
          </w:p>
          <w:p w14:paraId="7C3FA1E0" w14:textId="77777777" w:rsidR="00A37CCF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Spiriva 18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μg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Handihaler</w:t>
            </w:r>
            <w:proofErr w:type="spellEnd"/>
            <w:r>
              <w:rPr>
                <w:rStyle w:val="LineNumber"/>
                <w:sz w:val="18"/>
                <w:szCs w:val="18"/>
                <w:lang w:val="en-GB"/>
              </w:rPr>
              <w:t xml:space="preserve"> and</w:t>
            </w:r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Inuvair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100/6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μg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MDI</w:t>
            </w:r>
          </w:p>
          <w:p w14:paraId="3031FC39" w14:textId="77777777" w:rsidR="00A37CCF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Spiriva 2,5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μg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Respimat</w:t>
            </w:r>
            <w:r>
              <w:rPr>
                <w:rStyle w:val="LineNumber"/>
                <w:sz w:val="18"/>
                <w:szCs w:val="18"/>
                <w:lang w:val="en-GB"/>
              </w:rPr>
              <w:t xml:space="preserve"> and</w:t>
            </w:r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Seretide MDI 250/25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μg</w:t>
            </w:r>
            <w:proofErr w:type="spellEnd"/>
          </w:p>
          <w:p w14:paraId="08A5D547" w14:textId="77777777" w:rsidR="00A37CCF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Spiriva 18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μg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Handihaler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</w:t>
            </w:r>
            <w:r>
              <w:rPr>
                <w:rStyle w:val="LineNumber"/>
                <w:sz w:val="18"/>
                <w:szCs w:val="18"/>
                <w:lang w:val="en-GB"/>
              </w:rPr>
              <w:t xml:space="preserve">and </w:t>
            </w:r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Seretide MDI 250/25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μg</w:t>
            </w:r>
            <w:proofErr w:type="spellEnd"/>
          </w:p>
          <w:p w14:paraId="5CF3AB9B" w14:textId="77777777" w:rsidR="00A37CCF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Spiriva 2.5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μg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Respimat</w:t>
            </w:r>
            <w:r>
              <w:rPr>
                <w:rStyle w:val="LineNumber"/>
                <w:sz w:val="18"/>
                <w:szCs w:val="18"/>
                <w:lang w:val="en-GB"/>
              </w:rPr>
              <w:t xml:space="preserve"> and</w:t>
            </w:r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Symbicort 160/4.5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μg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DPI</w:t>
            </w:r>
          </w:p>
          <w:p w14:paraId="0B0B3699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Spiriva 2,5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μg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Respimat </w:t>
            </w:r>
            <w:r>
              <w:rPr>
                <w:rStyle w:val="LineNumber"/>
                <w:sz w:val="18"/>
                <w:szCs w:val="18"/>
                <w:lang w:val="en-GB"/>
              </w:rPr>
              <w:t xml:space="preserve">and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Inuvair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100/6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μg</w:t>
            </w:r>
            <w:proofErr w:type="spellEnd"/>
            <w:r w:rsidRPr="00F33B2B">
              <w:rPr>
                <w:rStyle w:val="LineNumber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33B2B">
              <w:rPr>
                <w:rStyle w:val="LineNumber"/>
                <w:sz w:val="18"/>
                <w:szCs w:val="18"/>
                <w:lang w:val="en-GB"/>
              </w:rPr>
              <w:t>Nexthaler</w:t>
            </w:r>
            <w:proofErr w:type="spellEnd"/>
          </w:p>
        </w:tc>
      </w:tr>
    </w:tbl>
    <w:p w14:paraId="7E63CAAD" w14:textId="77777777" w:rsidR="00A37CCF" w:rsidRPr="0047478E" w:rsidRDefault="00A37CCF" w:rsidP="00A37CCF">
      <w:pPr>
        <w:rPr>
          <w:lang w:val="en-US"/>
        </w:rPr>
      </w:pPr>
      <w:r w:rsidRPr="003371D4">
        <w:rPr>
          <w:rStyle w:val="LineNumber"/>
          <w:b/>
          <w:szCs w:val="16"/>
          <w:lang w:val="en-GB"/>
        </w:rPr>
        <w:t>Abbreviations:</w:t>
      </w:r>
      <w:r>
        <w:rPr>
          <w:rStyle w:val="LineNumber"/>
          <w:b/>
          <w:szCs w:val="16"/>
          <w:lang w:val="en-GB"/>
        </w:rPr>
        <w:t xml:space="preserve">  </w:t>
      </w:r>
      <w:r>
        <w:rPr>
          <w:rStyle w:val="LineNumber"/>
          <w:szCs w:val="16"/>
          <w:lang w:val="en-GB"/>
        </w:rPr>
        <w:t>MDI, Metered Dose Inhaler; DPI, Dry Powder Inhaler</w:t>
      </w:r>
    </w:p>
    <w:p w14:paraId="556354AB" w14:textId="77777777" w:rsidR="00A37CCF" w:rsidRDefault="00A37CCF" w:rsidP="00A37CCF">
      <w:pPr>
        <w:rPr>
          <w:rStyle w:val="LineNumber"/>
          <w:szCs w:val="16"/>
          <w:lang w:val="en-GB"/>
        </w:rPr>
      </w:pPr>
      <w:r>
        <w:rPr>
          <w:rStyle w:val="LineNumber"/>
          <w:szCs w:val="16"/>
          <w:lang w:val="en-GB"/>
        </w:rPr>
        <w:br w:type="page"/>
      </w:r>
    </w:p>
    <w:p w14:paraId="5EB40DD8" w14:textId="77777777" w:rsidR="00A37CCF" w:rsidRDefault="00A37CCF" w:rsidP="00A37CCF">
      <w:pPr>
        <w:spacing w:line="480" w:lineRule="auto"/>
        <w:jc w:val="both"/>
        <w:rPr>
          <w:rStyle w:val="LineNumber"/>
          <w:szCs w:val="16"/>
          <w:lang w:val="en-GB"/>
        </w:rPr>
      </w:pPr>
      <w:r>
        <w:rPr>
          <w:rStyle w:val="LineNumber"/>
          <w:b/>
          <w:sz w:val="20"/>
          <w:szCs w:val="20"/>
          <w:lang w:val="en-GB"/>
        </w:rPr>
        <w:lastRenderedPageBreak/>
        <w:t xml:space="preserve">Supplementary Table </w:t>
      </w:r>
      <w:proofErr w:type="gramStart"/>
      <w:r>
        <w:rPr>
          <w:rStyle w:val="LineNumber"/>
          <w:b/>
          <w:sz w:val="20"/>
          <w:szCs w:val="20"/>
          <w:lang w:val="en-GB"/>
        </w:rPr>
        <w:t xml:space="preserve">3 </w:t>
      </w:r>
      <w:r>
        <w:rPr>
          <w:rStyle w:val="LineNumber"/>
          <w:sz w:val="20"/>
          <w:szCs w:val="20"/>
          <w:lang w:val="en-GB"/>
        </w:rPr>
        <w:t xml:space="preserve"> Clinical</w:t>
      </w:r>
      <w:proofErr w:type="gramEnd"/>
      <w:r>
        <w:rPr>
          <w:rStyle w:val="LineNumber"/>
          <w:sz w:val="20"/>
          <w:szCs w:val="20"/>
          <w:lang w:val="en-GB"/>
        </w:rPr>
        <w:t xml:space="preserve"> Parameters (</w:t>
      </w:r>
      <w:proofErr w:type="spellStart"/>
      <w:r>
        <w:rPr>
          <w:rStyle w:val="LineNumber"/>
          <w:sz w:val="20"/>
          <w:szCs w:val="20"/>
          <w:lang w:val="en-GB"/>
        </w:rPr>
        <w:t>mean±SD</w:t>
      </w:r>
      <w:proofErr w:type="spellEnd"/>
      <w:r>
        <w:rPr>
          <w:rStyle w:val="LineNumber"/>
          <w:sz w:val="20"/>
          <w:szCs w:val="20"/>
          <w:lang w:val="en-GB"/>
        </w:rPr>
        <w:t xml:space="preserve">) before and after (15±3 days) </w:t>
      </w:r>
      <w:proofErr w:type="spellStart"/>
      <w:r>
        <w:rPr>
          <w:rStyle w:val="LineNumber"/>
          <w:sz w:val="20"/>
          <w:szCs w:val="20"/>
          <w:lang w:val="en-GB"/>
        </w:rPr>
        <w:t>Aerobika</w:t>
      </w:r>
      <w:proofErr w:type="spellEnd"/>
      <w:r w:rsidRPr="00F33B2B">
        <w:rPr>
          <w:rStyle w:val="LineNumber"/>
          <w:sz w:val="20"/>
          <w:szCs w:val="20"/>
          <w:lang w:val="en-GB"/>
        </w:rPr>
        <w:t>®</w:t>
      </w:r>
      <w:r>
        <w:rPr>
          <w:rStyle w:val="LineNumber"/>
          <w:sz w:val="20"/>
          <w:szCs w:val="20"/>
          <w:lang w:val="en-GB"/>
        </w:rPr>
        <w:t xml:space="preserve"> Treatment</w:t>
      </w:r>
    </w:p>
    <w:tbl>
      <w:tblPr>
        <w:tblStyle w:val="TableGrid"/>
        <w:tblW w:w="0" w:type="auto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8"/>
        <w:gridCol w:w="1713"/>
        <w:gridCol w:w="944"/>
        <w:gridCol w:w="2229"/>
      </w:tblGrid>
      <w:tr w:rsidR="00A37CCF" w:rsidRPr="00D5232F" w14:paraId="406221EA" w14:textId="77777777" w:rsidTr="00D5232F">
        <w:tc>
          <w:tcPr>
            <w:tcW w:w="3538" w:type="dxa"/>
            <w:tcBorders>
              <w:bottom w:val="single" w:sz="4" w:space="0" w:color="auto"/>
            </w:tcBorders>
          </w:tcPr>
          <w:p w14:paraId="3C83FC9F" w14:textId="77777777" w:rsidR="00A37CCF" w:rsidRPr="00F33B2B" w:rsidRDefault="00A37CCF" w:rsidP="00D5232F">
            <w:pPr>
              <w:spacing w:line="480" w:lineRule="auto"/>
              <w:jc w:val="both"/>
              <w:rPr>
                <w:rStyle w:val="LineNumber"/>
                <w:b/>
                <w:sz w:val="18"/>
                <w:szCs w:val="18"/>
                <w:lang w:val="en-GB"/>
              </w:rPr>
            </w:pPr>
            <w:r w:rsidRPr="00F33B2B">
              <w:rPr>
                <w:rStyle w:val="LineNumber"/>
                <w:b/>
                <w:sz w:val="18"/>
                <w:szCs w:val="18"/>
                <w:lang w:val="en-GB"/>
              </w:rPr>
              <w:t>Parameter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2E7F41D8" w14:textId="77777777" w:rsidR="00A37CCF" w:rsidRPr="00F33B2B" w:rsidRDefault="00A37CCF" w:rsidP="00D5232F">
            <w:pPr>
              <w:spacing w:line="480" w:lineRule="auto"/>
              <w:jc w:val="center"/>
              <w:rPr>
                <w:rStyle w:val="LineNumber"/>
                <w:b/>
                <w:sz w:val="18"/>
                <w:szCs w:val="18"/>
                <w:lang w:val="en-GB"/>
              </w:rPr>
            </w:pPr>
            <w:r w:rsidRPr="00F33B2B">
              <w:rPr>
                <w:rStyle w:val="LineNumber"/>
                <w:b/>
                <w:sz w:val="18"/>
                <w:szCs w:val="18"/>
                <w:lang w:val="en-GB"/>
              </w:rPr>
              <w:t>Before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0DCC64" w14:textId="77777777" w:rsidR="00A37CCF" w:rsidRPr="00F33B2B" w:rsidRDefault="00A37CCF" w:rsidP="00D5232F">
            <w:pPr>
              <w:spacing w:line="480" w:lineRule="auto"/>
              <w:jc w:val="center"/>
              <w:rPr>
                <w:rStyle w:val="LineNumber"/>
                <w:b/>
                <w:sz w:val="18"/>
                <w:szCs w:val="18"/>
                <w:lang w:val="en-GB"/>
              </w:rPr>
            </w:pPr>
            <w:r w:rsidRPr="00F33B2B">
              <w:rPr>
                <w:rStyle w:val="LineNumber"/>
                <w:b/>
                <w:sz w:val="18"/>
                <w:szCs w:val="18"/>
                <w:lang w:val="en-GB"/>
              </w:rPr>
              <w:t>After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66F8C3" w14:textId="77777777" w:rsidR="00A37CCF" w:rsidRPr="00F33B2B" w:rsidRDefault="00A37CCF" w:rsidP="00D5232F">
            <w:pPr>
              <w:spacing w:line="480" w:lineRule="auto"/>
              <w:jc w:val="center"/>
              <w:rPr>
                <w:rStyle w:val="LineNumber"/>
                <w:b/>
                <w:sz w:val="18"/>
                <w:szCs w:val="18"/>
                <w:lang w:val="en-GB"/>
              </w:rPr>
            </w:pPr>
            <w:r w:rsidRPr="00F33B2B">
              <w:rPr>
                <w:rStyle w:val="LineNumber"/>
                <w:b/>
                <w:sz w:val="18"/>
                <w:szCs w:val="18"/>
                <w:lang w:val="en-GB"/>
              </w:rPr>
              <w:t>p (Linear mix effect model)</w:t>
            </w:r>
          </w:p>
        </w:tc>
      </w:tr>
      <w:tr w:rsidR="00A37CCF" w:rsidRPr="009164D4" w14:paraId="291CAC0A" w14:textId="77777777" w:rsidTr="00D5232F">
        <w:tc>
          <w:tcPr>
            <w:tcW w:w="3538" w:type="dxa"/>
            <w:tcBorders>
              <w:top w:val="single" w:sz="4" w:space="0" w:color="auto"/>
              <w:bottom w:val="nil"/>
            </w:tcBorders>
          </w:tcPr>
          <w:p w14:paraId="0FBBD604" w14:textId="77777777" w:rsidR="00A37CCF" w:rsidRPr="009164D4" w:rsidRDefault="00A37CCF" w:rsidP="00D5232F">
            <w:pPr>
              <w:spacing w:line="480" w:lineRule="auto"/>
              <w:jc w:val="both"/>
              <w:rPr>
                <w:rStyle w:val="LineNumber"/>
                <w:b/>
                <w:sz w:val="18"/>
                <w:szCs w:val="18"/>
                <w:lang w:val="en-GB"/>
              </w:rPr>
            </w:pPr>
            <w:r>
              <w:rPr>
                <w:rStyle w:val="LineNumber"/>
                <w:b/>
                <w:sz w:val="18"/>
                <w:szCs w:val="18"/>
                <w:lang w:val="en-GB"/>
              </w:rPr>
              <w:t>FVC (L)</w:t>
            </w:r>
          </w:p>
        </w:tc>
        <w:tc>
          <w:tcPr>
            <w:tcW w:w="1713" w:type="dxa"/>
            <w:tcBorders>
              <w:top w:val="single" w:sz="4" w:space="0" w:color="auto"/>
              <w:bottom w:val="nil"/>
            </w:tcBorders>
          </w:tcPr>
          <w:p w14:paraId="340E2049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>
              <w:rPr>
                <w:rStyle w:val="LineNumber"/>
                <w:sz w:val="18"/>
                <w:szCs w:val="18"/>
                <w:lang w:val="en-GB"/>
              </w:rPr>
              <w:t>3.52±1.16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CF95947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>
              <w:rPr>
                <w:rStyle w:val="LineNumber"/>
                <w:sz w:val="18"/>
                <w:szCs w:val="18"/>
                <w:lang w:val="en-GB"/>
              </w:rPr>
              <w:t>3.54±1.25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4E2BA95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>
              <w:rPr>
                <w:rStyle w:val="LineNumber"/>
                <w:sz w:val="18"/>
                <w:szCs w:val="18"/>
                <w:lang w:val="en-GB"/>
              </w:rPr>
              <w:t>0.717</w:t>
            </w:r>
          </w:p>
        </w:tc>
      </w:tr>
      <w:tr w:rsidR="00A37CCF" w:rsidRPr="009164D4" w14:paraId="4242487C" w14:textId="77777777" w:rsidTr="00D5232F">
        <w:tc>
          <w:tcPr>
            <w:tcW w:w="3538" w:type="dxa"/>
            <w:tcBorders>
              <w:top w:val="single" w:sz="4" w:space="0" w:color="auto"/>
            </w:tcBorders>
          </w:tcPr>
          <w:p w14:paraId="4C00C12A" w14:textId="77777777" w:rsidR="00A37CCF" w:rsidRPr="009164D4" w:rsidRDefault="00A37CCF" w:rsidP="00D5232F">
            <w:pPr>
              <w:spacing w:line="480" w:lineRule="auto"/>
              <w:jc w:val="both"/>
              <w:rPr>
                <w:rStyle w:val="LineNumber"/>
                <w:b/>
                <w:sz w:val="18"/>
                <w:szCs w:val="18"/>
                <w:lang w:val="en-GB"/>
              </w:rPr>
            </w:pPr>
            <w:r>
              <w:rPr>
                <w:rStyle w:val="LineNumber"/>
                <w:b/>
                <w:sz w:val="18"/>
                <w:szCs w:val="18"/>
                <w:lang w:val="en-GB"/>
              </w:rPr>
              <w:t>FEV1 (L)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53FF57AD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>
              <w:rPr>
                <w:rStyle w:val="LineNumber"/>
                <w:sz w:val="18"/>
                <w:szCs w:val="18"/>
                <w:lang w:val="en-GB"/>
              </w:rPr>
              <w:t>1.58±0.71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5D36583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>
              <w:rPr>
                <w:rStyle w:val="LineNumber"/>
                <w:sz w:val="18"/>
                <w:szCs w:val="18"/>
                <w:lang w:val="en-GB"/>
              </w:rPr>
              <w:t>1.59±0.75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EA0804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>
              <w:rPr>
                <w:rStyle w:val="LineNumber"/>
                <w:sz w:val="18"/>
                <w:szCs w:val="18"/>
                <w:lang w:val="en-GB"/>
              </w:rPr>
              <w:t>0.860</w:t>
            </w:r>
          </w:p>
        </w:tc>
      </w:tr>
      <w:tr w:rsidR="00A37CCF" w:rsidRPr="009164D4" w14:paraId="0B8BF3ED" w14:textId="77777777" w:rsidTr="00D5232F">
        <w:tc>
          <w:tcPr>
            <w:tcW w:w="3538" w:type="dxa"/>
            <w:tcBorders>
              <w:top w:val="single" w:sz="4" w:space="0" w:color="auto"/>
            </w:tcBorders>
          </w:tcPr>
          <w:p w14:paraId="03E39E62" w14:textId="77777777" w:rsidR="00A37CCF" w:rsidRDefault="00A37CCF" w:rsidP="00D5232F">
            <w:pPr>
              <w:spacing w:line="480" w:lineRule="auto"/>
              <w:jc w:val="both"/>
              <w:rPr>
                <w:rStyle w:val="LineNumber"/>
                <w:b/>
                <w:sz w:val="18"/>
                <w:szCs w:val="18"/>
                <w:lang w:val="en-GB"/>
              </w:rPr>
            </w:pPr>
            <w:r>
              <w:rPr>
                <w:rStyle w:val="LineNumber"/>
                <w:b/>
                <w:sz w:val="18"/>
                <w:szCs w:val="18"/>
                <w:lang w:val="en-GB"/>
              </w:rPr>
              <w:t>PEF (L/s)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4E3FC734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>
              <w:rPr>
                <w:rStyle w:val="LineNumber"/>
                <w:sz w:val="18"/>
                <w:szCs w:val="18"/>
                <w:lang w:val="en-GB"/>
              </w:rPr>
              <w:t>4.92±1.78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FC9F92B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>
              <w:rPr>
                <w:rStyle w:val="LineNumber"/>
                <w:sz w:val="18"/>
                <w:szCs w:val="18"/>
                <w:lang w:val="en-GB"/>
              </w:rPr>
              <w:t>4.68±1.76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268DA51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>
              <w:rPr>
                <w:rStyle w:val="LineNumber"/>
                <w:sz w:val="18"/>
                <w:szCs w:val="18"/>
                <w:lang w:val="en-GB"/>
              </w:rPr>
              <w:t>0.071</w:t>
            </w:r>
          </w:p>
        </w:tc>
      </w:tr>
      <w:tr w:rsidR="00A37CCF" w:rsidRPr="009164D4" w14:paraId="1A94AA96" w14:textId="77777777" w:rsidTr="00D5232F">
        <w:tc>
          <w:tcPr>
            <w:tcW w:w="3538" w:type="dxa"/>
            <w:tcBorders>
              <w:top w:val="single" w:sz="4" w:space="0" w:color="auto"/>
            </w:tcBorders>
          </w:tcPr>
          <w:p w14:paraId="13197BCE" w14:textId="77777777" w:rsidR="00A37CCF" w:rsidRDefault="00A37CCF" w:rsidP="00D5232F">
            <w:pPr>
              <w:spacing w:line="480" w:lineRule="auto"/>
              <w:jc w:val="both"/>
              <w:rPr>
                <w:rStyle w:val="LineNumber"/>
                <w:b/>
                <w:sz w:val="18"/>
                <w:szCs w:val="18"/>
                <w:lang w:val="en-GB"/>
              </w:rPr>
            </w:pPr>
            <w:r>
              <w:rPr>
                <w:rStyle w:val="LineNumber"/>
                <w:b/>
                <w:sz w:val="18"/>
                <w:szCs w:val="18"/>
                <w:lang w:val="en-GB"/>
              </w:rPr>
              <w:t>TLC (L)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53AF5ADA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>
              <w:rPr>
                <w:rStyle w:val="LineNumber"/>
                <w:sz w:val="18"/>
                <w:szCs w:val="18"/>
                <w:lang w:val="en-GB"/>
              </w:rPr>
              <w:t>6.30±1.02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93D43AA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>
              <w:rPr>
                <w:rStyle w:val="LineNumber"/>
                <w:sz w:val="18"/>
                <w:szCs w:val="18"/>
                <w:lang w:val="en-GB"/>
              </w:rPr>
              <w:t>6.33±0.99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E59801E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>
              <w:rPr>
                <w:rStyle w:val="LineNumber"/>
                <w:sz w:val="18"/>
                <w:szCs w:val="18"/>
                <w:lang w:val="en-GB"/>
              </w:rPr>
              <w:t>0.639</w:t>
            </w:r>
          </w:p>
        </w:tc>
      </w:tr>
      <w:tr w:rsidR="00A37CCF" w:rsidRPr="009164D4" w14:paraId="5FB8699C" w14:textId="77777777" w:rsidTr="00D5232F">
        <w:tc>
          <w:tcPr>
            <w:tcW w:w="3538" w:type="dxa"/>
          </w:tcPr>
          <w:p w14:paraId="5460EBFF" w14:textId="77777777" w:rsidR="00A37CCF" w:rsidRPr="009164D4" w:rsidRDefault="00A37CCF" w:rsidP="00D5232F">
            <w:pPr>
              <w:spacing w:line="480" w:lineRule="auto"/>
              <w:jc w:val="both"/>
              <w:rPr>
                <w:rStyle w:val="LineNumber"/>
                <w:b/>
                <w:sz w:val="18"/>
                <w:szCs w:val="18"/>
                <w:lang w:val="en-GB"/>
              </w:rPr>
            </w:pPr>
            <w:r>
              <w:rPr>
                <w:rStyle w:val="LineNumber"/>
                <w:b/>
                <w:sz w:val="18"/>
                <w:szCs w:val="18"/>
                <w:lang w:val="en-GB"/>
              </w:rPr>
              <w:t>Deposition (% of labelled dose) - TOTAL</w:t>
            </w:r>
          </w:p>
        </w:tc>
        <w:tc>
          <w:tcPr>
            <w:tcW w:w="1713" w:type="dxa"/>
            <w:vAlign w:val="bottom"/>
          </w:tcPr>
          <w:p w14:paraId="254A759F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 w:rsidRPr="007E167B">
              <w:rPr>
                <w:rStyle w:val="LineNumber"/>
                <w:sz w:val="18"/>
                <w:szCs w:val="18"/>
                <w:lang w:val="en-GB"/>
              </w:rPr>
              <w:t>3.35±3.24</w:t>
            </w:r>
          </w:p>
        </w:tc>
        <w:tc>
          <w:tcPr>
            <w:tcW w:w="0" w:type="auto"/>
            <w:vAlign w:val="bottom"/>
          </w:tcPr>
          <w:p w14:paraId="348F2263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 w:rsidRPr="007E167B">
              <w:rPr>
                <w:rStyle w:val="LineNumber"/>
                <w:sz w:val="18"/>
                <w:szCs w:val="18"/>
                <w:lang w:val="en-GB"/>
              </w:rPr>
              <w:t>3.39±3.32</w:t>
            </w:r>
          </w:p>
        </w:tc>
        <w:tc>
          <w:tcPr>
            <w:tcW w:w="0" w:type="auto"/>
          </w:tcPr>
          <w:p w14:paraId="722710B2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>
              <w:rPr>
                <w:rStyle w:val="LineNumber"/>
                <w:sz w:val="18"/>
                <w:szCs w:val="18"/>
                <w:lang w:val="en-GB"/>
              </w:rPr>
              <w:t>0.945</w:t>
            </w:r>
          </w:p>
        </w:tc>
      </w:tr>
      <w:tr w:rsidR="00A37CCF" w:rsidRPr="009164D4" w14:paraId="1259FA2F" w14:textId="77777777" w:rsidTr="00D5232F">
        <w:tc>
          <w:tcPr>
            <w:tcW w:w="3538" w:type="dxa"/>
          </w:tcPr>
          <w:p w14:paraId="40B863B5" w14:textId="77777777" w:rsidR="00A37CCF" w:rsidRPr="009164D4" w:rsidRDefault="00A37CCF" w:rsidP="00D5232F">
            <w:pPr>
              <w:spacing w:line="480" w:lineRule="auto"/>
              <w:jc w:val="both"/>
              <w:rPr>
                <w:rStyle w:val="LineNumber"/>
                <w:b/>
                <w:sz w:val="18"/>
                <w:szCs w:val="18"/>
                <w:lang w:val="en-GB"/>
              </w:rPr>
            </w:pPr>
            <w:r>
              <w:rPr>
                <w:rStyle w:val="LineNumber"/>
                <w:b/>
                <w:sz w:val="18"/>
                <w:szCs w:val="18"/>
                <w:lang w:val="en-GB"/>
              </w:rPr>
              <w:t>Deposition (% of labelled dose) - DISTAL</w:t>
            </w:r>
          </w:p>
        </w:tc>
        <w:tc>
          <w:tcPr>
            <w:tcW w:w="1713" w:type="dxa"/>
            <w:vAlign w:val="bottom"/>
          </w:tcPr>
          <w:p w14:paraId="7CD5EF04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 w:rsidRPr="007E167B">
              <w:rPr>
                <w:rStyle w:val="LineNumber"/>
                <w:sz w:val="18"/>
                <w:szCs w:val="18"/>
                <w:lang w:val="en-GB"/>
              </w:rPr>
              <w:t>1.03±0.97</w:t>
            </w:r>
          </w:p>
        </w:tc>
        <w:tc>
          <w:tcPr>
            <w:tcW w:w="0" w:type="auto"/>
            <w:vAlign w:val="bottom"/>
          </w:tcPr>
          <w:p w14:paraId="363F6B9B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 w:rsidRPr="007E167B">
              <w:rPr>
                <w:rStyle w:val="LineNumber"/>
                <w:sz w:val="18"/>
                <w:szCs w:val="18"/>
                <w:lang w:val="en-GB"/>
              </w:rPr>
              <w:t>1.06±1.03</w:t>
            </w:r>
          </w:p>
        </w:tc>
        <w:tc>
          <w:tcPr>
            <w:tcW w:w="0" w:type="auto"/>
          </w:tcPr>
          <w:p w14:paraId="3A0FFC97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>
              <w:rPr>
                <w:rStyle w:val="LineNumber"/>
                <w:sz w:val="18"/>
                <w:szCs w:val="18"/>
                <w:lang w:val="en-GB"/>
              </w:rPr>
              <w:t>0.918</w:t>
            </w:r>
          </w:p>
        </w:tc>
      </w:tr>
      <w:tr w:rsidR="00A37CCF" w:rsidRPr="009164D4" w14:paraId="7BE53A6A" w14:textId="77777777" w:rsidTr="00D5232F">
        <w:tc>
          <w:tcPr>
            <w:tcW w:w="3538" w:type="dxa"/>
          </w:tcPr>
          <w:p w14:paraId="20DFA1F0" w14:textId="77777777" w:rsidR="00A37CCF" w:rsidRPr="009164D4" w:rsidRDefault="00A37CCF" w:rsidP="00D5232F">
            <w:pPr>
              <w:spacing w:line="480" w:lineRule="auto"/>
              <w:jc w:val="both"/>
              <w:rPr>
                <w:rStyle w:val="LineNumber"/>
                <w:b/>
                <w:sz w:val="18"/>
                <w:szCs w:val="18"/>
                <w:lang w:val="en-GB"/>
              </w:rPr>
            </w:pPr>
            <w:r>
              <w:rPr>
                <w:rStyle w:val="LineNumber"/>
                <w:b/>
                <w:sz w:val="18"/>
                <w:szCs w:val="18"/>
                <w:lang w:val="en-GB"/>
              </w:rPr>
              <w:t>Deposition (% of labelled dose) - PERIPHERAL</w:t>
            </w:r>
          </w:p>
        </w:tc>
        <w:tc>
          <w:tcPr>
            <w:tcW w:w="1713" w:type="dxa"/>
            <w:vAlign w:val="bottom"/>
          </w:tcPr>
          <w:p w14:paraId="3E5424E4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 w:rsidRPr="007E167B">
              <w:rPr>
                <w:rStyle w:val="LineNumber"/>
                <w:sz w:val="18"/>
                <w:szCs w:val="18"/>
                <w:lang w:val="en-GB"/>
              </w:rPr>
              <w:t>2.31±2.49</w:t>
            </w:r>
          </w:p>
        </w:tc>
        <w:tc>
          <w:tcPr>
            <w:tcW w:w="0" w:type="auto"/>
            <w:vAlign w:val="bottom"/>
          </w:tcPr>
          <w:p w14:paraId="3D181B37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 w:rsidRPr="007E167B">
              <w:rPr>
                <w:rStyle w:val="LineNumber"/>
                <w:sz w:val="18"/>
                <w:szCs w:val="18"/>
                <w:lang w:val="en-GB"/>
              </w:rPr>
              <w:t>2.32±2.46</w:t>
            </w:r>
          </w:p>
        </w:tc>
        <w:tc>
          <w:tcPr>
            <w:tcW w:w="0" w:type="auto"/>
          </w:tcPr>
          <w:p w14:paraId="60D8E565" w14:textId="77777777" w:rsidR="00A37CCF" w:rsidRPr="009164D4" w:rsidRDefault="00A37CCF" w:rsidP="00D5232F">
            <w:pPr>
              <w:spacing w:line="480" w:lineRule="auto"/>
              <w:jc w:val="center"/>
              <w:rPr>
                <w:rStyle w:val="LineNumber"/>
                <w:sz w:val="18"/>
                <w:szCs w:val="18"/>
                <w:lang w:val="en-GB"/>
              </w:rPr>
            </w:pPr>
            <w:r>
              <w:rPr>
                <w:rStyle w:val="LineNumber"/>
                <w:sz w:val="18"/>
                <w:szCs w:val="18"/>
                <w:lang w:val="en-GB"/>
              </w:rPr>
              <w:t>0.944</w:t>
            </w:r>
          </w:p>
        </w:tc>
      </w:tr>
    </w:tbl>
    <w:p w14:paraId="23FEF5D6" w14:textId="77777777" w:rsidR="00A37CCF" w:rsidRDefault="00A37CCF" w:rsidP="00A37CCF">
      <w:pPr>
        <w:rPr>
          <w:rStyle w:val="LineNumber"/>
          <w:szCs w:val="16"/>
          <w:lang w:val="en-GB"/>
        </w:rPr>
      </w:pPr>
      <w:r w:rsidRPr="00EA1839">
        <w:rPr>
          <w:rStyle w:val="LineNumber"/>
          <w:b/>
          <w:szCs w:val="16"/>
          <w:lang w:val="en-GB"/>
        </w:rPr>
        <w:t>Abbreviations</w:t>
      </w:r>
      <w:r>
        <w:rPr>
          <w:rStyle w:val="LineNumber"/>
          <w:szCs w:val="16"/>
          <w:lang w:val="en-GB"/>
        </w:rPr>
        <w:t>: SD, standard deviation; FVC, forced vital capacity; FEV1, forced expiratory volume in one second; PEF, peak expiratory flow; TLC, total lung capacity.</w:t>
      </w:r>
    </w:p>
    <w:p w14:paraId="6C878AD7" w14:textId="77777777" w:rsidR="00A37CCF" w:rsidRPr="00A37CCF" w:rsidRDefault="00A37CCF">
      <w:pPr>
        <w:rPr>
          <w:lang w:val="en-GB"/>
        </w:rPr>
      </w:pPr>
    </w:p>
    <w:sectPr w:rsidR="00A37CCF" w:rsidRPr="00A37CCF" w:rsidSect="0095459A">
      <w:footerReference w:type="default" r:id="rId5"/>
      <w:pgSz w:w="11900" w:h="16840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9DA01" w14:textId="77777777" w:rsidR="00F464AC" w:rsidRPr="005B1FBD" w:rsidRDefault="00A37CCF" w:rsidP="005B1FBD">
    <w:pPr>
      <w:pStyle w:val="Footer"/>
      <w:pBdr>
        <w:top w:val="single" w:sz="4" w:space="1" w:color="808080" w:themeColor="background1" w:themeShade="80"/>
      </w:pBdr>
      <w:rPr>
        <w:color w:val="808080" w:themeColor="background1" w:themeShade="80"/>
        <w:sz w:val="16"/>
        <w:szCs w:val="16"/>
      </w:rPr>
    </w:pPr>
    <w:r>
      <w:tab/>
    </w:r>
    <w:r>
      <w:tab/>
    </w:r>
    <w:proofErr w:type="spellStart"/>
    <w:r w:rsidRPr="005B1FBD">
      <w:rPr>
        <w:color w:val="808080" w:themeColor="background1" w:themeShade="80"/>
        <w:sz w:val="16"/>
        <w:szCs w:val="16"/>
      </w:rPr>
      <w:t>page</w:t>
    </w:r>
    <w:proofErr w:type="spellEnd"/>
    <w:r w:rsidRPr="005B1FBD">
      <w:rPr>
        <w:color w:val="808080" w:themeColor="background1" w:themeShade="80"/>
        <w:sz w:val="16"/>
        <w:szCs w:val="16"/>
      </w:rPr>
      <w:t xml:space="preserve"> </w:t>
    </w:r>
    <w:r w:rsidRPr="005B1FBD">
      <w:rPr>
        <w:color w:val="808080" w:themeColor="background1" w:themeShade="80"/>
        <w:sz w:val="16"/>
        <w:szCs w:val="16"/>
      </w:rPr>
      <w:fldChar w:fldCharType="begin"/>
    </w:r>
    <w:r w:rsidRPr="005B1FBD">
      <w:rPr>
        <w:color w:val="808080" w:themeColor="background1" w:themeShade="80"/>
        <w:sz w:val="16"/>
        <w:szCs w:val="16"/>
      </w:rPr>
      <w:instrText xml:space="preserve"> PAGE </w:instrText>
    </w:r>
    <w:r w:rsidRPr="005B1FBD">
      <w:rPr>
        <w:color w:val="808080" w:themeColor="background1" w:themeShade="80"/>
        <w:sz w:val="16"/>
        <w:szCs w:val="16"/>
      </w:rPr>
      <w:fldChar w:fldCharType="separate"/>
    </w:r>
    <w:r>
      <w:rPr>
        <w:noProof/>
        <w:color w:val="808080" w:themeColor="background1" w:themeShade="80"/>
        <w:sz w:val="16"/>
        <w:szCs w:val="16"/>
      </w:rPr>
      <w:t>14</w:t>
    </w:r>
    <w:r w:rsidRPr="005B1FBD">
      <w:rPr>
        <w:color w:val="808080" w:themeColor="background1" w:themeShade="80"/>
        <w:sz w:val="16"/>
        <w:szCs w:val="16"/>
      </w:rPr>
      <w:fldChar w:fldCharType="end"/>
    </w:r>
    <w:r w:rsidRPr="005B1FBD">
      <w:rPr>
        <w:color w:val="808080" w:themeColor="background1" w:themeShade="80"/>
        <w:sz w:val="16"/>
        <w:szCs w:val="16"/>
      </w:rPr>
      <w:t xml:space="preserve"> </w:t>
    </w:r>
    <w:proofErr w:type="spellStart"/>
    <w:r w:rsidRPr="005B1FBD">
      <w:rPr>
        <w:color w:val="808080" w:themeColor="background1" w:themeShade="80"/>
        <w:sz w:val="16"/>
        <w:szCs w:val="16"/>
      </w:rPr>
      <w:t>of</w:t>
    </w:r>
    <w:proofErr w:type="spellEnd"/>
    <w:r>
      <w:rPr>
        <w:color w:val="808080" w:themeColor="background1" w:themeShade="80"/>
        <w:sz w:val="16"/>
        <w:szCs w:val="16"/>
      </w:rPr>
      <w:t xml:space="preserve"> </w:t>
    </w:r>
    <w:r w:rsidRPr="005B1FBD">
      <w:rPr>
        <w:color w:val="808080" w:themeColor="background1" w:themeShade="80"/>
        <w:sz w:val="16"/>
        <w:szCs w:val="16"/>
      </w:rPr>
      <w:fldChar w:fldCharType="begin"/>
    </w:r>
    <w:r w:rsidRPr="005B1FBD">
      <w:rPr>
        <w:color w:val="808080" w:themeColor="background1" w:themeShade="80"/>
        <w:sz w:val="16"/>
        <w:szCs w:val="16"/>
      </w:rPr>
      <w:instrText xml:space="preserve"> NUMPAGES </w:instrText>
    </w:r>
    <w:r w:rsidRPr="005B1FBD">
      <w:rPr>
        <w:color w:val="808080" w:themeColor="background1" w:themeShade="80"/>
        <w:sz w:val="16"/>
        <w:szCs w:val="16"/>
      </w:rPr>
      <w:fldChar w:fldCharType="separate"/>
    </w:r>
    <w:r>
      <w:rPr>
        <w:noProof/>
        <w:color w:val="808080" w:themeColor="background1" w:themeShade="80"/>
        <w:sz w:val="16"/>
        <w:szCs w:val="16"/>
      </w:rPr>
      <w:t>21</w:t>
    </w:r>
    <w:r w:rsidRPr="005B1FBD">
      <w:rPr>
        <w:color w:val="808080" w:themeColor="background1" w:themeShade="80"/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D006A"/>
    <w:multiLevelType w:val="hybridMultilevel"/>
    <w:tmpl w:val="3D08C6AC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C6C0182"/>
    <w:multiLevelType w:val="hybridMultilevel"/>
    <w:tmpl w:val="50E83F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CF"/>
    <w:rsid w:val="009D5D52"/>
    <w:rsid w:val="00A3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12723D"/>
  <w15:chartTrackingRefBased/>
  <w15:docId w15:val="{88E4AF47-B647-2743-8DF5-9B6A15D7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CCF"/>
    <w:rPr>
      <w:rFonts w:ascii="Times New Roman" w:eastAsia="Times New Roman" w:hAnsi="Times New Roman" w:cs="Times New Roman"/>
      <w:lang w:val="nl-BE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A37CCF"/>
    <w:rPr>
      <w:rFonts w:asciiTheme="minorHAnsi" w:hAnsiTheme="minorHAnsi"/>
      <w:sz w:val="16"/>
    </w:rPr>
  </w:style>
  <w:style w:type="paragraph" w:styleId="Footer">
    <w:name w:val="footer"/>
    <w:basedOn w:val="Normal"/>
    <w:link w:val="FooterChar"/>
    <w:uiPriority w:val="99"/>
    <w:unhideWhenUsed/>
    <w:rsid w:val="00A37C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P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37CCF"/>
    <w:rPr>
      <w:lang w:val="pt-PT"/>
    </w:rPr>
  </w:style>
  <w:style w:type="table" w:styleId="TableGrid">
    <w:name w:val="Table Grid"/>
    <w:basedOn w:val="TableNormal"/>
    <w:uiPriority w:val="39"/>
    <w:rsid w:val="00A37CCF"/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7CCF"/>
    <w:pPr>
      <w:ind w:left="720"/>
      <w:contextualSpacing/>
    </w:pPr>
    <w:rPr>
      <w:rFonts w:asciiTheme="minorHAnsi" w:eastAsiaTheme="minorHAnsi" w:hAnsiTheme="minorHAnsi" w:cstheme="minorBid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Leemans</dc:creator>
  <cp:keywords/>
  <dc:description/>
  <cp:lastModifiedBy>Glenn Leemans</cp:lastModifiedBy>
  <cp:revision>1</cp:revision>
  <dcterms:created xsi:type="dcterms:W3CDTF">2020-04-01T17:25:00Z</dcterms:created>
  <dcterms:modified xsi:type="dcterms:W3CDTF">2020-04-01T17:26:00Z</dcterms:modified>
</cp:coreProperties>
</file>