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pacing w:line="288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Supplementary material:</w:t>
      </w:r>
    </w:p>
    <w:p>
      <w:pPr>
        <w:pStyle w:val="Normal.0"/>
        <w:spacing w:line="288" w:lineRule="auto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de-DE"/>
        </w:rPr>
        <w:t>Table of all hypercapnic patients at hospital admission - including patients initials, age, blood gas values (pCO2, pO2, pH, SO2, BE, and HCO3-), diagnoses (cause of hypercapnia), and outcome.</w:t>
      </w:r>
    </w:p>
    <w:p>
      <w:pPr>
        <w:pStyle w:val="Normal.0"/>
        <w:spacing w:line="288" w:lineRule="auto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de-DE"/>
        </w:rPr>
        <w:t>death in hospital</w:t>
      </w:r>
      <w:r>
        <w:rPr>
          <w:rFonts w:ascii="Arial" w:hAnsi="Arial"/>
          <w:sz w:val="26"/>
          <w:szCs w:val="26"/>
          <w:rtl w:val="0"/>
          <w:lang w:val="de-DE"/>
        </w:rPr>
        <w:t xml:space="preserve">: </w:t>
      </w:r>
      <w:r>
        <w:rPr>
          <w:rFonts w:ascii="Arial" w:hAnsi="Arial"/>
          <w:sz w:val="26"/>
          <w:szCs w:val="26"/>
          <w:rtl w:val="0"/>
          <w:lang w:val="de-DE"/>
        </w:rPr>
        <w:t>d</w:t>
      </w:r>
      <w:r>
        <w:rPr>
          <w:rFonts w:ascii="Arial" w:hAnsi="Arial"/>
          <w:sz w:val="26"/>
          <w:szCs w:val="26"/>
          <w:rtl w:val="0"/>
          <w:lang w:val="de-DE"/>
        </w:rPr>
        <w:t>ied</w:t>
      </w:r>
      <w:r>
        <w:rPr>
          <w:rFonts w:ascii="Arial" w:hAnsi="Arial"/>
          <w:sz w:val="26"/>
          <w:szCs w:val="26"/>
          <w:rtl w:val="0"/>
          <w:lang w:val="de-DE"/>
        </w:rPr>
        <w:t xml:space="preserve"> in hos</w:t>
      </w:r>
      <w:r>
        <w:rPr>
          <w:rFonts w:ascii="Arial" w:hAnsi="Arial"/>
          <w:sz w:val="26"/>
          <w:szCs w:val="26"/>
          <w:rtl w:val="0"/>
          <w:lang w:val="de-DE"/>
        </w:rPr>
        <w:t xml:space="preserve">pital; death 1 year: died within the first year after hospital admission; alive: alive after 1 year; AE COPD: acute exacerbated COPD; cardiac: decompensated heart failure; ob/hypovent: obesitas/hypoventilation syndrome: </w:t>
      </w:r>
      <w:r>
        <w:rPr>
          <w:rFonts w:ascii="Arial" w:hAnsi="Arial"/>
          <w:sz w:val="26"/>
          <w:szCs w:val="26"/>
          <w:rtl w:val="0"/>
          <w:lang w:val="de-DE"/>
        </w:rPr>
        <w:t>miscellaneneous</w:t>
      </w:r>
      <w:r>
        <w:rPr>
          <w:rFonts w:ascii="Arial" w:hAnsi="Arial"/>
          <w:sz w:val="26"/>
          <w:szCs w:val="26"/>
          <w:rtl w:val="0"/>
          <w:lang w:val="de-DE"/>
        </w:rPr>
        <w:t xml:space="preserve">: miscellaneous including </w:t>
      </w:r>
      <w:r>
        <w:rPr>
          <w:rFonts w:ascii="Arial" w:hAnsi="Arial"/>
          <w:sz w:val="26"/>
          <w:szCs w:val="26"/>
          <w:rtl w:val="0"/>
          <w:lang w:val="de-DE"/>
        </w:rPr>
        <w:t>neuromuscular</w:t>
      </w:r>
      <w:r>
        <w:rPr>
          <w:rFonts w:ascii="Arial" w:hAnsi="Arial"/>
          <w:sz w:val="26"/>
          <w:szCs w:val="26"/>
          <w:rtl w:val="0"/>
          <w:lang w:val="de-DE"/>
        </w:rPr>
        <w:t>: neuromuscular diseases; intox. (opiat): intoxications.</w:t>
      </w:r>
    </w:p>
    <w:p>
      <w:pPr>
        <w:pStyle w:val="Normal.0"/>
      </w:pPr>
    </w:p>
    <w:tbl>
      <w:tblPr>
        <w:tblW w:w="10460" w:type="dxa"/>
        <w:jc w:val="left"/>
        <w:tblInd w:w="10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84"/>
        <w:gridCol w:w="604"/>
        <w:gridCol w:w="559"/>
        <w:gridCol w:w="812"/>
        <w:gridCol w:w="790"/>
        <w:gridCol w:w="783"/>
        <w:gridCol w:w="658"/>
        <w:gridCol w:w="691"/>
        <w:gridCol w:w="797"/>
        <w:gridCol w:w="1844"/>
        <w:gridCol w:w="2138"/>
      </w:tblGrid>
      <w:tr>
        <w:tblPrEx>
          <w:shd w:val="clear" w:color="auto" w:fill="ced7e7"/>
        </w:tblPrEx>
        <w:trPr>
          <w:trHeight w:val="772" w:hRule="atLeast"/>
        </w:trPr>
        <w:tc>
          <w:tcPr>
            <w:tcW w:type="dxa" w:w="7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i w:val="1"/>
                <w:iCs w:val="1"/>
                <w:rtl w:val="0"/>
                <w:lang w:val="de-DE"/>
              </w:rPr>
              <w:t>Pat</w:t>
            </w:r>
          </w:p>
        </w:tc>
        <w:tc>
          <w:tcPr>
            <w:tcW w:type="dxa" w:w="60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i w:val="1"/>
                <w:iCs w:val="1"/>
                <w:rtl w:val="0"/>
                <w:lang w:val="de-DE"/>
              </w:rPr>
              <w:t>m/w</w:t>
            </w:r>
          </w:p>
        </w:tc>
        <w:tc>
          <w:tcPr>
            <w:tcW w:type="dxa" w:w="5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i w:val="1"/>
                <w:iCs w:val="1"/>
                <w:rtl w:val="0"/>
                <w:lang w:val="de-DE"/>
              </w:rPr>
              <w:t>age</w:t>
            </w:r>
          </w:p>
        </w:tc>
        <w:tc>
          <w:tcPr>
            <w:tcW w:type="dxa" w:w="81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i w:val="1"/>
                <w:iCs w:val="1"/>
                <w:rtl w:val="0"/>
                <w:lang w:val="de-DE"/>
              </w:rPr>
              <w:t>PCO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vertAlign w:val="subscript"/>
                <w:rtl w:val="0"/>
                <w:lang w:val="de-DE"/>
              </w:rPr>
              <w:t>2</w:t>
            </w:r>
          </w:p>
        </w:tc>
        <w:tc>
          <w:tcPr>
            <w:tcW w:type="dxa" w:w="789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i w:val="1"/>
                <w:iCs w:val="1"/>
                <w:rtl w:val="0"/>
                <w:lang w:val="de-DE"/>
              </w:rPr>
              <w:t>PO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vertAlign w:val="subscript"/>
                <w:rtl w:val="0"/>
                <w:lang w:val="de-DE"/>
              </w:rPr>
              <w:t>2</w:t>
            </w:r>
          </w:p>
        </w:tc>
        <w:tc>
          <w:tcPr>
            <w:tcW w:type="dxa" w:w="78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i w:val="1"/>
                <w:iCs w:val="1"/>
                <w:rtl w:val="0"/>
                <w:lang w:val="de-DE"/>
              </w:rPr>
              <w:t>pH</w:t>
            </w:r>
          </w:p>
        </w:tc>
        <w:tc>
          <w:tcPr>
            <w:tcW w:type="dxa" w:w="6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i w:val="1"/>
                <w:iCs w:val="1"/>
                <w:rtl w:val="0"/>
                <w:lang w:val="de-DE"/>
              </w:rPr>
              <w:t>SO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vertAlign w:val="subscript"/>
                <w:rtl w:val="0"/>
                <w:lang w:val="de-DE"/>
              </w:rPr>
              <w:t>2</w:t>
            </w:r>
          </w:p>
        </w:tc>
        <w:tc>
          <w:tcPr>
            <w:tcW w:type="dxa" w:w="691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i w:val="1"/>
                <w:iCs w:val="1"/>
                <w:rtl w:val="0"/>
                <w:lang w:val="de-DE"/>
              </w:rPr>
              <w:t>BE</w:t>
            </w:r>
          </w:p>
        </w:tc>
        <w:tc>
          <w:tcPr>
            <w:tcW w:type="dxa" w:w="79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i w:val="1"/>
                <w:iCs w:val="1"/>
                <w:rtl w:val="0"/>
                <w:lang w:val="de-DE"/>
              </w:rPr>
              <w:t>HCO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vertAlign w:val="subscript"/>
                <w:rtl w:val="0"/>
                <w:lang w:val="de-DE"/>
              </w:rPr>
              <w:t>3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vertAlign w:val="superscript"/>
                <w:rtl w:val="0"/>
                <w:lang w:val="de-DE"/>
              </w:rPr>
              <w:t>-</w:t>
            </w:r>
          </w:p>
        </w:tc>
        <w:tc>
          <w:tcPr>
            <w:tcW w:type="dxa" w:w="184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i w:val="1"/>
                <w:iCs w:val="1"/>
                <w:rtl w:val="0"/>
                <w:lang w:val="de-DE"/>
              </w:rPr>
              <w:t>Diagnose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rtl w:val="0"/>
                <w:lang w:val="de-DE"/>
              </w:rPr>
              <w:t>s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i w:val="1"/>
                <w:iCs w:val="1"/>
                <w:rtl w:val="0"/>
                <w:lang w:val="de-DE"/>
              </w:rPr>
              <w:t>Outcome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000000" w:sz="8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H.J.</w:t>
            </w:r>
          </w:p>
        </w:tc>
        <w:tc>
          <w:tcPr>
            <w:tcW w:type="dxa" w:w="603"/>
            <w:tcBorders>
              <w:top w:val="single" w:color="000000" w:sz="8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000000" w:sz="8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84</w:t>
            </w:r>
          </w:p>
        </w:tc>
        <w:tc>
          <w:tcPr>
            <w:tcW w:type="dxa" w:w="812"/>
            <w:tcBorders>
              <w:top w:val="single" w:color="000000" w:sz="8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135,4</w:t>
            </w:r>
          </w:p>
        </w:tc>
        <w:tc>
          <w:tcPr>
            <w:tcW w:type="dxa" w:w="789"/>
            <w:tcBorders>
              <w:top w:val="single" w:color="000000" w:sz="8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31,2</w:t>
            </w:r>
          </w:p>
        </w:tc>
        <w:tc>
          <w:tcPr>
            <w:tcW w:type="dxa" w:w="782"/>
            <w:tcBorders>
              <w:top w:val="single" w:color="000000" w:sz="8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7.065</w:t>
            </w:r>
          </w:p>
        </w:tc>
        <w:tc>
          <w:tcPr>
            <w:tcW w:type="dxa" w:w="658"/>
            <w:tcBorders>
              <w:top w:val="single" w:color="000000" w:sz="8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36,1</w:t>
            </w:r>
          </w:p>
        </w:tc>
        <w:tc>
          <w:tcPr>
            <w:tcW w:type="dxa" w:w="691"/>
            <w:tcBorders>
              <w:top w:val="single" w:color="000000" w:sz="8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4,6</w:t>
            </w:r>
          </w:p>
        </w:tc>
        <w:tc>
          <w:tcPr>
            <w:tcW w:type="dxa" w:w="796"/>
            <w:tcBorders>
              <w:top w:val="single" w:color="000000" w:sz="8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37,9</w:t>
            </w:r>
          </w:p>
        </w:tc>
        <w:tc>
          <w:tcPr>
            <w:tcW w:type="dxa" w:w="1843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death in </w:t>
            </w:r>
            <w:r>
              <w:rPr>
                <w:rFonts w:ascii="Arial" w:hAnsi="Arial"/>
                <w:rtl w:val="0"/>
                <w:lang w:val="de-DE"/>
              </w:rPr>
              <w:t>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85,3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146,1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7.257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98,8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37,1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7.447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15,4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43,0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10,3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36,6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B.O.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38,2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34,2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I.M.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81,9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7.298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78,1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-1,4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7.253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-4,6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22,7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7.251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-5,4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22,0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7.251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-5,6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21,8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E.S: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W.W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7.435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140,6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7.428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99,2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H.J.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G.T.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66,7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40,1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7.327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34,2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24,9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7.339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L.E.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22,7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7.342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35,4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178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7.313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99,4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H.C.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77,7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7.293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-2,0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C.K.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7.316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83,4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-1,8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M.F.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34,6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95,7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death 1 year 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F.S.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7.432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7.459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7.341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-2,0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23,9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86,0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7.138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-2,4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7.208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-1,2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7.322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84,6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36,5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42,7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7.273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B.K.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11,0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37,4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H.V.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35,8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7.425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84,1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34,8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O.W.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95,1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I.P.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23,0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38,0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W.C.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33,7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7.468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12,1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37,4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7.278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-3,3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24,0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E.A.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B.E.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86,9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7.329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B.M.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44,4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7.432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87,7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M.E.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7.441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7.329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-1,5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24,8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144,0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7.435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99,3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L.V.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7.346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H.V.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40,9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18,6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R.L.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H.J.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41,2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74,0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H.T.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34,0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J.H.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7.460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I.M.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7.341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81,0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19,9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P.D.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165,4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7.256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99,2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33,4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74,4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13,7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42,8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7.305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35,2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V.M.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66,2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7.311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85,0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S.C.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7.326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7.297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99,9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7.317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34,3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7.264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-3,4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24,7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K.E.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110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98,2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H.P.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116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7.331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98,2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M.A.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7.471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95,8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12,8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38,2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B.M.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189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7.307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99,5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-1,2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97,2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7.441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41,4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77,3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G.L.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100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7.445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98,1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125,8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7.442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99,0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G.T.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126,8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98,9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H.A.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7.494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10,6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34,9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153,3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99,3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109,4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95,9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7.099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33,2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7.342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16,7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H.P.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19,6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7.320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35,1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K.T.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7.432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17,6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7.262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7.321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74,0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36,4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7.346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G.P.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35,0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7.321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7.334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A.E.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7.314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S.S.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86,8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34,8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D.N.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109,2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98,2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86,0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43,7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7.422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81,7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34,7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7.450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85,9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10,8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36,5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7.432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34,9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83,4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66,9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7.345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U.M.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78,4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7.457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10,2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35,6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F.B.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81,3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R.F.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230,0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99,8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I.O.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E.F.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7.342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104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97,9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44,4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164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7.330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99,3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-1,1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M.M.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7.433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65,1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7.421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V.T.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7.439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death 1 year 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98,3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97,7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L.K.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40,9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7.479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81,6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34,2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U.W.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7.442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97,7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death 1 year 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S.L.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B.B.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7.482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33,8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U.R.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7.425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84,3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7.308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-3,7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22,5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E.A.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77,2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H.M.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40,2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7.285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12,8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43,2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83,0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7.323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98,1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12,0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42,1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104,6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7.280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97,2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36,9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B.L.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7.282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87,2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36,9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39,8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7.322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10,2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40,1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C.H.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83,4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7.349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13,8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42,7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7.321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38,4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74,1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39,0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7.281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66,5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34,1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7.334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87,9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37,5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7.282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33,1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L.R.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7.301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34,2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7.285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S.A.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7.239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85,1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B.S.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77,7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7.281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U.W.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17,1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7.266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18,5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B.K.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98,1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7.336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97,2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83,5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13,6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42,2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E.I.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42,6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7.336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75,8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35,7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7.285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66,6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11,7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39,7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S.B.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66,5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7.222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73,1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-2,9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H.A.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65,7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7.313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U.W.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65,3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38,4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7.271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65,1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7.300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65,0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7.443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95,5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15,7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43,3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73,3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7.256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7.268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85,8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37,0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U.M.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77,9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95,9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11,2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38,8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34,5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95,1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35,3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M.T.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43,4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7.179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-6,7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22,4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N.P.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7.312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44,2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7.349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78,0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C.L.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7.344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85,9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34,0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K.F.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7.348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7.325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95,1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21,6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7.311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M.T.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7.313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39,1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J.D.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33,2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7.436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12,4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38,5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W.F.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44,4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7.473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85,3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15,3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42,0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7.323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145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7.298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98,9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7.345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E.L.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74,3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7.266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37,7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-2,4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F.B.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43,4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78,6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7.314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H.D.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7.312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81,6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36,0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E.N.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34,7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41,7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75,6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E.N.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35,1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34,8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W.F.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7.339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7.346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77,5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95,4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33,1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B.K.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40,8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33,1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66,3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86,3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B.K.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7.446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85,7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11,0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37,4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G.M.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7.343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87,4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U.W.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33,9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B.B.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85,4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N.P.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W.F.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97,0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S.S.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I.L.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7.332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41,4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75,3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M.D.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112,0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7.318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97,8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7.326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22,9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36,2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126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98,9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33,1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23,4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7.317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34,7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M.M.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41,7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75,8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39,6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U.W.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66,9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73,7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95,1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33,1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A.M.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7.443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35,5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B.K.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105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98,0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R.M.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W.F.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95,9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83,8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122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98,6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B.L.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B.L.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7.325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97,2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W.L.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98,4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97,4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L.R.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73,3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L.F.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81,3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124,8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7.420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98,9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114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98,2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7.305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-2,1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E.D: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A.P.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77,4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95,4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H.D.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78,5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H.L</w:t>
            </w:r>
            <w:r>
              <w:rPr>
                <w:rFonts w:ascii="Arial" w:hAnsi="Arial"/>
                <w:rtl w:val="0"/>
                <w:lang w:val="de-DE"/>
              </w:rPr>
              <w:t>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38,0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7.441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33,8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K.F.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C.G.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K.F.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7.341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I.P.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7.348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C.B.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J.S.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83,7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7.484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87,5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11,5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36,9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C.H.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102,9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7.294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97,0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-3,2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23,8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C.L.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78,2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7.438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33,1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H.F.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40,4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7.452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34,2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T.M.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J.S.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7.432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7.333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P.M.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36,9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87,9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B.L.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H.L.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7.441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E.F.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24,4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7.322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37,2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-1,6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B.L.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95,1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I.O.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20,5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7.320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-1,7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24,7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R.V.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7.288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-4,1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22,9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85,5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O.M.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7.481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10,5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35,7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86,6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F.K.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65,3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7.420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S.S.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H.A.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87,5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81,9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87,8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H.V.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86,8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85,0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E.F.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85,3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87,7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F.K.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7.493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11,1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36,1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J.D.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83,9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P.N.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7.450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87,6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D.M.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A.N.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176,8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99,5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U.S.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J.L.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B.K.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7.462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95,2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33,3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H.A.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83,8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S.S.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133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7.314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-3,1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23,4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83,8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H.L.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7.344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7.425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S.J.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85,7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38,7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I.M.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R.M.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73,8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7.335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-1,7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24,5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E.V.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D.L.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7.429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66,2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U.W.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7.431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P.N.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87,0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I.J.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I.P.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C.L.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103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7.323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97,2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-2,7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23,5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U.R.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86,2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66,7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81,3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95,6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7.453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R.A.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87,6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R.L.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37,3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S.G.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7.444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87,1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95,7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95,9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42,3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7.445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L.B.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7.425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B.K.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66,5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7.426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7.440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C.B.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65,7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65,7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84,9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73,5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H.T.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P.M.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B.L.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83,3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95,7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M.A.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7.432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87,5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87,5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A.P.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7.437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U.S.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78,5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7.303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38,0</w:t>
            </w:r>
          </w:p>
        </w:tc>
        <w:tc>
          <w:tcPr>
            <w:tcW w:type="dxa" w:w="1843"/>
            <w:tcBorders>
              <w:top w:val="nil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single" w:color="aaaaaa" w:sz="4" w:space="0" w:shadow="0" w:frame="0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73,3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11,4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40,3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single" w:color="aaaaaa" w:sz="4" w:space="0" w:shadow="0" w:frame="0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7.268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single" w:color="aaaaaa" w:sz="4" w:space="0" w:shadow="0" w:frame="0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7.213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-2,0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27,2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single" w:color="aaaaaa" w:sz="4" w:space="0" w:shadow="0" w:frame="0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7.000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-16,7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15,4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single" w:color="aaaaaa" w:sz="4" w:space="0" w:shadow="0" w:frame="0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J.P.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34,6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7.332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26,2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single" w:color="aaaaaa" w:sz="4" w:space="0" w:shadow="0" w:frame="0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I.A.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75,9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7.270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-4,7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22,4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single" w:color="aaaaaa" w:sz="4" w:space="0" w:shadow="0" w:frame="0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K.T.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22,9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7.346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35,5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26,4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single" w:color="aaaaaa" w:sz="4" w:space="0" w:shadow="0" w:frame="0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17,1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7.073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11,8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-16,4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13,6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single" w:color="aaaaaa" w:sz="4" w:space="0" w:shadow="0" w:frame="0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86,1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single" w:color="aaaaaa" w:sz="4" w:space="0" w:shadow="0" w:frame="0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27,5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single" w:color="aaaaaa" w:sz="4" w:space="0" w:shadow="0" w:frame="0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28,9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single" w:color="aaaaaa" w:sz="4" w:space="0" w:shadow="0" w:frame="0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7.322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-3,1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23,0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7.336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84,4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33,6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F.M.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21,1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33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7.341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44,1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26,2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65,2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27,8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7.422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29,6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43,5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27,6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C.E.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87,9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7.246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29,6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U.Z.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18,4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7.250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20,2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28,9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36,1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7.427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95,3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11,7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38,8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84,8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35,7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78,0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35,5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L.K.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7.434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10,0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36,4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F.H.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7.335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28,5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J.W.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16,3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21,0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30,6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S.K.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37,3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7.337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28,4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E.T.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7.278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-2,8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24,7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31,4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A.A.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35,8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7.422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34,3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S.H.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28,8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22,4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7.340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34,0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28,2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L.L.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31,0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F.H.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84,3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95,9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29,2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F.S.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35,6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7.308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-1,3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25,8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S.H.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31,8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M.P.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U.Z.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30,8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C.U.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32,6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7.429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33,4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B.S.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28,1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7.278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86,0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-4,1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23,3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44,9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81,2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30,6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E.D.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87,7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29,4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S.H.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19,5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7.338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26,6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84,2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30,6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U.J.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28,7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G.T.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7.332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43,2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25,7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26,7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nil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nil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nil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97,3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7.322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-2,2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24,4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S.K.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</w:t>
            </w:r>
          </w:p>
        </w:tc>
        <w:tc>
          <w:tcPr>
            <w:tcW w:type="dxa" w:w="812"/>
            <w:tcBorders>
              <w:top w:val="nil"/>
              <w:left w:val="nil"/>
              <w:bottom w:val="nil"/>
              <w:right w:val="nil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48,1</w:t>
            </w:r>
          </w:p>
        </w:tc>
        <w:tc>
          <w:tcPr>
            <w:tcW w:type="dxa" w:w="78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18,1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27,5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nil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81</w:t>
            </w:r>
          </w:p>
        </w:tc>
        <w:tc>
          <w:tcPr>
            <w:tcW w:type="dxa" w:w="812"/>
            <w:tcBorders>
              <w:top w:val="nil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48,1</w:t>
            </w:r>
          </w:p>
        </w:tc>
        <w:tc>
          <w:tcPr>
            <w:tcW w:type="dxa" w:w="789"/>
            <w:tcBorders>
              <w:top w:val="nil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16,1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7.326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18,5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-1,8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24,6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F.S.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26,9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W.P.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81,9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7.433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31,3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F.D.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7.344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78,6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25,4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S.Y.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28,1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27,4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M.P.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27,7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J.G.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85,5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28,0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S.S.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27,2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28,2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A.P.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21,9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7.334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-2,1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23,8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28,5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Z.R.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28,4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L.W.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86,9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25,7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nil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125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7.259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98,1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7.317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N.P.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165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99,5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33,8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W.L.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40,0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7.237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-4,7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23,6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F.K.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7.440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37,5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G.P.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44,7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C.U.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7.347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44,9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81,2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42,3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L.S.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7.439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33,7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H.L.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65,6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N.A.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86,7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R.C.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43,8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87,2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A.M.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7.432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86,8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H.E.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7.447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33,2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W.J.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7.422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G.O.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7.432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7.425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7.479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95,1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34,8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W.O.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7.422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F.K.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36,4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J.J.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75,7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75,5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7.315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-3,0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23,5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7.432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85,7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H.Z.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86,5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W.O.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83,8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7.310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-3,7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22,8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S.C.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N.D.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35,0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M.M.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83,5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F.K.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R.T.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J.P.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65,1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85,1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H.P.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65,5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Ob/Hypovent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198,5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7.226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99,4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28,6</w:t>
            </w:r>
          </w:p>
        </w:tc>
        <w:tc>
          <w:tcPr>
            <w:tcW w:type="dxa" w:w="1843"/>
            <w:tcBorders>
              <w:top w:val="nil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single" w:color="aaaaaa" w:sz="4" w:space="0" w:shadow="0" w:frame="0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A.T.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11,2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39,9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single" w:color="aaaaaa" w:sz="4" w:space="0" w:shadow="0" w:frame="0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B.K.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7.466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11,0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36,1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single" w:color="aaaaaa" w:sz="4" w:space="0" w:shadow="0" w:frame="0"/>
              <w:bottom w:val="single" w:color="000000" w:sz="8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87,6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25,1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000000" w:sz="8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in hospital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17,8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7.482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12,2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36,8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nil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74,8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140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99,1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13,8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42,2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neuromuscular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34,5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neuromuscular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34,7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neuromuscular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38,2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30,8</w:t>
            </w:r>
          </w:p>
        </w:tc>
        <w:tc>
          <w:tcPr>
            <w:tcW w:type="dxa" w:w="1843"/>
            <w:tcBorders>
              <w:top w:val="nil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H.T.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40,6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7.309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26,7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24,4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41,9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30,7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C.K.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85,3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29,6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H.M.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86,1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30,6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H.A.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43,1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27,5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97,3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29,9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7.466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32,5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nil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J.R.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7.429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neuromuscular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23,8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38,3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24,9</w:t>
            </w:r>
          </w:p>
        </w:tc>
        <w:tc>
          <w:tcPr>
            <w:tcW w:type="dxa" w:w="1843"/>
            <w:tcBorders>
              <w:top w:val="nil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death 1 year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7.301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27,1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B.K.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177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7.094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98,7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-10,1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20,7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L.F.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19,4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7.287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23,8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27,7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nil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P.T.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87,1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neuromuscular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18,6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7.331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24,5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29,5</w:t>
            </w:r>
          </w:p>
        </w:tc>
        <w:tc>
          <w:tcPr>
            <w:tcW w:type="dxa" w:w="1843"/>
            <w:tcBorders>
              <w:top w:val="nil"/>
              <w:left w:val="single" w:color="aaaaaa" w:sz="4" w:space="0" w:shadow="0" w:frame="0"/>
              <w:bottom w:val="nil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87,9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neuromuscular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78,7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95,9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33,5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neuromuscular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W.P.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7.421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33,5</w:t>
            </w:r>
          </w:p>
        </w:tc>
        <w:tc>
          <w:tcPr>
            <w:tcW w:type="dxa" w:w="1843"/>
            <w:tcBorders>
              <w:top w:val="nil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K.W.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106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7.274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-3,6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23,8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97,1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31,7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T.H.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15,3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7.342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17,6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27,3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30,1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R.E.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28,2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29,8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nil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H.M.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43,1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neuromuscular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B.K.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85,7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32,1</w:t>
            </w:r>
          </w:p>
        </w:tc>
        <w:tc>
          <w:tcPr>
            <w:tcW w:type="dxa" w:w="1843"/>
            <w:tcBorders>
              <w:top w:val="nil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W.F.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119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7.427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98,8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32,8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77,8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95,2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28,8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na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na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27,2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U.H.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85,7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31,2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nil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H.E.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121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7.455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99,0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34,0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neuromuscular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N.F.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84,6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neuromuscular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U.W.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28,1</w:t>
            </w:r>
          </w:p>
        </w:tc>
        <w:tc>
          <w:tcPr>
            <w:tcW w:type="dxa" w:w="1843"/>
            <w:tcBorders>
              <w:top w:val="nil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W.C.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7.426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31,4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nil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J.R.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95,8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29,9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neuromuscular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U.T.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neuromuscular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7.437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97,4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neuromuscular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26,7</w:t>
            </w:r>
          </w:p>
        </w:tc>
        <w:tc>
          <w:tcPr>
            <w:tcW w:type="dxa" w:w="1843"/>
            <w:tcBorders>
              <w:top w:val="nil"/>
              <w:left w:val="single" w:color="aaaaaa" w:sz="4" w:space="0" w:shadow="0" w:frame="0"/>
              <w:bottom w:val="nil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7.441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97,3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31,7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neuromuscular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S.M.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26,9</w:t>
            </w:r>
          </w:p>
        </w:tc>
        <w:tc>
          <w:tcPr>
            <w:tcW w:type="dxa" w:w="1843"/>
            <w:tcBorders>
              <w:top w:val="nil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38,1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27,1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7.422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30,2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B.S.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41,5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7.346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73,5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25,3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nil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F.N.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7.327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88,2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-2,2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24,2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neuromuscular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A.T.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7.432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30,6</w:t>
            </w:r>
          </w:p>
        </w:tc>
        <w:tc>
          <w:tcPr>
            <w:tcW w:type="dxa" w:w="1843"/>
            <w:tcBorders>
              <w:top w:val="nil"/>
              <w:left w:val="single" w:color="aaaaaa" w:sz="4" w:space="0" w:shadow="0" w:frame="0"/>
              <w:bottom w:val="nil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95,6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28,0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neuromuscular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65,4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7.428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neuromuscular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S.S.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109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98,1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neuromuscular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L.U.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neuromuscular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J.R.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29,3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neuromuscular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H.M.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43,9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26,7</w:t>
            </w:r>
          </w:p>
        </w:tc>
        <w:tc>
          <w:tcPr>
            <w:tcW w:type="dxa" w:w="1843"/>
            <w:tcBorders>
              <w:top w:val="nil"/>
              <w:left w:val="single" w:color="aaaaaa" w:sz="4" w:space="0" w:shadow="0" w:frame="0"/>
              <w:bottom w:val="nil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68,0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neuromuscular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22,3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36,9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27,3</w:t>
            </w:r>
          </w:p>
        </w:tc>
        <w:tc>
          <w:tcPr>
            <w:tcW w:type="dxa" w:w="1843"/>
            <w:tcBorders>
              <w:top w:val="nil"/>
              <w:left w:val="single" w:color="aaaaaa" w:sz="4" w:space="0" w:shadow="0" w:frame="0"/>
              <w:bottom w:val="nil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D.K.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27,1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neuromuscular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Y.U.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59,4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28,8</w:t>
            </w:r>
          </w:p>
        </w:tc>
        <w:tc>
          <w:tcPr>
            <w:tcW w:type="dxa" w:w="1843"/>
            <w:tcBorders>
              <w:top w:val="nil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26,3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nil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77,0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95,2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neuromuscular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T.G.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7.440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95,1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30,5</w:t>
            </w:r>
          </w:p>
        </w:tc>
        <w:tc>
          <w:tcPr>
            <w:tcW w:type="dxa" w:w="1843"/>
            <w:tcBorders>
              <w:top w:val="nil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E.M.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45,8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64,4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26,8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-1,2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24,6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26,3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nil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L.U.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74,8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neuromuscular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7.431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29,5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neuromuscular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0504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neuromuscular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I.T.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18,1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28,5</w:t>
            </w:r>
          </w:p>
        </w:tc>
        <w:tc>
          <w:tcPr>
            <w:tcW w:type="dxa" w:w="1843"/>
            <w:tcBorders>
              <w:top w:val="nil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A.Z.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45,3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95,6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28,6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J.B.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97,2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28,1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M.A.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87,5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25,4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C.Q.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23,5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40,5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26,9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I.F.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17,1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7.278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18,3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-5,8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20,7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S.S.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41,9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26,1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c5783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miscellaneneous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W.L.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124,2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7.172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97,4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-4,7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25,5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78c0d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Intox. (Opiat)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E.N.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7.238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-1,9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26,1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78c0d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Intox. (Opiat)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264,0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7.300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99,8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26,6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78c0d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Intox. (Opiat)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W.L.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55,1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65,8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7.399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93,0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33,3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78c0d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Intox. (Opiat)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54,7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53,0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7.284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-2,0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25,4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78c0d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Intox. (Opiat)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M.W.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7.309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-1,1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26,1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78c0d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Intox. (Opiat)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32,4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7.330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26,9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78c0d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Intox. (Opiat)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52,0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89,7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97,1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32,0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78c0d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Intox. (Opiat)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C.G.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51,4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39,2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7.324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69,0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26,2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78c0d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Intox. (Opiat)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L.K.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89,5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7.348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96,3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27,1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78c0d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Intox. (Opiat)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H.N.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77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122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98,5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0,8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26,8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78c0d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Intox. (Opiat)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R.M.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72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48,1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31,3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7.361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26,6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78c0d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Intox. (Opiat)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B.K.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60,6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7.418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4,5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29,9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78c0d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Intox. (Opiat)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H.P.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47,1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39,5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28,7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78c0d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Intox. (Opiat)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20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46,6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7.367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90,5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0,2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26,1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78c0d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Intox. (Opiat)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M.P.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43,1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7.425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80,7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29,8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78c0d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Intox. (Opiat)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M.P.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45,7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7.345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53,2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-1,4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24,4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78c0d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Intox. (Opiat)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J.B.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18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45,5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20,6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7.304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-4,3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22,1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78c0d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Intox. (Opiat)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M.U.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45,4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66,2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7.372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92,1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25,7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78c0d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Intox. (Opiat)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44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62,2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7.402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27,4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78c0d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Intox. (Opiat)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R.S.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45,1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38,5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7.443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76,3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5,4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30,2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78c0d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Intox. (Opiat)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alive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V.T.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w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91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61,0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41,9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7.299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71,5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1,6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29,3</w:t>
            </w:r>
          </w:p>
        </w:tc>
        <w:tc>
          <w:tcPr>
            <w:tcW w:type="dxa" w:w="1843"/>
            <w:tcBorders>
              <w:top w:val="single" w:color="aaaaaa" w:sz="4" w:space="0" w:shadow="0" w:frame="0"/>
              <w:left w:val="single" w:color="aaaaaa" w:sz="4" w:space="0" w:shadow="0" w:frame="0"/>
              <w:bottom w:val="nil"/>
              <w:right w:val="single" w:color="aaaaaa" w:sz="4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 xml:space="preserve">  Cardiac 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lost to follow up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E.R.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45,5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7.316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76,6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-0,9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25,4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lost to follow up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A.D.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83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50,2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26,8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7.352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45,7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0,7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27,2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Pneumonia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lost to follow up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G.D.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66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49,9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82,3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7.380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95,9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3,1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28,8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lost to follow up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84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H.B.</w:t>
            </w:r>
          </w:p>
        </w:tc>
        <w:tc>
          <w:tcPr>
            <w:tcW w:type="dxa" w:w="603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m</w:t>
            </w:r>
          </w:p>
        </w:tc>
        <w:tc>
          <w:tcPr>
            <w:tcW w:type="dxa" w:w="5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65</w:t>
            </w:r>
          </w:p>
        </w:tc>
        <w:tc>
          <w:tcPr>
            <w:tcW w:type="dxa" w:w="81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505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46,9</w:t>
            </w:r>
          </w:p>
        </w:tc>
        <w:tc>
          <w:tcPr>
            <w:tcW w:type="dxa" w:w="78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81,1</w:t>
            </w:r>
          </w:p>
        </w:tc>
        <w:tc>
          <w:tcPr>
            <w:tcW w:type="dxa" w:w="78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7.337</w:t>
            </w:r>
          </w:p>
        </w:tc>
        <w:tc>
          <w:tcPr>
            <w:tcW w:type="dxa" w:w="65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94,9</w:t>
            </w:r>
          </w:p>
        </w:tc>
        <w:tc>
          <w:tcPr>
            <w:tcW w:type="dxa" w:w="6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-1,6</w:t>
            </w:r>
          </w:p>
        </w:tc>
        <w:tc>
          <w:tcPr>
            <w:tcW w:type="dxa" w:w="796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24,6</w:t>
            </w:r>
          </w:p>
        </w:tc>
        <w:tc>
          <w:tcPr>
            <w:tcW w:type="dxa" w:w="184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AE COPD</w:t>
            </w:r>
          </w:p>
        </w:tc>
        <w:tc>
          <w:tcPr>
            <w:tcW w:type="dxa" w:w="2137"/>
            <w:tcBorders>
              <w:top w:val="single" w:color="aaaaaa" w:sz="4" w:space="0" w:shadow="0" w:frame="0"/>
              <w:left w:val="nil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Arial" w:hAnsi="Arial"/>
                <w:rtl w:val="0"/>
                <w:lang w:val="de-DE"/>
              </w:rPr>
              <w:t>lost to follow up</w:t>
            </w:r>
          </w:p>
        </w:tc>
      </w:tr>
    </w:tbl>
    <w:p>
      <w:pPr>
        <w:pStyle w:val="Normal.0"/>
        <w:widowControl w:val="0"/>
        <w:spacing w:line="240" w:lineRule="auto"/>
        <w:ind w:left="1" w:hanging="1"/>
      </w:pPr>
      <w:r/>
    </w:p>
    <w:sectPr>
      <w:headerReference w:type="default" r:id="rId4"/>
      <w:footerReference w:type="default" r:id="rId5"/>
      <w:pgSz w:w="11900" w:h="16840" w:orient="portrait"/>
      <w:pgMar w:top="1417" w:right="720" w:bottom="1134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5573b94b3cd15ded7fbb0f6603961690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238dd9466da15f356fdfdb671f0832c4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33964B-B385-45D8-ADC9-4673F56A6CBE}"/>
</file>

<file path=customXml/itemProps2.xml><?xml version="1.0" encoding="utf-8"?>
<ds:datastoreItem xmlns:ds="http://schemas.openxmlformats.org/officeDocument/2006/customXml" ds:itemID="{7C91B1FE-CA8C-4909-9DF5-C5FFF43AA314}"/>
</file>

<file path=customXml/itemProps3.xml><?xml version="1.0" encoding="utf-8"?>
<ds:datastoreItem xmlns:ds="http://schemas.openxmlformats.org/officeDocument/2006/customXml" ds:itemID="{660C5AA6-20EE-40E3-B499-B21EF85ED539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