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A6130" w14:textId="77777777" w:rsidR="009C3547" w:rsidRPr="00F6168E" w:rsidRDefault="009C3547" w:rsidP="009C3547">
      <w:pPr>
        <w:spacing w:before="240" w:line="360" w:lineRule="auto"/>
        <w:rPr>
          <w:rFonts w:ascii="Times New Roman" w:hAnsi="Times New Roman"/>
          <w:color w:val="000000"/>
        </w:rPr>
      </w:pPr>
      <w:r w:rsidRPr="00F6168E">
        <w:rPr>
          <w:rFonts w:ascii="Times New Roman" w:hAnsi="Times New Roman"/>
          <w:color w:val="000000"/>
        </w:rPr>
        <w:t>Table S1. Correlation of NEAT1 expression and</w:t>
      </w:r>
      <w:r w:rsidRPr="00F6168E">
        <w:rPr>
          <w:rFonts w:ascii="Times New Roman" w:hAnsi="Times New Roman" w:hint="eastAsia"/>
          <w:color w:val="000000"/>
        </w:rPr>
        <w:t xml:space="preserve"> </w:t>
      </w:r>
      <w:r w:rsidRPr="00F6168E">
        <w:rPr>
          <w:rFonts w:ascii="Times New Roman" w:hAnsi="Times New Roman"/>
          <w:color w:val="000000"/>
        </w:rPr>
        <w:t>clinicopathological features in breast cancer</w:t>
      </w:r>
    </w:p>
    <w:p w14:paraId="69DF6007" w14:textId="77777777" w:rsidR="009C3547" w:rsidRPr="00F6168E" w:rsidRDefault="009C3547" w:rsidP="009C3547">
      <w:pPr>
        <w:rPr>
          <w:rFonts w:ascii="Times New Roman" w:hAnsi="Times New Roman"/>
          <w:b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70"/>
        <w:gridCol w:w="1370"/>
        <w:gridCol w:w="1370"/>
        <w:gridCol w:w="1491"/>
      </w:tblGrid>
      <w:tr w:rsidR="009C3547" w:rsidRPr="00F6168E" w14:paraId="6F3D91A2" w14:textId="77777777" w:rsidTr="00730F50">
        <w:trPr>
          <w:trHeight w:val="115"/>
        </w:trPr>
        <w:tc>
          <w:tcPr>
            <w:tcW w:w="2689" w:type="dxa"/>
            <w:vMerge w:val="restart"/>
            <w:shd w:val="clear" w:color="auto" w:fill="auto"/>
          </w:tcPr>
          <w:p w14:paraId="3973D478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Variables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BAAD6F6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NEAT1 expression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54056D43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p value</w:t>
            </w:r>
          </w:p>
        </w:tc>
      </w:tr>
      <w:tr w:rsidR="009C3547" w:rsidRPr="00F6168E" w14:paraId="6F92EDB0" w14:textId="77777777" w:rsidTr="00730F50">
        <w:trPr>
          <w:trHeight w:val="115"/>
        </w:trPr>
        <w:tc>
          <w:tcPr>
            <w:tcW w:w="2689" w:type="dxa"/>
            <w:vMerge/>
            <w:shd w:val="clear" w:color="auto" w:fill="auto"/>
          </w:tcPr>
          <w:p w14:paraId="2808DC14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</w:tcPr>
          <w:p w14:paraId="76EFB837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All cases</w:t>
            </w:r>
          </w:p>
          <w:p w14:paraId="657B04B9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(</w:t>
            </w: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n=106)</w:t>
            </w:r>
          </w:p>
        </w:tc>
        <w:tc>
          <w:tcPr>
            <w:tcW w:w="1370" w:type="dxa"/>
            <w:shd w:val="clear" w:color="auto" w:fill="auto"/>
          </w:tcPr>
          <w:p w14:paraId="3B711908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Low expression</w:t>
            </w:r>
          </w:p>
          <w:p w14:paraId="7CDA09FD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(</w:t>
            </w: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n=50)</w:t>
            </w:r>
          </w:p>
        </w:tc>
        <w:tc>
          <w:tcPr>
            <w:tcW w:w="1370" w:type="dxa"/>
            <w:shd w:val="clear" w:color="auto" w:fill="auto"/>
          </w:tcPr>
          <w:p w14:paraId="53BE370E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H</w:t>
            </w: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igh</w:t>
            </w:r>
          </w:p>
          <w:p w14:paraId="4352EF93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Expression</w:t>
            </w:r>
          </w:p>
          <w:p w14:paraId="5FBDABE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(</w:t>
            </w: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n=56)</w:t>
            </w:r>
          </w:p>
        </w:tc>
        <w:tc>
          <w:tcPr>
            <w:tcW w:w="1491" w:type="dxa"/>
            <w:vMerge/>
            <w:shd w:val="clear" w:color="auto" w:fill="auto"/>
          </w:tcPr>
          <w:p w14:paraId="0A796E8E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</w:p>
        </w:tc>
      </w:tr>
      <w:tr w:rsidR="009C3547" w:rsidRPr="00F6168E" w14:paraId="698B1124" w14:textId="77777777" w:rsidTr="00730F50">
        <w:tc>
          <w:tcPr>
            <w:tcW w:w="2689" w:type="dxa"/>
            <w:shd w:val="clear" w:color="auto" w:fill="auto"/>
          </w:tcPr>
          <w:p w14:paraId="72B56A4D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Age (years)</w:t>
            </w:r>
          </w:p>
          <w:p w14:paraId="34BC056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≤ 50 </w:t>
            </w:r>
          </w:p>
          <w:p w14:paraId="2C2937B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&gt; 50</w:t>
            </w:r>
          </w:p>
          <w:p w14:paraId="444BFAEB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Clinical stage</w:t>
            </w:r>
          </w:p>
          <w:p w14:paraId="31E5D81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I </w:t>
            </w: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&amp;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 II</w:t>
            </w:r>
          </w:p>
          <w:p w14:paraId="59A0F36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III </w:t>
            </w: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&amp;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 IV</w:t>
            </w:r>
          </w:p>
          <w:p w14:paraId="0EA79875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Lymph node metastasis</w:t>
            </w:r>
          </w:p>
          <w:p w14:paraId="4E907DA5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Positive </w:t>
            </w:r>
          </w:p>
          <w:p w14:paraId="1831052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Negative</w:t>
            </w:r>
          </w:p>
          <w:p w14:paraId="2BA047D8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ER</w:t>
            </w:r>
          </w:p>
          <w:p w14:paraId="3EF101A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Positive </w:t>
            </w:r>
          </w:p>
          <w:p w14:paraId="3ED9823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Negative</w:t>
            </w:r>
          </w:p>
          <w:p w14:paraId="39655F4F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PR</w:t>
            </w:r>
          </w:p>
          <w:p w14:paraId="01061FB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Positive </w:t>
            </w:r>
          </w:p>
          <w:p w14:paraId="62FA491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Negative</w:t>
            </w:r>
          </w:p>
          <w:p w14:paraId="36D24934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HER2</w:t>
            </w:r>
          </w:p>
          <w:p w14:paraId="3C4F130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Positive </w:t>
            </w:r>
          </w:p>
          <w:p w14:paraId="4099C3CB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Negative</w:t>
            </w:r>
          </w:p>
        </w:tc>
        <w:tc>
          <w:tcPr>
            <w:tcW w:w="1370" w:type="dxa"/>
            <w:shd w:val="clear" w:color="auto" w:fill="auto"/>
          </w:tcPr>
          <w:p w14:paraId="65F90AD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1E2136D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55</w:t>
            </w:r>
          </w:p>
          <w:p w14:paraId="7B40B48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51</w:t>
            </w:r>
          </w:p>
          <w:p w14:paraId="7C5BBA7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660D9CC8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32</w:t>
            </w:r>
          </w:p>
          <w:p w14:paraId="334482F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74</w:t>
            </w:r>
          </w:p>
          <w:p w14:paraId="6662180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5C41730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68</w:t>
            </w:r>
          </w:p>
          <w:p w14:paraId="55E6B83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38</w:t>
            </w:r>
          </w:p>
          <w:p w14:paraId="0F372786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51F402F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43</w:t>
            </w:r>
          </w:p>
          <w:p w14:paraId="19229BE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63</w:t>
            </w:r>
          </w:p>
          <w:p w14:paraId="5FC44635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07C6562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56</w:t>
            </w:r>
          </w:p>
          <w:p w14:paraId="5EE46D36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50</w:t>
            </w:r>
          </w:p>
          <w:p w14:paraId="7C3E964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0818A7B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63</w:t>
            </w:r>
          </w:p>
          <w:p w14:paraId="34E7FE76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43</w:t>
            </w:r>
          </w:p>
        </w:tc>
        <w:tc>
          <w:tcPr>
            <w:tcW w:w="1370" w:type="dxa"/>
            <w:shd w:val="clear" w:color="auto" w:fill="auto"/>
          </w:tcPr>
          <w:p w14:paraId="4319D7EC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517D5785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9</w:t>
            </w:r>
          </w:p>
          <w:p w14:paraId="50935A8A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1</w:t>
            </w:r>
          </w:p>
          <w:p w14:paraId="40053613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22F85DDB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</w:t>
            </w:r>
          </w:p>
          <w:p w14:paraId="2D356411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28</w:t>
            </w:r>
          </w:p>
          <w:p w14:paraId="744C9AEB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9E012CC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44</w:t>
            </w:r>
          </w:p>
          <w:p w14:paraId="643DE576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6</w:t>
            </w:r>
          </w:p>
          <w:p w14:paraId="3598D967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43D90FB9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0</w:t>
            </w:r>
          </w:p>
          <w:p w14:paraId="793CF4BC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30</w:t>
            </w:r>
          </w:p>
          <w:p w14:paraId="3285C9E8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519F9BA0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29</w:t>
            </w:r>
          </w:p>
          <w:p w14:paraId="73223ADD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22</w:t>
            </w:r>
          </w:p>
          <w:p w14:paraId="03392627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42794F01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31</w:t>
            </w:r>
          </w:p>
          <w:p w14:paraId="42D8B2FB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19</w:t>
            </w:r>
          </w:p>
        </w:tc>
        <w:tc>
          <w:tcPr>
            <w:tcW w:w="1370" w:type="dxa"/>
            <w:shd w:val="clear" w:color="auto" w:fill="auto"/>
          </w:tcPr>
          <w:p w14:paraId="0E571AF5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EB1DF54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6</w:t>
            </w:r>
          </w:p>
          <w:p w14:paraId="48D16771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30</w:t>
            </w:r>
          </w:p>
          <w:p w14:paraId="247A304C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7E9B89B4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1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0</w:t>
            </w:r>
          </w:p>
          <w:p w14:paraId="2FFEC424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46</w:t>
            </w:r>
          </w:p>
          <w:p w14:paraId="5BB75565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2353E600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24</w:t>
            </w:r>
          </w:p>
          <w:p w14:paraId="64AB4D76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32</w:t>
            </w:r>
          </w:p>
          <w:p w14:paraId="1AC7A24D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77AA362A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23</w:t>
            </w:r>
          </w:p>
          <w:p w14:paraId="57ECF36D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33</w:t>
            </w:r>
          </w:p>
          <w:p w14:paraId="38437457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0ED2FBFC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27</w:t>
            </w:r>
          </w:p>
          <w:p w14:paraId="4F19A5DF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28</w:t>
            </w:r>
          </w:p>
          <w:p w14:paraId="25FD461D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007781CF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32</w:t>
            </w:r>
          </w:p>
          <w:p w14:paraId="03BB8951" w14:textId="77777777" w:rsidR="009C3547" w:rsidRPr="00F6168E" w:rsidRDefault="009C3547" w:rsidP="00730F50">
            <w:pPr>
              <w:jc w:val="both"/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24</w:t>
            </w:r>
          </w:p>
        </w:tc>
        <w:tc>
          <w:tcPr>
            <w:tcW w:w="1491" w:type="dxa"/>
            <w:shd w:val="clear" w:color="auto" w:fill="auto"/>
          </w:tcPr>
          <w:p w14:paraId="4C8F94D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0.234</w:t>
            </w:r>
          </w:p>
          <w:p w14:paraId="3B4E963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50E6ACB4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C7C499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0.003</w:t>
            </w: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**</w:t>
            </w:r>
          </w:p>
          <w:p w14:paraId="0720C5C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0F514B6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CC6608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0.001</w:t>
            </w:r>
            <w:r w:rsidRPr="00F6168E">
              <w:rPr>
                <w:rFonts w:ascii="Times New Roman" w:eastAsia="DengXian" w:hAnsi="Times New Roman" w:hint="eastAsia"/>
                <w:b/>
                <w:color w:val="000000"/>
                <w:kern w:val="2"/>
                <w:sz w:val="21"/>
                <w:szCs w:val="21"/>
              </w:rPr>
              <w:t>**</w:t>
            </w:r>
          </w:p>
          <w:p w14:paraId="2172A23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45C508A5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2E9696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 w:hint="eastAsia"/>
                <w:color w:val="000000"/>
                <w:kern w:val="2"/>
                <w:sz w:val="21"/>
                <w:szCs w:val="21"/>
              </w:rPr>
              <w:t>0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.911</w:t>
            </w:r>
          </w:p>
          <w:p w14:paraId="3F7E3903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</w:p>
          <w:p w14:paraId="685E0DB1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</w:p>
          <w:p w14:paraId="7B4024D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0.423</w:t>
            </w:r>
          </w:p>
          <w:p w14:paraId="66D1B79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167C653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  <w:p w14:paraId="3D4478A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0.611</w:t>
            </w:r>
          </w:p>
          <w:p w14:paraId="06D6627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 w14:paraId="171D8399" w14:textId="77777777" w:rsidR="009C3547" w:rsidRPr="00F6168E" w:rsidRDefault="009C3547" w:rsidP="009C3547">
      <w:pPr>
        <w:rPr>
          <w:rFonts w:ascii="Times New Roman" w:hAnsi="Times New Roman"/>
          <w:b/>
          <w:color w:val="000000"/>
          <w:sz w:val="21"/>
          <w:szCs w:val="21"/>
        </w:rPr>
      </w:pPr>
      <w:r w:rsidRPr="00F6168E">
        <w:rPr>
          <w:rFonts w:ascii="Times New Roman" w:hAnsi="Times New Roman" w:hint="eastAsia"/>
          <w:b/>
          <w:color w:val="000000"/>
          <w:sz w:val="21"/>
          <w:szCs w:val="21"/>
        </w:rPr>
        <w:t>**</w:t>
      </w:r>
      <w:r w:rsidRPr="00F6168E">
        <w:rPr>
          <w:rFonts w:ascii="Times New Roman" w:hAnsi="Times New Roman" w:hint="eastAsia"/>
          <w:b/>
          <w:i/>
          <w:color w:val="000000"/>
          <w:sz w:val="21"/>
          <w:szCs w:val="21"/>
        </w:rPr>
        <w:t>p</w:t>
      </w:r>
      <w:r w:rsidRPr="00F6168E">
        <w:rPr>
          <w:rFonts w:ascii="Times New Roman" w:hAnsi="Times New Roman" w:hint="eastAsia"/>
          <w:b/>
          <w:color w:val="000000"/>
          <w:sz w:val="21"/>
          <w:szCs w:val="21"/>
        </w:rPr>
        <w:t>&lt;</w:t>
      </w:r>
      <w:r w:rsidRPr="00F6168E">
        <w:rPr>
          <w:rFonts w:ascii="Times New Roman" w:hAnsi="Times New Roman"/>
          <w:b/>
          <w:color w:val="000000"/>
          <w:sz w:val="21"/>
          <w:szCs w:val="21"/>
        </w:rPr>
        <w:t>0.01</w:t>
      </w:r>
    </w:p>
    <w:p w14:paraId="624E3F2D" w14:textId="77777777" w:rsidR="009C3547" w:rsidRPr="00F6168E" w:rsidRDefault="009C3547" w:rsidP="009C3547">
      <w:pPr>
        <w:rPr>
          <w:rFonts w:ascii="Times New Roman" w:hAnsi="Times New Roman"/>
          <w:b/>
          <w:color w:val="000000"/>
          <w:sz w:val="21"/>
          <w:szCs w:val="21"/>
        </w:rPr>
      </w:pPr>
    </w:p>
    <w:p w14:paraId="6EDA7CD5" w14:textId="77777777" w:rsidR="009C3547" w:rsidRPr="00F6168E" w:rsidRDefault="009C3547" w:rsidP="009C3547">
      <w:pPr>
        <w:jc w:val="both"/>
        <w:rPr>
          <w:rFonts w:ascii="Times New Roman" w:hAnsi="Times New Roman"/>
          <w:color w:val="000000"/>
        </w:rPr>
      </w:pPr>
    </w:p>
    <w:p w14:paraId="4EF3EF43" w14:textId="77777777" w:rsidR="009C3547" w:rsidRPr="00F6168E" w:rsidRDefault="009C3547" w:rsidP="009C3547">
      <w:pPr>
        <w:spacing w:before="240" w:line="360" w:lineRule="auto"/>
        <w:rPr>
          <w:rFonts w:ascii="Times New Roman" w:hAnsi="Times New Roman"/>
          <w:color w:val="000000"/>
        </w:rPr>
      </w:pPr>
      <w:r w:rsidRPr="00F6168E">
        <w:rPr>
          <w:rFonts w:ascii="Times New Roman" w:hAnsi="Times New Roman"/>
          <w:color w:val="000000"/>
        </w:rPr>
        <w:lastRenderedPageBreak/>
        <w:t>Table S2. Univariate and multivariate cox proportional hazard regression analysis.</w:t>
      </w:r>
    </w:p>
    <w:p w14:paraId="7F2ECF27" w14:textId="77777777" w:rsidR="009C3547" w:rsidRPr="00F6168E" w:rsidRDefault="009C3547" w:rsidP="009C3547">
      <w:pPr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1276"/>
        <w:gridCol w:w="851"/>
        <w:gridCol w:w="708"/>
        <w:gridCol w:w="1276"/>
        <w:gridCol w:w="851"/>
      </w:tblGrid>
      <w:tr w:rsidR="009C3547" w:rsidRPr="00F6168E" w14:paraId="3385671D" w14:textId="77777777" w:rsidTr="00730F50">
        <w:trPr>
          <w:trHeight w:val="90"/>
        </w:trPr>
        <w:tc>
          <w:tcPr>
            <w:tcW w:w="2836" w:type="dxa"/>
            <w:vMerge w:val="restart"/>
            <w:shd w:val="clear" w:color="auto" w:fill="auto"/>
          </w:tcPr>
          <w:p w14:paraId="41CE0800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Variables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815B328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Univariate analysis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386C021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Multivariate analysis</w:t>
            </w:r>
          </w:p>
        </w:tc>
      </w:tr>
      <w:tr w:rsidR="009C3547" w:rsidRPr="00F6168E" w14:paraId="2C1182DC" w14:textId="77777777" w:rsidTr="00730F50">
        <w:trPr>
          <w:trHeight w:val="90"/>
        </w:trPr>
        <w:tc>
          <w:tcPr>
            <w:tcW w:w="2836" w:type="dxa"/>
            <w:vMerge/>
            <w:shd w:val="clear" w:color="auto" w:fill="auto"/>
          </w:tcPr>
          <w:p w14:paraId="1FD1950F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6502BE7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HR</w:t>
            </w:r>
          </w:p>
        </w:tc>
        <w:tc>
          <w:tcPr>
            <w:tcW w:w="1276" w:type="dxa"/>
            <w:shd w:val="clear" w:color="auto" w:fill="auto"/>
          </w:tcPr>
          <w:p w14:paraId="0CB11364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95% CI</w:t>
            </w:r>
          </w:p>
        </w:tc>
        <w:tc>
          <w:tcPr>
            <w:tcW w:w="851" w:type="dxa"/>
            <w:shd w:val="clear" w:color="auto" w:fill="auto"/>
          </w:tcPr>
          <w:p w14:paraId="004187F9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P-value</w:t>
            </w:r>
          </w:p>
        </w:tc>
        <w:tc>
          <w:tcPr>
            <w:tcW w:w="708" w:type="dxa"/>
            <w:shd w:val="clear" w:color="auto" w:fill="auto"/>
          </w:tcPr>
          <w:p w14:paraId="6D0A081D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HR</w:t>
            </w:r>
          </w:p>
        </w:tc>
        <w:tc>
          <w:tcPr>
            <w:tcW w:w="1276" w:type="dxa"/>
            <w:shd w:val="clear" w:color="auto" w:fill="auto"/>
          </w:tcPr>
          <w:p w14:paraId="34E62444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95% CI</w:t>
            </w:r>
          </w:p>
        </w:tc>
        <w:tc>
          <w:tcPr>
            <w:tcW w:w="851" w:type="dxa"/>
            <w:shd w:val="clear" w:color="auto" w:fill="auto"/>
          </w:tcPr>
          <w:p w14:paraId="7C0A23EF" w14:textId="77777777" w:rsidR="009C3547" w:rsidRPr="00F6168E" w:rsidRDefault="009C3547" w:rsidP="00730F50">
            <w:pPr>
              <w:jc w:val="center"/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P-value</w:t>
            </w:r>
          </w:p>
        </w:tc>
      </w:tr>
      <w:tr w:rsidR="009C3547" w:rsidRPr="00F6168E" w14:paraId="263544D7" w14:textId="77777777" w:rsidTr="00730F50">
        <w:tc>
          <w:tcPr>
            <w:tcW w:w="2836" w:type="dxa"/>
            <w:shd w:val="clear" w:color="auto" w:fill="auto"/>
          </w:tcPr>
          <w:p w14:paraId="36D5EF4A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Age (years)</w:t>
            </w:r>
          </w:p>
          <w:p w14:paraId="4849BAA8" w14:textId="77777777" w:rsidR="009C3547" w:rsidRPr="00F6168E" w:rsidRDefault="009C3547" w:rsidP="00730F50">
            <w:pPr>
              <w:ind w:firstLineChars="50" w:firstLine="9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(≤ 50 VS &gt; 50)</w:t>
            </w:r>
          </w:p>
          <w:p w14:paraId="4F8A9187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Clinical stage</w:t>
            </w:r>
          </w:p>
          <w:p w14:paraId="11FDC15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 xml:space="preserve"> (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 xml:space="preserve">I&amp;II 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 xml:space="preserve">VS 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21"/>
                <w:szCs w:val="21"/>
              </w:rPr>
              <w:t>III&amp;IV</w:t>
            </w: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)</w:t>
            </w:r>
          </w:p>
          <w:p w14:paraId="4EEFADAE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Lymph node metastasis</w:t>
            </w:r>
          </w:p>
          <w:p w14:paraId="5BE6BC15" w14:textId="77777777" w:rsidR="009C3547" w:rsidRPr="00F6168E" w:rsidRDefault="009C3547" w:rsidP="00730F50">
            <w:pPr>
              <w:ind w:firstLineChars="50" w:firstLine="9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bookmarkStart w:id="0" w:name="OLE_LINK1"/>
            <w:bookmarkStart w:id="1" w:name="OLE_LINK2"/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(Positive VS Negative)</w:t>
            </w:r>
          </w:p>
          <w:bookmarkEnd w:id="0"/>
          <w:bookmarkEnd w:id="1"/>
          <w:p w14:paraId="3DCA6398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21"/>
                <w:szCs w:val="21"/>
              </w:rPr>
              <w:t>ER</w:t>
            </w:r>
          </w:p>
          <w:p w14:paraId="185BA2A0" w14:textId="77777777" w:rsidR="009C3547" w:rsidRPr="00F6168E" w:rsidRDefault="009C3547" w:rsidP="00730F50">
            <w:pPr>
              <w:ind w:firstLineChars="50" w:firstLine="9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(Positive VS Negative)</w:t>
            </w:r>
          </w:p>
          <w:p w14:paraId="0E7A96E4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PR</w:t>
            </w:r>
          </w:p>
          <w:p w14:paraId="0FFB563D" w14:textId="77777777" w:rsidR="009C3547" w:rsidRPr="00F6168E" w:rsidRDefault="009C3547" w:rsidP="00730F50">
            <w:pPr>
              <w:ind w:firstLineChars="50" w:firstLine="9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(Positive VS Negative)</w:t>
            </w:r>
          </w:p>
          <w:p w14:paraId="3828187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HER2</w:t>
            </w:r>
          </w:p>
          <w:p w14:paraId="75401AF8" w14:textId="77777777" w:rsidR="009C3547" w:rsidRPr="00F6168E" w:rsidRDefault="009C3547" w:rsidP="00730F50">
            <w:pPr>
              <w:ind w:firstLineChars="50" w:firstLine="9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(Positive VS Negative)</w:t>
            </w:r>
          </w:p>
          <w:p w14:paraId="375798B3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 xml:space="preserve">NEAT1 expression </w:t>
            </w:r>
          </w:p>
          <w:p w14:paraId="3689E791" w14:textId="77777777" w:rsidR="009C3547" w:rsidRPr="00F6168E" w:rsidRDefault="009C3547" w:rsidP="00730F50">
            <w:pPr>
              <w:ind w:firstLineChars="100" w:firstLine="180"/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(High vs Low)</w:t>
            </w:r>
          </w:p>
        </w:tc>
        <w:tc>
          <w:tcPr>
            <w:tcW w:w="708" w:type="dxa"/>
            <w:shd w:val="clear" w:color="auto" w:fill="auto"/>
          </w:tcPr>
          <w:p w14:paraId="638565A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0.738</w:t>
            </w:r>
          </w:p>
          <w:p w14:paraId="0F9A093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23616B3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6.723</w:t>
            </w:r>
          </w:p>
          <w:p w14:paraId="6B5BC33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3A5D472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8.731</w:t>
            </w:r>
          </w:p>
          <w:p w14:paraId="277FC7A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6C1A8696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0.921</w:t>
            </w:r>
          </w:p>
          <w:p w14:paraId="50AA288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2AE246A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0.856</w:t>
            </w:r>
          </w:p>
          <w:p w14:paraId="45BDF6B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23AEE09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0.506</w:t>
            </w:r>
          </w:p>
          <w:p w14:paraId="06E9C77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5196AB5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6.357</w:t>
            </w:r>
          </w:p>
          <w:p w14:paraId="1C38643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69D85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0.738-3.042</w:t>
            </w:r>
          </w:p>
          <w:p w14:paraId="099C6DB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5129307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3.136-14.145</w:t>
            </w:r>
          </w:p>
          <w:p w14:paraId="34340C4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BC9017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3.742-20.371</w:t>
            </w:r>
          </w:p>
          <w:p w14:paraId="79496EF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11320F6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0.447-1.898</w:t>
            </w:r>
          </w:p>
          <w:p w14:paraId="4885EC5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54C96E9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0.420-1.746</w:t>
            </w:r>
          </w:p>
          <w:p w14:paraId="4EA5A48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3A49B1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0.249-1.027</w:t>
            </w:r>
          </w:p>
          <w:p w14:paraId="1CDDA97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7EBB800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2.431-16.718</w:t>
            </w:r>
          </w:p>
          <w:p w14:paraId="7A2BEDD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250A588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0.263</w:t>
            </w:r>
          </w:p>
          <w:p w14:paraId="6AEB0415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550883E1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0.001</w:t>
            </w:r>
          </w:p>
          <w:p w14:paraId="42B82F05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2EF0BC51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0.001</w:t>
            </w:r>
          </w:p>
          <w:p w14:paraId="64753FA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011897E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0.823</w:t>
            </w:r>
          </w:p>
          <w:p w14:paraId="27895543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  <w:p w14:paraId="5A98AFF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0.670</w:t>
            </w:r>
          </w:p>
          <w:p w14:paraId="2EA3D77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  <w:p w14:paraId="5E8E811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0.590</w:t>
            </w:r>
          </w:p>
          <w:p w14:paraId="1BFC4A45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  <w:p w14:paraId="38BA01E6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0.001</w:t>
            </w:r>
          </w:p>
          <w:p w14:paraId="52E79D4F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A8AC7D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5921BC1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7E3A1D5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1.854</w:t>
            </w:r>
          </w:p>
          <w:p w14:paraId="1684820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747CFDE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3.990</w:t>
            </w:r>
          </w:p>
          <w:p w14:paraId="7A25DCC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19930E44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3997100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734FE29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5AB5B91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088989C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1F7797D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A0A1429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3.042</w:t>
            </w:r>
          </w:p>
          <w:p w14:paraId="7FB4540A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408FA18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276F4B4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73A8A7F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0.672-5.109</w:t>
            </w:r>
          </w:p>
          <w:p w14:paraId="28412E5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679A7CB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1.316-12.091</w:t>
            </w:r>
          </w:p>
          <w:p w14:paraId="2CAF678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602360D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4847C850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04DC909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1CA39712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AE75971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285F1DF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640D655E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1.034-8.950</w:t>
            </w:r>
          </w:p>
          <w:p w14:paraId="70F6C2C7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59B4142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70234948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14BF33DD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0.233</w:t>
            </w:r>
          </w:p>
          <w:p w14:paraId="06355D8F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852FA3C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0.014*</w:t>
            </w:r>
          </w:p>
          <w:p w14:paraId="3256ADF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425D5C63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12AE1284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  <w:p w14:paraId="3B090F8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65A62D2C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</w:p>
          <w:p w14:paraId="331FDD7B" w14:textId="77777777" w:rsidR="009C3547" w:rsidRPr="00F6168E" w:rsidRDefault="009C3547" w:rsidP="00730F50">
            <w:pPr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color w:val="000000"/>
                <w:kern w:val="2"/>
                <w:sz w:val="18"/>
                <w:szCs w:val="18"/>
              </w:rPr>
              <w:t>- - -</w:t>
            </w:r>
          </w:p>
          <w:p w14:paraId="6880921F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  <w:p w14:paraId="27729252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6168E"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  <w:t>0.043*</w:t>
            </w:r>
          </w:p>
          <w:p w14:paraId="71640C35" w14:textId="77777777" w:rsidR="009C3547" w:rsidRPr="00F6168E" w:rsidRDefault="009C3547" w:rsidP="00730F50">
            <w:pPr>
              <w:rPr>
                <w:rFonts w:ascii="Times New Roman" w:eastAsia="DengXian" w:hAnsi="Times New Roman"/>
                <w:b/>
                <w:color w:val="000000"/>
                <w:kern w:val="2"/>
                <w:sz w:val="18"/>
                <w:szCs w:val="18"/>
              </w:rPr>
            </w:pPr>
          </w:p>
        </w:tc>
      </w:tr>
    </w:tbl>
    <w:p w14:paraId="649EC20C" w14:textId="77777777" w:rsidR="009C3547" w:rsidRPr="00F6168E" w:rsidRDefault="009C3547" w:rsidP="009C3547">
      <w:pPr>
        <w:rPr>
          <w:rFonts w:ascii="Times New Roman" w:hAnsi="Times New Roman"/>
          <w:color w:val="000000"/>
        </w:rPr>
      </w:pPr>
      <w:r w:rsidRPr="00F6168E">
        <w:rPr>
          <w:rFonts w:ascii="Times New Roman" w:hAnsi="Times New Roman" w:hint="eastAsia"/>
          <w:color w:val="000000"/>
        </w:rPr>
        <w:t>*</w:t>
      </w:r>
      <w:r w:rsidRPr="00F6168E">
        <w:rPr>
          <w:rFonts w:ascii="Times New Roman" w:hAnsi="Times New Roman"/>
          <w:i/>
          <w:color w:val="000000"/>
        </w:rPr>
        <w:t>p</w:t>
      </w:r>
      <w:r w:rsidRPr="00F6168E">
        <w:rPr>
          <w:rFonts w:ascii="Times New Roman" w:hAnsi="Times New Roman"/>
          <w:color w:val="000000"/>
        </w:rPr>
        <w:t>&lt;0.05</w:t>
      </w:r>
    </w:p>
    <w:p w14:paraId="39872D50" w14:textId="77777777" w:rsidR="009C3547" w:rsidRPr="00F6168E" w:rsidRDefault="009C3547" w:rsidP="009C3547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11E21F92" w14:textId="77777777" w:rsidR="009C3547" w:rsidRPr="00F6168E" w:rsidRDefault="009C3547" w:rsidP="009C3547">
      <w:pPr>
        <w:rPr>
          <w:color w:val="000000"/>
        </w:rPr>
      </w:pPr>
    </w:p>
    <w:p w14:paraId="3231B84F" w14:textId="77777777" w:rsidR="00A97A99" w:rsidRDefault="00A97A99">
      <w:bookmarkStart w:id="2" w:name="_GoBack"/>
      <w:bookmarkEnd w:id="2"/>
    </w:p>
    <w:sectPr w:rsidR="00A97A99" w:rsidSect="00F82795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DEC9" w14:textId="77777777" w:rsidR="00FD5BB0" w:rsidRDefault="009C3547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C8815" w14:textId="77777777" w:rsidR="00FD5BB0" w:rsidRDefault="009C3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F4D9" w14:textId="77777777" w:rsidR="00FD5BB0" w:rsidRDefault="009C3547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5DCF842" w14:textId="77777777" w:rsidR="00FD5BB0" w:rsidRDefault="009C354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F"/>
    <w:rsid w:val="0078040F"/>
    <w:rsid w:val="009C3547"/>
    <w:rsid w:val="00A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00472-7754-4054-A467-53F369C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7"/>
    <w:pPr>
      <w:spacing w:after="0" w:line="480" w:lineRule="auto"/>
    </w:pPr>
    <w:rPr>
      <w:rFonts w:ascii="Arial" w:eastAsia="SimSu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35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3547"/>
    <w:rPr>
      <w:rFonts w:ascii="Arial" w:eastAsia="SimSu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9C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Faamoana, Richard</dc:creator>
  <cp:keywords/>
  <dc:description/>
  <cp:lastModifiedBy>Faamoana, Richard</cp:lastModifiedBy>
  <cp:revision>2</cp:revision>
  <dcterms:created xsi:type="dcterms:W3CDTF">2020-02-24T01:17:00Z</dcterms:created>
  <dcterms:modified xsi:type="dcterms:W3CDTF">2020-02-24T01:17:00Z</dcterms:modified>
</cp:coreProperties>
</file>