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6795B" w14:textId="77777777" w:rsidR="00AB16B2" w:rsidRPr="000B4E77" w:rsidRDefault="00342EA1" w:rsidP="00AB16B2">
      <w:pPr>
        <w:spacing w:line="480" w:lineRule="auto"/>
        <w:rPr>
          <w:rFonts w:ascii="Times New Roman" w:hAnsi="Times New Roman" w:cs="Times New Roman"/>
          <w:b/>
          <w:sz w:val="32"/>
          <w:szCs w:val="24"/>
        </w:rPr>
      </w:pPr>
      <w:bookmarkStart w:id="0" w:name="OLE_LINK7"/>
      <w:bookmarkStart w:id="1" w:name="OLE_LINK14"/>
      <w:r w:rsidRPr="000B4E77">
        <w:rPr>
          <w:rFonts w:ascii="Times New Roman" w:hAnsi="Times New Roman" w:cs="Times New Roman" w:hint="eastAsia"/>
          <w:b/>
          <w:sz w:val="32"/>
          <w:szCs w:val="24"/>
        </w:rPr>
        <w:t>S</w:t>
      </w:r>
      <w:r w:rsidRPr="000B4E77">
        <w:rPr>
          <w:rFonts w:ascii="Times New Roman" w:hAnsi="Times New Roman" w:cs="Times New Roman"/>
          <w:b/>
          <w:sz w:val="32"/>
          <w:szCs w:val="24"/>
        </w:rPr>
        <w:t>urface engineering of metal organic framework as pH/NIR-responsive nanocarrier for imaging-guided chemo-photothermal therapy</w:t>
      </w:r>
      <w:bookmarkEnd w:id="0"/>
      <w:bookmarkEnd w:id="1"/>
    </w:p>
    <w:p w14:paraId="472A714C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0B4E77">
        <w:rPr>
          <w:rFonts w:ascii="Times New Roman" w:hAnsi="Times New Roman" w:cs="Times New Roman"/>
          <w:sz w:val="28"/>
          <w:szCs w:val="24"/>
        </w:rPr>
        <w:t>Haibin</w:t>
      </w:r>
      <w:proofErr w:type="spellEnd"/>
      <w:r w:rsidRPr="000B4E7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B4E77">
        <w:rPr>
          <w:rFonts w:ascii="Times New Roman" w:hAnsi="Times New Roman" w:cs="Times New Roman"/>
          <w:sz w:val="28"/>
          <w:szCs w:val="24"/>
        </w:rPr>
        <w:t>Guo</w:t>
      </w:r>
      <w:r w:rsidRPr="000B4E77">
        <w:rPr>
          <w:rFonts w:ascii="Times New Roman" w:hAnsi="Times New Roman" w:cs="Times New Roman"/>
          <w:sz w:val="28"/>
          <w:szCs w:val="24"/>
          <w:vertAlign w:val="superscript"/>
        </w:rPr>
        <w:t>a</w:t>
      </w:r>
      <w:proofErr w:type="spellEnd"/>
      <w:r w:rsidRPr="000B4E77">
        <w:rPr>
          <w:rFonts w:ascii="Times New Roman" w:hAnsi="Times New Roman" w:cs="Times New Roman"/>
          <w:sz w:val="28"/>
          <w:szCs w:val="24"/>
          <w:vertAlign w:val="superscript"/>
        </w:rPr>
        <w:t>, 1</w:t>
      </w:r>
      <w:r w:rsidRPr="000B4E77">
        <w:rPr>
          <w:rFonts w:ascii="Times New Roman" w:hAnsi="Times New Roman" w:cs="Times New Roman" w:hint="eastAsia"/>
          <w:sz w:val="28"/>
          <w:szCs w:val="24"/>
        </w:rPr>
        <w:t xml:space="preserve">, </w:t>
      </w:r>
      <w:r w:rsidRPr="000B4E77">
        <w:rPr>
          <w:rFonts w:ascii="Times New Roman" w:hAnsi="Times New Roman" w:cs="Times New Roman"/>
          <w:sz w:val="28"/>
          <w:szCs w:val="24"/>
        </w:rPr>
        <w:t>Yanqing</w:t>
      </w:r>
      <w:r w:rsidRPr="000B4E77">
        <w:rPr>
          <w:rFonts w:ascii="Times New Roman" w:hAnsi="Times New Roman" w:cs="Times New Roman" w:hint="eastAsia"/>
          <w:sz w:val="28"/>
          <w:szCs w:val="24"/>
        </w:rPr>
        <w:t xml:space="preserve"> </w:t>
      </w:r>
      <w:proofErr w:type="spellStart"/>
      <w:r w:rsidRPr="000B4E77">
        <w:rPr>
          <w:rFonts w:ascii="Times New Roman" w:hAnsi="Times New Roman" w:cs="Times New Roman" w:hint="eastAsia"/>
          <w:sz w:val="28"/>
          <w:szCs w:val="24"/>
        </w:rPr>
        <w:t>Xia</w:t>
      </w:r>
      <w:r w:rsidRPr="000B4E77">
        <w:rPr>
          <w:rFonts w:ascii="Times New Roman" w:hAnsi="Times New Roman" w:cs="Times New Roman"/>
          <w:sz w:val="28"/>
          <w:szCs w:val="24"/>
          <w:vertAlign w:val="superscript"/>
        </w:rPr>
        <w:t>a</w:t>
      </w:r>
      <w:proofErr w:type="spellEnd"/>
      <w:r w:rsidRPr="000B4E77">
        <w:rPr>
          <w:rFonts w:ascii="Times New Roman" w:hAnsi="Times New Roman" w:cs="Times New Roman"/>
          <w:sz w:val="28"/>
          <w:szCs w:val="24"/>
          <w:vertAlign w:val="superscript"/>
        </w:rPr>
        <w:t>, 1</w:t>
      </w:r>
      <w:r w:rsidRPr="000B4E77">
        <w:rPr>
          <w:rFonts w:ascii="Times New Roman" w:hAnsi="Times New Roman" w:cs="Times New Roman" w:hint="eastAsia"/>
          <w:sz w:val="28"/>
          <w:szCs w:val="24"/>
        </w:rPr>
        <w:t xml:space="preserve">, </w:t>
      </w:r>
      <w:proofErr w:type="spellStart"/>
      <w:r w:rsidRPr="000B4E77">
        <w:rPr>
          <w:rFonts w:ascii="Times New Roman" w:hAnsi="Times New Roman" w:cs="Times New Roman"/>
          <w:sz w:val="28"/>
          <w:szCs w:val="24"/>
        </w:rPr>
        <w:t>Ke</w:t>
      </w:r>
      <w:proofErr w:type="spellEnd"/>
      <w:r w:rsidRPr="000B4E7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B4E77">
        <w:rPr>
          <w:rFonts w:ascii="Times New Roman" w:hAnsi="Times New Roman" w:cs="Times New Roman"/>
          <w:sz w:val="28"/>
          <w:szCs w:val="24"/>
        </w:rPr>
        <w:t>Feng</w:t>
      </w:r>
      <w:r w:rsidRPr="000B4E77">
        <w:rPr>
          <w:rFonts w:ascii="Times New Roman" w:hAnsi="Times New Roman" w:cs="Times New Roman"/>
          <w:sz w:val="28"/>
          <w:szCs w:val="24"/>
          <w:vertAlign w:val="superscript"/>
        </w:rPr>
        <w:t>a</w:t>
      </w:r>
      <w:proofErr w:type="spellEnd"/>
      <w:r w:rsidRPr="000B4E7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0B4E77">
        <w:rPr>
          <w:rFonts w:ascii="Times New Roman" w:hAnsi="Times New Roman" w:cs="Times New Roman" w:hint="eastAsia"/>
          <w:sz w:val="28"/>
          <w:szCs w:val="24"/>
        </w:rPr>
        <w:t>Xiaowei</w:t>
      </w:r>
      <w:proofErr w:type="spellEnd"/>
      <w:r w:rsidRPr="000B4E77">
        <w:rPr>
          <w:rFonts w:ascii="Times New Roman" w:hAnsi="Times New Roman" w:cs="Times New Roman"/>
          <w:sz w:val="28"/>
          <w:szCs w:val="24"/>
        </w:rPr>
        <w:t xml:space="preserve"> Qu</w:t>
      </w:r>
      <w:r w:rsidRPr="000B4E77">
        <w:rPr>
          <w:rFonts w:ascii="Times New Roman" w:hAnsi="Times New Roman" w:cs="Times New Roman"/>
          <w:sz w:val="28"/>
          <w:szCs w:val="24"/>
          <w:vertAlign w:val="superscript"/>
        </w:rPr>
        <w:t>a</w:t>
      </w:r>
      <w:r w:rsidRPr="000B4E7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0B4E77">
        <w:rPr>
          <w:rFonts w:ascii="Times New Roman" w:hAnsi="Times New Roman" w:cs="Times New Roman"/>
          <w:sz w:val="28"/>
          <w:szCs w:val="24"/>
        </w:rPr>
        <w:t>Cuilian</w:t>
      </w:r>
      <w:proofErr w:type="spellEnd"/>
      <w:r w:rsidRPr="000B4E7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B4E77">
        <w:rPr>
          <w:rFonts w:ascii="Times New Roman" w:hAnsi="Times New Roman" w:cs="Times New Roman"/>
          <w:sz w:val="28"/>
          <w:szCs w:val="24"/>
        </w:rPr>
        <w:t>Zhang</w:t>
      </w:r>
      <w:r w:rsidRPr="000B4E77">
        <w:rPr>
          <w:rFonts w:ascii="Times New Roman" w:hAnsi="Times New Roman" w:cs="Times New Roman"/>
          <w:sz w:val="28"/>
          <w:szCs w:val="24"/>
          <w:vertAlign w:val="superscript"/>
        </w:rPr>
        <w:t>a</w:t>
      </w:r>
      <w:proofErr w:type="spellEnd"/>
      <w:r w:rsidRPr="000B4E77">
        <w:rPr>
          <w:rFonts w:ascii="Times New Roman" w:hAnsi="Times New Roman" w:cs="Times New Roman"/>
          <w:sz w:val="28"/>
          <w:szCs w:val="24"/>
        </w:rPr>
        <w:t xml:space="preserve">*, Feng </w:t>
      </w:r>
      <w:proofErr w:type="spellStart"/>
      <w:r w:rsidRPr="000B4E77">
        <w:rPr>
          <w:rFonts w:ascii="Times New Roman" w:hAnsi="Times New Roman" w:cs="Times New Roman"/>
          <w:sz w:val="28"/>
          <w:szCs w:val="24"/>
        </w:rPr>
        <w:t>Wan</w:t>
      </w:r>
      <w:r w:rsidRPr="000B4E77">
        <w:rPr>
          <w:rFonts w:ascii="Times New Roman" w:hAnsi="Times New Roman" w:cs="Times New Roman"/>
          <w:sz w:val="28"/>
          <w:szCs w:val="24"/>
          <w:vertAlign w:val="superscript"/>
        </w:rPr>
        <w:t>a</w:t>
      </w:r>
      <w:proofErr w:type="spellEnd"/>
      <w:r w:rsidRPr="000B4E77">
        <w:rPr>
          <w:rFonts w:ascii="Times New Roman" w:hAnsi="Times New Roman" w:cs="Times New Roman"/>
          <w:sz w:val="28"/>
          <w:szCs w:val="24"/>
        </w:rPr>
        <w:t>*</w:t>
      </w:r>
    </w:p>
    <w:p w14:paraId="42495743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12A57956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4E77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0B4E77">
        <w:rPr>
          <w:rFonts w:ascii="Times New Roman" w:hAnsi="Times New Roman" w:cs="Times New Roman" w:hint="eastAsia"/>
          <w:sz w:val="24"/>
          <w:szCs w:val="24"/>
        </w:rPr>
        <w:t>Henan</w:t>
      </w:r>
      <w:proofErr w:type="spellEnd"/>
      <w:r w:rsidRPr="000B4E77">
        <w:rPr>
          <w:rFonts w:ascii="Times New Roman" w:hAnsi="Times New Roman" w:cs="Times New Roman" w:hint="eastAsia"/>
          <w:sz w:val="24"/>
          <w:szCs w:val="24"/>
        </w:rPr>
        <w:t xml:space="preserve"> Provincial People</w:t>
      </w:r>
      <w:r w:rsidRPr="000B4E77">
        <w:rPr>
          <w:rFonts w:ascii="Times New Roman" w:hAnsi="Times New Roman" w:cs="Times New Roman"/>
          <w:sz w:val="24"/>
          <w:szCs w:val="24"/>
        </w:rPr>
        <w:t>’</w:t>
      </w:r>
      <w:r w:rsidRPr="000B4E77">
        <w:rPr>
          <w:rFonts w:ascii="Times New Roman" w:hAnsi="Times New Roman" w:cs="Times New Roman" w:hint="eastAsia"/>
          <w:sz w:val="24"/>
          <w:szCs w:val="24"/>
        </w:rPr>
        <w:t>s Hospital, Henan Provincial Reproductive Hospital, People's Hospital of Zhengzhou University,</w:t>
      </w:r>
      <w:r w:rsidRPr="000B4E77">
        <w:rPr>
          <w:rFonts w:ascii="Times New Roman" w:hAnsi="Times New Roman" w:cs="Times New Roman"/>
          <w:sz w:val="24"/>
          <w:szCs w:val="24"/>
        </w:rPr>
        <w:t xml:space="preserve"> People's Hospital of Henan University, </w:t>
      </w:r>
      <w:r w:rsidRPr="000B4E77">
        <w:rPr>
          <w:rFonts w:ascii="Times New Roman" w:hAnsi="Times New Roman" w:cs="Times New Roman" w:hint="eastAsia"/>
          <w:sz w:val="24"/>
          <w:szCs w:val="24"/>
        </w:rPr>
        <w:t xml:space="preserve">Zhengzhou, Henan, </w:t>
      </w:r>
      <w:r w:rsidRPr="000B4E77">
        <w:rPr>
          <w:rFonts w:ascii="Times New Roman" w:hAnsi="Times New Roman" w:cs="Times New Roman"/>
          <w:sz w:val="24"/>
          <w:szCs w:val="24"/>
        </w:rPr>
        <w:t>450003, China</w:t>
      </w:r>
      <w:r w:rsidRPr="000B4E77">
        <w:rPr>
          <w:rFonts w:ascii="Times New Roman" w:hAnsi="Times New Roman" w:cs="Times New Roman" w:hint="eastAsia"/>
          <w:sz w:val="24"/>
          <w:szCs w:val="24"/>
        </w:rPr>
        <w:t>.</w:t>
      </w:r>
    </w:p>
    <w:p w14:paraId="712CA378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58881A85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786E37C1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4E77">
        <w:rPr>
          <w:rFonts w:ascii="Times New Roman" w:hAnsi="Times New Roman" w:cs="Times New Roman"/>
          <w:sz w:val="24"/>
          <w:szCs w:val="24"/>
        </w:rPr>
        <w:t xml:space="preserve">Correspondence: </w:t>
      </w:r>
    </w:p>
    <w:p w14:paraId="375DE658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4E77">
        <w:rPr>
          <w:rFonts w:ascii="Times New Roman" w:hAnsi="Times New Roman" w:cs="Times New Roman"/>
          <w:sz w:val="24"/>
          <w:szCs w:val="24"/>
        </w:rPr>
        <w:t>Feng Wan.</w:t>
      </w:r>
    </w:p>
    <w:p w14:paraId="285A81EE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4E77">
        <w:rPr>
          <w:rFonts w:ascii="Times New Roman" w:hAnsi="Times New Roman" w:cs="Times New Roman"/>
          <w:sz w:val="24"/>
          <w:szCs w:val="24"/>
        </w:rPr>
        <w:t>Henan Provincial People’s Hospital, Henan Provincial Reproductive Hospital, People's Hospital of Zhengzhou University, People's Hospital of Henan University, Zhengzhou, Henan, 450003, China.</w:t>
      </w:r>
    </w:p>
    <w:p w14:paraId="333757A3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4E77">
        <w:rPr>
          <w:rFonts w:ascii="Times New Roman" w:hAnsi="Times New Roman" w:cs="Times New Roman"/>
          <w:sz w:val="24"/>
          <w:szCs w:val="24"/>
        </w:rPr>
        <w:t>Tel +86 0371 87160762</w:t>
      </w:r>
    </w:p>
    <w:p w14:paraId="6D29C953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4E77">
        <w:rPr>
          <w:rFonts w:ascii="Times New Roman" w:hAnsi="Times New Roman" w:cs="Times New Roman"/>
          <w:sz w:val="24"/>
          <w:szCs w:val="24"/>
        </w:rPr>
        <w:t>Email: fengwanscholar@163.com</w:t>
      </w:r>
    </w:p>
    <w:p w14:paraId="771D6F6F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48DFF3" w14:textId="77777777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69C43309" w14:textId="67A32BF9" w:rsidR="00D45757" w:rsidRPr="000B4E77" w:rsidRDefault="00D45757" w:rsidP="00D457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4E77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0B4E77">
        <w:rPr>
          <w:rFonts w:ascii="Times New Roman" w:hAnsi="Times New Roman" w:cs="Times New Roman"/>
          <w:sz w:val="24"/>
          <w:szCs w:val="24"/>
        </w:rPr>
        <w:t>Contributed equally to this work.</w:t>
      </w:r>
    </w:p>
    <w:p w14:paraId="79DADDD3" w14:textId="16F4B3BF" w:rsidR="00AC3A97" w:rsidRPr="000B4E77" w:rsidRDefault="00AC3A97" w:rsidP="00D457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4E77">
        <w:rPr>
          <w:rFonts w:ascii="Times New Roman" w:hAnsi="Times New Roman" w:cs="Times New Roman"/>
          <w:sz w:val="24"/>
          <w:szCs w:val="24"/>
        </w:rPr>
        <w:t>*Corresponding authors</w:t>
      </w:r>
    </w:p>
    <w:p w14:paraId="26E6BE3B" w14:textId="77777777" w:rsidR="00AB16B2" w:rsidRPr="000B4E77" w:rsidRDefault="00AB16B2" w:rsidP="00AB16B2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7D1CAEBA" w14:textId="77777777" w:rsidR="00AB16B2" w:rsidRPr="000B4E77" w:rsidRDefault="00AB16B2" w:rsidP="00AB16B2">
      <w:pPr>
        <w:spacing w:line="480" w:lineRule="auto"/>
        <w:ind w:right="560"/>
        <w:jc w:val="center"/>
        <w:rPr>
          <w:rFonts w:ascii="Times New Roman" w:hAnsi="Times New Roman" w:cs="Times New Roman"/>
          <w:sz w:val="28"/>
          <w:szCs w:val="24"/>
        </w:rPr>
      </w:pPr>
      <w:r w:rsidRPr="000B4E77">
        <w:rPr>
          <w:rFonts w:ascii="Times New Roman" w:hAnsi="Times New Roman" w:cs="Times New Roman" w:hint="eastAsia"/>
          <w:sz w:val="28"/>
          <w:szCs w:val="24"/>
        </w:rPr>
        <w:t xml:space="preserve">    </w:t>
      </w:r>
      <w:r w:rsidRPr="000B4E77">
        <w:rPr>
          <w:rFonts w:ascii="Times New Roman" w:hAnsi="Times New Roman" w:cs="Times New Roman"/>
          <w:sz w:val="28"/>
          <w:szCs w:val="24"/>
        </w:rPr>
        <w:t xml:space="preserve"> </w:t>
      </w:r>
      <w:r w:rsidRPr="000B4E77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1DD7E918" wp14:editId="7F1604F9">
            <wp:extent cx="4324350" cy="2133600"/>
            <wp:effectExtent l="0" t="0" r="0" b="0"/>
            <wp:docPr id="1" name="图片 1" descr="E:\实验\MOF-PDA-HA\Manuscript-2019\Merged Figures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实验\MOF-PDA-HA\Manuscript-2019\Merged Figures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18D8" w14:textId="77777777" w:rsidR="00AB16B2" w:rsidRPr="000B4E77" w:rsidRDefault="00AB16B2" w:rsidP="002C1EF4">
      <w:pPr>
        <w:spacing w:line="360" w:lineRule="auto"/>
        <w:rPr>
          <w:rFonts w:ascii="Times New Roman" w:hAnsi="Times New Roman" w:cs="Times New Roman"/>
          <w:sz w:val="24"/>
        </w:rPr>
      </w:pPr>
      <w:bookmarkStart w:id="2" w:name="OLE_LINK1"/>
      <w:r w:rsidRPr="000B4E77">
        <w:rPr>
          <w:rFonts w:ascii="Times New Roman" w:hAnsi="Times New Roman" w:cs="Times New Roman"/>
          <w:b/>
          <w:sz w:val="24"/>
        </w:rPr>
        <w:t>Fig. S1.</w:t>
      </w:r>
      <w:r w:rsidRPr="000B4E77">
        <w:rPr>
          <w:rFonts w:ascii="Times New Roman" w:hAnsi="Times New Roman" w:cs="Times New Roman"/>
          <w:sz w:val="24"/>
        </w:rPr>
        <w:t xml:space="preserve"> TEM images of (A) ZIF-8 and (B) ZIF-8/MPP without DOX incorporation during the synthetic process.</w:t>
      </w:r>
      <w:bookmarkEnd w:id="2"/>
    </w:p>
    <w:p w14:paraId="448DF94D" w14:textId="77777777" w:rsidR="00AB16B2" w:rsidRPr="000B4E77" w:rsidRDefault="00AB16B2" w:rsidP="00AB16B2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15A1C8DB" w14:textId="77777777" w:rsidR="002C1EF4" w:rsidRPr="000B4E77" w:rsidRDefault="002C1EF4" w:rsidP="002C1EF4">
      <w:pPr>
        <w:spacing w:line="480" w:lineRule="auto"/>
        <w:jc w:val="center"/>
        <w:rPr>
          <w:rFonts w:ascii="Times New Roman" w:hAnsi="Times New Roman" w:cs="Times New Roman"/>
          <w:sz w:val="28"/>
          <w:szCs w:val="24"/>
        </w:rPr>
      </w:pPr>
      <w:bookmarkStart w:id="3" w:name="OLE_LINK2"/>
      <w:r w:rsidRPr="000B4E77">
        <w:rPr>
          <w:noProof/>
        </w:rPr>
        <w:drawing>
          <wp:inline distT="0" distB="0" distL="0" distR="0" wp14:anchorId="0AC9BAB3" wp14:editId="780C0A6A">
            <wp:extent cx="3600000" cy="2709747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30C7" w14:textId="77777777" w:rsidR="002C1EF4" w:rsidRPr="000B4E77" w:rsidRDefault="002C1EF4" w:rsidP="002C1EF4">
      <w:pPr>
        <w:spacing w:line="480" w:lineRule="auto"/>
        <w:rPr>
          <w:rFonts w:ascii="Times New Roman" w:hAnsi="Times New Roman" w:cs="Times New Roman"/>
          <w:sz w:val="28"/>
          <w:szCs w:val="24"/>
        </w:rPr>
      </w:pPr>
      <w:r w:rsidRPr="000B4E77">
        <w:rPr>
          <w:rFonts w:ascii="Times New Roman" w:hAnsi="Times New Roman" w:cs="Times New Roman"/>
          <w:b/>
          <w:sz w:val="24"/>
        </w:rPr>
        <w:t>Fig. S2.</w:t>
      </w:r>
      <w:r w:rsidRPr="000B4E77">
        <w:rPr>
          <w:rFonts w:ascii="Times New Roman" w:hAnsi="Times New Roman" w:cs="Times New Roman"/>
          <w:sz w:val="24"/>
        </w:rPr>
        <w:t xml:space="preserve"> UV-vis spectra of ZIF-8/DOX, ZIF-8/DMPP and supernatant solution of ZIF-8/DMPP after high-speed centrifugation. Inset represents the digital photos of the corresponding samples.</w:t>
      </w:r>
      <w:bookmarkStart w:id="4" w:name="_GoBack"/>
      <w:bookmarkEnd w:id="4"/>
    </w:p>
    <w:bookmarkEnd w:id="3"/>
    <w:p w14:paraId="61933D79" w14:textId="77777777" w:rsidR="00AB16B2" w:rsidRPr="000B4E77" w:rsidRDefault="00AB16B2" w:rsidP="00AB16B2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68AA3C79" w14:textId="77777777" w:rsidR="00AB16B2" w:rsidRPr="000B4E77" w:rsidRDefault="00AB16B2" w:rsidP="00AB16B2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65DECEEA" w14:textId="77777777" w:rsidR="005815BD" w:rsidRPr="000B4E77" w:rsidRDefault="005815BD" w:rsidP="005815BD">
      <w:pPr>
        <w:spacing w:line="48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B4E77">
        <w:rPr>
          <w:noProof/>
        </w:rPr>
        <w:lastRenderedPageBreak/>
        <w:drawing>
          <wp:inline distT="0" distB="0" distL="0" distR="0" wp14:anchorId="00F876DA" wp14:editId="56F443DD">
            <wp:extent cx="3600000" cy="2514279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4C27F" w14:textId="77777777" w:rsidR="005815BD" w:rsidRPr="000B4E77" w:rsidRDefault="005815BD" w:rsidP="005815BD">
      <w:pPr>
        <w:spacing w:line="360" w:lineRule="auto"/>
        <w:rPr>
          <w:rFonts w:ascii="Times New Roman" w:hAnsi="Times New Roman" w:cs="Times New Roman"/>
          <w:sz w:val="24"/>
        </w:rPr>
      </w:pPr>
      <w:r w:rsidRPr="000B4E77">
        <w:rPr>
          <w:rFonts w:ascii="Times New Roman" w:hAnsi="Times New Roman" w:cs="Times New Roman"/>
          <w:b/>
          <w:sz w:val="24"/>
        </w:rPr>
        <w:t>Fig. S3.</w:t>
      </w:r>
      <w:r w:rsidRPr="000B4E77">
        <w:rPr>
          <w:rFonts w:ascii="Times New Roman" w:hAnsi="Times New Roman" w:cs="Times New Roman"/>
          <w:sz w:val="24"/>
        </w:rPr>
        <w:t xml:space="preserve"> The fluorescent intensity of PC-3 cells incubated with FITC-labelled drug-free ZIF-8/MPP for 2 h with or without NIR laser irradiation (measured by ImageJ software). </w:t>
      </w:r>
    </w:p>
    <w:p w14:paraId="449653A9" w14:textId="77777777" w:rsidR="005815BD" w:rsidRPr="000B4E77" w:rsidRDefault="005815BD" w:rsidP="000F37BF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561445D9" w14:textId="77777777" w:rsidR="00AB16B2" w:rsidRPr="000B4E77" w:rsidRDefault="00AB16B2" w:rsidP="00AB16B2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62C86C4C" w14:textId="77777777" w:rsidR="00AB16B2" w:rsidRPr="000B4E77" w:rsidRDefault="002C6BA4" w:rsidP="002C6BA4">
      <w:pPr>
        <w:spacing w:line="48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B4E77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73DC57BD" wp14:editId="671EECE3">
            <wp:extent cx="3600000" cy="2707618"/>
            <wp:effectExtent l="0" t="0" r="635" b="0"/>
            <wp:docPr id="3" name="图片 3" descr="E:\实验\MOF-PDA-HA\Manuscript-2019\Data\Figure-补\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实验\MOF-PDA-HA\Manuscript-2019\Data\Figure-补\Figure 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90FA" w14:textId="77777777" w:rsidR="002C6BA4" w:rsidRPr="000B4E77" w:rsidRDefault="00126BEB" w:rsidP="002C6BA4">
      <w:pPr>
        <w:spacing w:line="480" w:lineRule="auto"/>
        <w:rPr>
          <w:rFonts w:ascii="Times New Roman" w:hAnsi="Times New Roman" w:cs="Times New Roman"/>
          <w:sz w:val="28"/>
          <w:szCs w:val="24"/>
        </w:rPr>
      </w:pPr>
      <w:r w:rsidRPr="000B4E77">
        <w:rPr>
          <w:rFonts w:ascii="Times New Roman" w:hAnsi="Times New Roman" w:cs="Times New Roman"/>
          <w:b/>
          <w:sz w:val="24"/>
        </w:rPr>
        <w:t>Fig. S</w:t>
      </w:r>
      <w:r w:rsidR="002C1EF4" w:rsidRPr="000B4E77">
        <w:rPr>
          <w:rFonts w:ascii="Times New Roman" w:hAnsi="Times New Roman" w:cs="Times New Roman"/>
          <w:b/>
          <w:sz w:val="24"/>
        </w:rPr>
        <w:t>4</w:t>
      </w:r>
      <w:r w:rsidRPr="000B4E77">
        <w:rPr>
          <w:rFonts w:ascii="Times New Roman" w:hAnsi="Times New Roman" w:cs="Times New Roman"/>
          <w:b/>
          <w:sz w:val="24"/>
        </w:rPr>
        <w:t>.</w:t>
      </w:r>
      <w:r w:rsidRPr="000B4E77">
        <w:rPr>
          <w:rFonts w:ascii="Times New Roman" w:hAnsi="Times New Roman" w:cs="Times New Roman"/>
          <w:sz w:val="24"/>
        </w:rPr>
        <w:t xml:space="preserve"> Live-dead staining images of PC-3 cells after exposed to 808 nm laser with different power density.</w:t>
      </w:r>
    </w:p>
    <w:p w14:paraId="2A9999D8" w14:textId="77777777" w:rsidR="002C6BA4" w:rsidRPr="000B4E77" w:rsidRDefault="002C6BA4" w:rsidP="002C6BA4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p w14:paraId="61AFB0D5" w14:textId="77777777" w:rsidR="005815BD" w:rsidRPr="000B4E77" w:rsidRDefault="005815BD" w:rsidP="005815BD">
      <w:pPr>
        <w:spacing w:line="48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B4E77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2872AACA" wp14:editId="520ED78E">
            <wp:extent cx="4324350" cy="3028950"/>
            <wp:effectExtent l="0" t="0" r="0" b="0"/>
            <wp:docPr id="2" name="图片 2" descr="E:\实验\MOF-PDA-HA\Manuscript-2019\Merged Figures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实验\MOF-PDA-HA\Manuscript-2019\Merged Figures\Figure 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D284" w14:textId="77777777" w:rsidR="005815BD" w:rsidRPr="000B4E77" w:rsidRDefault="005815BD" w:rsidP="005815BD">
      <w:pPr>
        <w:spacing w:line="360" w:lineRule="auto"/>
        <w:rPr>
          <w:rFonts w:ascii="Times New Roman" w:hAnsi="Times New Roman" w:cs="Times New Roman"/>
          <w:sz w:val="24"/>
        </w:rPr>
      </w:pPr>
      <w:r w:rsidRPr="000B4E77">
        <w:rPr>
          <w:rFonts w:ascii="Times New Roman" w:hAnsi="Times New Roman" w:cs="Times New Roman"/>
          <w:b/>
          <w:sz w:val="24"/>
        </w:rPr>
        <w:t>Fig. S5.</w:t>
      </w:r>
      <w:r w:rsidRPr="000B4E77">
        <w:rPr>
          <w:rFonts w:ascii="Times New Roman" w:hAnsi="Times New Roman" w:cs="Times New Roman"/>
          <w:sz w:val="24"/>
        </w:rPr>
        <w:t xml:space="preserve"> Cell viability of PC-3 cells and HUVECs incubated with free ZIF-8/MPP for 24 h.</w:t>
      </w:r>
    </w:p>
    <w:p w14:paraId="5BDBE473" w14:textId="77777777" w:rsidR="005815BD" w:rsidRPr="000B4E77" w:rsidRDefault="005815BD" w:rsidP="002C6BA4">
      <w:pPr>
        <w:spacing w:line="480" w:lineRule="auto"/>
        <w:rPr>
          <w:rFonts w:ascii="Times New Roman" w:hAnsi="Times New Roman" w:cs="Times New Roman"/>
          <w:sz w:val="28"/>
          <w:szCs w:val="24"/>
        </w:rPr>
      </w:pPr>
    </w:p>
    <w:sectPr w:rsidR="005815BD" w:rsidRPr="000B4E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35746" w14:textId="77777777" w:rsidR="00FE60C2" w:rsidRDefault="00FE60C2" w:rsidP="00B30683">
      <w:r>
        <w:separator/>
      </w:r>
    </w:p>
  </w:endnote>
  <w:endnote w:type="continuationSeparator" w:id="0">
    <w:p w14:paraId="7C4E1B03" w14:textId="77777777" w:rsidR="00FE60C2" w:rsidRDefault="00FE60C2" w:rsidP="00B30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5CEE2A" w14:textId="77777777" w:rsidR="00FE60C2" w:rsidRDefault="00FE60C2" w:rsidP="00B30683">
      <w:r>
        <w:separator/>
      </w:r>
    </w:p>
  </w:footnote>
  <w:footnote w:type="continuationSeparator" w:id="0">
    <w:p w14:paraId="7FBF6DC6" w14:textId="77777777" w:rsidR="00FE60C2" w:rsidRDefault="00FE60C2" w:rsidP="00B306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6B2"/>
    <w:rsid w:val="000B4E77"/>
    <w:rsid w:val="000F37BF"/>
    <w:rsid w:val="00126BEB"/>
    <w:rsid w:val="002C1EF4"/>
    <w:rsid w:val="002C6BA4"/>
    <w:rsid w:val="00342EA1"/>
    <w:rsid w:val="004D75EF"/>
    <w:rsid w:val="005815BD"/>
    <w:rsid w:val="005E1F13"/>
    <w:rsid w:val="00790984"/>
    <w:rsid w:val="009D69F5"/>
    <w:rsid w:val="00AB16B2"/>
    <w:rsid w:val="00AC3A97"/>
    <w:rsid w:val="00B30683"/>
    <w:rsid w:val="00BA6592"/>
    <w:rsid w:val="00CC1418"/>
    <w:rsid w:val="00D14F9E"/>
    <w:rsid w:val="00D45757"/>
    <w:rsid w:val="00FE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40D1AA"/>
  <w15:chartTrackingRefBased/>
  <w15:docId w15:val="{C5FB5A6E-67CB-48FB-BD71-F308C8C7C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6B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6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3068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306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306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0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212</Words>
  <Characters>1215</Characters>
  <Application>Microsoft Office Word</Application>
  <DocSecurity>0</DocSecurity>
  <Lines>10</Lines>
  <Paragraphs>2</Paragraphs>
  <ScaleCrop>false</ScaleCrop>
  <Company>Users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Shani Lawrence</cp:lastModifiedBy>
  <cp:revision>19</cp:revision>
  <cp:lastPrinted>2019-11-27T02:40:00Z</cp:lastPrinted>
  <dcterms:created xsi:type="dcterms:W3CDTF">2019-08-02T06:54:00Z</dcterms:created>
  <dcterms:modified xsi:type="dcterms:W3CDTF">2020-03-26T03:47:00Z</dcterms:modified>
</cp:coreProperties>
</file>