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245" w:rsidRDefault="00546245" w:rsidP="0054624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A</w:t>
      </w:r>
      <w:r>
        <w:rPr>
          <w:rFonts w:ascii="Times New Roman" w:hAnsi="Times New Roman" w:cs="Times New Roman"/>
          <w:b/>
        </w:rPr>
        <w:t>ppendix</w:t>
      </w:r>
    </w:p>
    <w:p w:rsidR="00546245" w:rsidRDefault="00546245" w:rsidP="00E02F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C</w:t>
      </w:r>
      <w:r>
        <w:rPr>
          <w:rFonts w:ascii="Times New Roman" w:hAnsi="Times New Roman" w:cs="Times New Roman"/>
          <w:b/>
        </w:rPr>
        <w:t>ontents</w:t>
      </w:r>
    </w:p>
    <w:sdt>
      <w:sdtPr>
        <w:rPr>
          <w:lang w:val="zh-CN"/>
        </w:rPr>
        <w:id w:val="-11424886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E68F2" w:rsidRPr="00FE68F2" w:rsidRDefault="00FE68F2" w:rsidP="00FE68F2"/>
        <w:p w:rsidR="00B0320A" w:rsidRDefault="00FE68F2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7002819" w:history="1">
            <w:r w:rsidR="00B0320A" w:rsidRPr="005368E9">
              <w:rPr>
                <w:rStyle w:val="a8"/>
                <w:noProof/>
              </w:rPr>
              <w:t>Table S1. Retrieval strategy and search results in PubMed</w:t>
            </w:r>
            <w:r w:rsidR="00B0320A">
              <w:rPr>
                <w:noProof/>
                <w:webHidden/>
              </w:rPr>
              <w:tab/>
            </w:r>
            <w:r w:rsidR="00B0320A">
              <w:rPr>
                <w:noProof/>
                <w:webHidden/>
              </w:rPr>
              <w:fldChar w:fldCharType="begin"/>
            </w:r>
            <w:r w:rsidR="00B0320A">
              <w:rPr>
                <w:noProof/>
                <w:webHidden/>
              </w:rPr>
              <w:instrText xml:space="preserve"> PAGEREF _Toc37002819 \h </w:instrText>
            </w:r>
            <w:r w:rsidR="00B0320A">
              <w:rPr>
                <w:noProof/>
                <w:webHidden/>
              </w:rPr>
            </w:r>
            <w:r w:rsidR="00B0320A">
              <w:rPr>
                <w:noProof/>
                <w:webHidden/>
              </w:rPr>
              <w:fldChar w:fldCharType="separate"/>
            </w:r>
            <w:r w:rsidR="00B0320A">
              <w:rPr>
                <w:noProof/>
                <w:webHidden/>
              </w:rPr>
              <w:t>2</w:t>
            </w:r>
            <w:r w:rsidR="00B0320A">
              <w:rPr>
                <w:noProof/>
                <w:webHidden/>
              </w:rPr>
              <w:fldChar w:fldCharType="end"/>
            </w:r>
          </w:hyperlink>
        </w:p>
        <w:p w:rsidR="00B0320A" w:rsidRDefault="00D11C87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37002820" w:history="1">
            <w:r w:rsidR="00B0320A" w:rsidRPr="005368E9">
              <w:rPr>
                <w:rStyle w:val="a8"/>
                <w:noProof/>
              </w:rPr>
              <w:t>Table S2. Retrieval strategy and search results in Embase</w:t>
            </w:r>
            <w:r w:rsidR="00B0320A">
              <w:rPr>
                <w:noProof/>
                <w:webHidden/>
              </w:rPr>
              <w:tab/>
            </w:r>
            <w:r w:rsidR="00B0320A">
              <w:rPr>
                <w:noProof/>
                <w:webHidden/>
              </w:rPr>
              <w:fldChar w:fldCharType="begin"/>
            </w:r>
            <w:r w:rsidR="00B0320A">
              <w:rPr>
                <w:noProof/>
                <w:webHidden/>
              </w:rPr>
              <w:instrText xml:space="preserve"> PAGEREF _Toc37002820 \h </w:instrText>
            </w:r>
            <w:r w:rsidR="00B0320A">
              <w:rPr>
                <w:noProof/>
                <w:webHidden/>
              </w:rPr>
            </w:r>
            <w:r w:rsidR="00B0320A">
              <w:rPr>
                <w:noProof/>
                <w:webHidden/>
              </w:rPr>
              <w:fldChar w:fldCharType="separate"/>
            </w:r>
            <w:r w:rsidR="00B0320A">
              <w:rPr>
                <w:noProof/>
                <w:webHidden/>
              </w:rPr>
              <w:t>2</w:t>
            </w:r>
            <w:r w:rsidR="00B0320A">
              <w:rPr>
                <w:noProof/>
                <w:webHidden/>
              </w:rPr>
              <w:fldChar w:fldCharType="end"/>
            </w:r>
          </w:hyperlink>
        </w:p>
        <w:p w:rsidR="00B0320A" w:rsidRDefault="00D11C87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37002821" w:history="1">
            <w:r w:rsidR="00B0320A" w:rsidRPr="005368E9">
              <w:rPr>
                <w:rStyle w:val="a8"/>
                <w:noProof/>
              </w:rPr>
              <w:t>Table S3. Retrieval strategy and search results in the Cochrane Library</w:t>
            </w:r>
            <w:r w:rsidR="00B0320A">
              <w:rPr>
                <w:noProof/>
                <w:webHidden/>
              </w:rPr>
              <w:tab/>
            </w:r>
            <w:r w:rsidR="00B0320A">
              <w:rPr>
                <w:noProof/>
                <w:webHidden/>
              </w:rPr>
              <w:fldChar w:fldCharType="begin"/>
            </w:r>
            <w:r w:rsidR="00B0320A">
              <w:rPr>
                <w:noProof/>
                <w:webHidden/>
              </w:rPr>
              <w:instrText xml:space="preserve"> PAGEREF _Toc37002821 \h </w:instrText>
            </w:r>
            <w:r w:rsidR="00B0320A">
              <w:rPr>
                <w:noProof/>
                <w:webHidden/>
              </w:rPr>
            </w:r>
            <w:r w:rsidR="00B0320A">
              <w:rPr>
                <w:noProof/>
                <w:webHidden/>
              </w:rPr>
              <w:fldChar w:fldCharType="separate"/>
            </w:r>
            <w:r w:rsidR="00B0320A">
              <w:rPr>
                <w:noProof/>
                <w:webHidden/>
              </w:rPr>
              <w:t>2</w:t>
            </w:r>
            <w:r w:rsidR="00B0320A">
              <w:rPr>
                <w:noProof/>
                <w:webHidden/>
              </w:rPr>
              <w:fldChar w:fldCharType="end"/>
            </w:r>
          </w:hyperlink>
        </w:p>
        <w:p w:rsidR="00B0320A" w:rsidRDefault="00D11C87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37002822" w:history="1">
            <w:r w:rsidR="00B0320A" w:rsidRPr="005368E9">
              <w:rPr>
                <w:rStyle w:val="a8"/>
                <w:noProof/>
              </w:rPr>
              <w:t>Table S4. The list of excluded studies in the process of full text screening</w:t>
            </w:r>
            <w:r w:rsidR="00B0320A">
              <w:rPr>
                <w:noProof/>
                <w:webHidden/>
              </w:rPr>
              <w:tab/>
            </w:r>
            <w:r w:rsidR="00B0320A">
              <w:rPr>
                <w:noProof/>
                <w:webHidden/>
              </w:rPr>
              <w:fldChar w:fldCharType="begin"/>
            </w:r>
            <w:r w:rsidR="00B0320A">
              <w:rPr>
                <w:noProof/>
                <w:webHidden/>
              </w:rPr>
              <w:instrText xml:space="preserve"> PAGEREF _Toc37002822 \h </w:instrText>
            </w:r>
            <w:r w:rsidR="00B0320A">
              <w:rPr>
                <w:noProof/>
                <w:webHidden/>
              </w:rPr>
            </w:r>
            <w:r w:rsidR="00B0320A">
              <w:rPr>
                <w:noProof/>
                <w:webHidden/>
              </w:rPr>
              <w:fldChar w:fldCharType="separate"/>
            </w:r>
            <w:r w:rsidR="00B0320A">
              <w:rPr>
                <w:noProof/>
                <w:webHidden/>
              </w:rPr>
              <w:t>3</w:t>
            </w:r>
            <w:r w:rsidR="00B0320A">
              <w:rPr>
                <w:noProof/>
                <w:webHidden/>
              </w:rPr>
              <w:fldChar w:fldCharType="end"/>
            </w:r>
          </w:hyperlink>
        </w:p>
        <w:p w:rsidR="00B0320A" w:rsidRDefault="00D11C87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37002823" w:history="1">
            <w:r w:rsidR="00B0320A" w:rsidRPr="005368E9">
              <w:rPr>
                <w:rStyle w:val="a8"/>
                <w:noProof/>
              </w:rPr>
              <w:t>Table S5. Basic characteristics of all included studies</w:t>
            </w:r>
            <w:r w:rsidR="00B0320A">
              <w:rPr>
                <w:noProof/>
                <w:webHidden/>
              </w:rPr>
              <w:tab/>
            </w:r>
            <w:r w:rsidR="00B0320A">
              <w:rPr>
                <w:noProof/>
                <w:webHidden/>
              </w:rPr>
              <w:fldChar w:fldCharType="begin"/>
            </w:r>
            <w:r w:rsidR="00B0320A">
              <w:rPr>
                <w:noProof/>
                <w:webHidden/>
              </w:rPr>
              <w:instrText xml:space="preserve"> PAGEREF _Toc37002823 \h </w:instrText>
            </w:r>
            <w:r w:rsidR="00B0320A">
              <w:rPr>
                <w:noProof/>
                <w:webHidden/>
              </w:rPr>
            </w:r>
            <w:r w:rsidR="00B0320A">
              <w:rPr>
                <w:noProof/>
                <w:webHidden/>
              </w:rPr>
              <w:fldChar w:fldCharType="separate"/>
            </w:r>
            <w:r w:rsidR="00B0320A">
              <w:rPr>
                <w:noProof/>
                <w:webHidden/>
              </w:rPr>
              <w:t>6</w:t>
            </w:r>
            <w:r w:rsidR="00B0320A">
              <w:rPr>
                <w:noProof/>
                <w:webHidden/>
              </w:rPr>
              <w:fldChar w:fldCharType="end"/>
            </w:r>
          </w:hyperlink>
        </w:p>
        <w:p w:rsidR="00B0320A" w:rsidRDefault="00D11C87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37002824" w:history="1">
            <w:r w:rsidR="00B0320A" w:rsidRPr="005368E9">
              <w:rPr>
                <w:rStyle w:val="a8"/>
                <w:noProof/>
              </w:rPr>
              <w:t>Table S6. Risk of bias assessment for randomized controlled trial</w:t>
            </w:r>
            <w:r w:rsidR="00B0320A">
              <w:rPr>
                <w:noProof/>
                <w:webHidden/>
              </w:rPr>
              <w:tab/>
            </w:r>
            <w:r w:rsidR="00B0320A">
              <w:rPr>
                <w:noProof/>
                <w:webHidden/>
              </w:rPr>
              <w:fldChar w:fldCharType="begin"/>
            </w:r>
            <w:r w:rsidR="00B0320A">
              <w:rPr>
                <w:noProof/>
                <w:webHidden/>
              </w:rPr>
              <w:instrText xml:space="preserve"> PAGEREF _Toc37002824 \h </w:instrText>
            </w:r>
            <w:r w:rsidR="00B0320A">
              <w:rPr>
                <w:noProof/>
                <w:webHidden/>
              </w:rPr>
            </w:r>
            <w:r w:rsidR="00B0320A">
              <w:rPr>
                <w:noProof/>
                <w:webHidden/>
              </w:rPr>
              <w:fldChar w:fldCharType="separate"/>
            </w:r>
            <w:r w:rsidR="00B0320A">
              <w:rPr>
                <w:noProof/>
                <w:webHidden/>
              </w:rPr>
              <w:t>12</w:t>
            </w:r>
            <w:r w:rsidR="00B0320A">
              <w:rPr>
                <w:noProof/>
                <w:webHidden/>
              </w:rPr>
              <w:fldChar w:fldCharType="end"/>
            </w:r>
          </w:hyperlink>
        </w:p>
        <w:p w:rsidR="00B0320A" w:rsidRDefault="00D11C87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37002825" w:history="1">
            <w:r w:rsidR="00B0320A" w:rsidRPr="005368E9">
              <w:rPr>
                <w:rStyle w:val="a8"/>
                <w:noProof/>
              </w:rPr>
              <w:t>Table S7. Quality assessment for cohort studies</w:t>
            </w:r>
            <w:r w:rsidR="00B0320A">
              <w:rPr>
                <w:noProof/>
                <w:webHidden/>
              </w:rPr>
              <w:tab/>
            </w:r>
            <w:r w:rsidR="00B0320A">
              <w:rPr>
                <w:noProof/>
                <w:webHidden/>
              </w:rPr>
              <w:fldChar w:fldCharType="begin"/>
            </w:r>
            <w:r w:rsidR="00B0320A">
              <w:rPr>
                <w:noProof/>
                <w:webHidden/>
              </w:rPr>
              <w:instrText xml:space="preserve"> PAGEREF _Toc37002825 \h </w:instrText>
            </w:r>
            <w:r w:rsidR="00B0320A">
              <w:rPr>
                <w:noProof/>
                <w:webHidden/>
              </w:rPr>
            </w:r>
            <w:r w:rsidR="00B0320A">
              <w:rPr>
                <w:noProof/>
                <w:webHidden/>
              </w:rPr>
              <w:fldChar w:fldCharType="separate"/>
            </w:r>
            <w:r w:rsidR="00B0320A">
              <w:rPr>
                <w:noProof/>
                <w:webHidden/>
              </w:rPr>
              <w:t>12</w:t>
            </w:r>
            <w:r w:rsidR="00B0320A">
              <w:rPr>
                <w:noProof/>
                <w:webHidden/>
              </w:rPr>
              <w:fldChar w:fldCharType="end"/>
            </w:r>
          </w:hyperlink>
        </w:p>
        <w:p w:rsidR="00B0320A" w:rsidRDefault="00D11C87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37002826" w:history="1">
            <w:r w:rsidR="00B0320A" w:rsidRPr="005368E9">
              <w:rPr>
                <w:rStyle w:val="a8"/>
                <w:noProof/>
              </w:rPr>
              <w:t>Table S8. Risk of bias assessment for case series studies</w:t>
            </w:r>
            <w:r w:rsidR="00B0320A">
              <w:rPr>
                <w:noProof/>
                <w:webHidden/>
              </w:rPr>
              <w:tab/>
            </w:r>
            <w:r w:rsidR="00B0320A">
              <w:rPr>
                <w:noProof/>
                <w:webHidden/>
              </w:rPr>
              <w:fldChar w:fldCharType="begin"/>
            </w:r>
            <w:r w:rsidR="00B0320A">
              <w:rPr>
                <w:noProof/>
                <w:webHidden/>
              </w:rPr>
              <w:instrText xml:space="preserve"> PAGEREF _Toc37002826 \h </w:instrText>
            </w:r>
            <w:r w:rsidR="00B0320A">
              <w:rPr>
                <w:noProof/>
                <w:webHidden/>
              </w:rPr>
            </w:r>
            <w:r w:rsidR="00B0320A">
              <w:rPr>
                <w:noProof/>
                <w:webHidden/>
              </w:rPr>
              <w:fldChar w:fldCharType="separate"/>
            </w:r>
            <w:r w:rsidR="00B0320A">
              <w:rPr>
                <w:noProof/>
                <w:webHidden/>
              </w:rPr>
              <w:t>13</w:t>
            </w:r>
            <w:r w:rsidR="00B0320A">
              <w:rPr>
                <w:noProof/>
                <w:webHidden/>
              </w:rPr>
              <w:fldChar w:fldCharType="end"/>
            </w:r>
          </w:hyperlink>
        </w:p>
        <w:p w:rsidR="00B0320A" w:rsidRDefault="00D11C87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37002827" w:history="1">
            <w:r w:rsidR="00B0320A" w:rsidRPr="005368E9">
              <w:rPr>
                <w:rStyle w:val="a8"/>
                <w:noProof/>
              </w:rPr>
              <w:t>Table S9. Quality assessment of pharmacokinetic studies using ClinPK Statement</w:t>
            </w:r>
            <w:r w:rsidR="00B0320A">
              <w:rPr>
                <w:noProof/>
                <w:webHidden/>
              </w:rPr>
              <w:tab/>
            </w:r>
            <w:r w:rsidR="00B0320A">
              <w:rPr>
                <w:noProof/>
                <w:webHidden/>
              </w:rPr>
              <w:fldChar w:fldCharType="begin"/>
            </w:r>
            <w:r w:rsidR="00B0320A">
              <w:rPr>
                <w:noProof/>
                <w:webHidden/>
              </w:rPr>
              <w:instrText xml:space="preserve"> PAGEREF _Toc37002827 \h </w:instrText>
            </w:r>
            <w:r w:rsidR="00B0320A">
              <w:rPr>
                <w:noProof/>
                <w:webHidden/>
              </w:rPr>
            </w:r>
            <w:r w:rsidR="00B0320A">
              <w:rPr>
                <w:noProof/>
                <w:webHidden/>
              </w:rPr>
              <w:fldChar w:fldCharType="separate"/>
            </w:r>
            <w:r w:rsidR="00B0320A">
              <w:rPr>
                <w:noProof/>
                <w:webHidden/>
              </w:rPr>
              <w:t>14</w:t>
            </w:r>
            <w:r w:rsidR="00B0320A">
              <w:rPr>
                <w:noProof/>
                <w:webHidden/>
              </w:rPr>
              <w:fldChar w:fldCharType="end"/>
            </w:r>
          </w:hyperlink>
        </w:p>
        <w:p w:rsidR="00FE68F2" w:rsidRDefault="00FE68F2">
          <w:r>
            <w:rPr>
              <w:b/>
              <w:bCs/>
              <w:lang w:val="zh-CN"/>
            </w:rPr>
            <w:fldChar w:fldCharType="end"/>
          </w:r>
        </w:p>
      </w:sdtContent>
    </w:sdt>
    <w:p w:rsidR="00546245" w:rsidRPr="00FE68F2" w:rsidRDefault="00546245" w:rsidP="00E02F39">
      <w:pPr>
        <w:rPr>
          <w:rFonts w:ascii="Times New Roman" w:hAnsi="Times New Roman" w:cs="Times New Roman"/>
          <w:b/>
        </w:rPr>
      </w:pPr>
    </w:p>
    <w:p w:rsidR="00546245" w:rsidRDefault="00546245" w:rsidP="00546245">
      <w:r>
        <w:br w:type="page"/>
      </w:r>
    </w:p>
    <w:p w:rsidR="00E02F39" w:rsidRPr="00721680" w:rsidRDefault="000F0ADC" w:rsidP="00546245">
      <w:pPr>
        <w:pStyle w:val="1"/>
      </w:pPr>
      <w:bookmarkStart w:id="0" w:name="_Toc37002819"/>
      <w:r w:rsidRPr="00721680">
        <w:lastRenderedPageBreak/>
        <w:t>Table S1. Retrieval strategy and search results in PubMed</w:t>
      </w:r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1355"/>
      </w:tblGrid>
      <w:tr w:rsidR="00E02F39" w:rsidRPr="00721680" w:rsidTr="00721680">
        <w:tc>
          <w:tcPr>
            <w:tcW w:w="562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vAlign w:val="center"/>
          </w:tcPr>
          <w:p w:rsidR="00E02F39" w:rsidRPr="00721680" w:rsidRDefault="000F0ADC" w:rsidP="00721680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Search terms</w:t>
            </w:r>
          </w:p>
        </w:tc>
        <w:tc>
          <w:tcPr>
            <w:tcW w:w="1355" w:type="dxa"/>
          </w:tcPr>
          <w:p w:rsidR="00E02F39" w:rsidRPr="00721680" w:rsidRDefault="00721680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Number of documents</w:t>
            </w:r>
          </w:p>
        </w:tc>
      </w:tr>
      <w:tr w:rsidR="00E02F39" w:rsidRPr="00721680" w:rsidTr="000F0ADC">
        <w:tc>
          <w:tcPr>
            <w:tcW w:w="562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(</w:t>
            </w:r>
            <w:proofErr w:type="gramStart"/>
            <w:r w:rsidRPr="00721680">
              <w:rPr>
                <w:rFonts w:ascii="Times New Roman" w:hAnsi="Times New Roman" w:cs="Times New Roman"/>
              </w:rPr>
              <w:t>VANCOMYCIN[</w:t>
            </w:r>
            <w:proofErr w:type="spellStart"/>
            <w:proofErr w:type="gramEnd"/>
            <w:r w:rsidRPr="00721680">
              <w:rPr>
                <w:rFonts w:ascii="Times New Roman" w:hAnsi="Times New Roman" w:cs="Times New Roman"/>
              </w:rPr>
              <w:t>MeSH</w:t>
            </w:r>
            <w:proofErr w:type="spellEnd"/>
            <w:r w:rsidRPr="00721680">
              <w:rPr>
                <w:rFonts w:ascii="Times New Roman" w:hAnsi="Times New Roman" w:cs="Times New Roman"/>
              </w:rPr>
              <w:t xml:space="preserve"> Terms]) OR vancomycin[Text Word]</w:t>
            </w:r>
          </w:p>
        </w:tc>
        <w:tc>
          <w:tcPr>
            <w:tcW w:w="1355" w:type="dxa"/>
          </w:tcPr>
          <w:p w:rsidR="00E02F39" w:rsidRPr="00721680" w:rsidRDefault="000E6EAB" w:rsidP="00614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0272</w:t>
            </w:r>
          </w:p>
        </w:tc>
      </w:tr>
      <w:tr w:rsidR="00E02F39" w:rsidRPr="00721680" w:rsidTr="000F0ADC">
        <w:tc>
          <w:tcPr>
            <w:tcW w:w="562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</w:tcPr>
          <w:p w:rsidR="00E02F39" w:rsidRPr="00721680" w:rsidRDefault="001B262B" w:rsidP="00614A6E">
            <w:pPr>
              <w:rPr>
                <w:rFonts w:ascii="Times New Roman" w:hAnsi="Times New Roman" w:cs="Times New Roman"/>
              </w:rPr>
            </w:pPr>
            <w:proofErr w:type="gramStart"/>
            <w:r w:rsidRPr="001B262B">
              <w:rPr>
                <w:rFonts w:ascii="Times New Roman" w:hAnsi="Times New Roman" w:cs="Times New Roman"/>
              </w:rPr>
              <w:t>neutropenia[</w:t>
            </w:r>
            <w:proofErr w:type="spellStart"/>
            <w:proofErr w:type="gramEnd"/>
            <w:r w:rsidRPr="001B262B">
              <w:rPr>
                <w:rFonts w:ascii="Times New Roman" w:hAnsi="Times New Roman" w:cs="Times New Roman"/>
              </w:rPr>
              <w:t>MeSH</w:t>
            </w:r>
            <w:proofErr w:type="spellEnd"/>
            <w:r w:rsidRPr="001B262B">
              <w:rPr>
                <w:rFonts w:ascii="Times New Roman" w:hAnsi="Times New Roman" w:cs="Times New Roman"/>
              </w:rPr>
              <w:t xml:space="preserve"> Terms] OR </w:t>
            </w:r>
            <w:proofErr w:type="spellStart"/>
            <w:r w:rsidRPr="001B262B">
              <w:rPr>
                <w:rFonts w:ascii="Times New Roman" w:hAnsi="Times New Roman" w:cs="Times New Roman"/>
              </w:rPr>
              <w:t>neutropeni</w:t>
            </w:r>
            <w:proofErr w:type="spellEnd"/>
            <w:r w:rsidRPr="001B262B">
              <w:rPr>
                <w:rFonts w:ascii="Times New Roman" w:hAnsi="Times New Roman" w:cs="Times New Roman"/>
              </w:rPr>
              <w:t>*[Text Word]</w:t>
            </w:r>
          </w:p>
        </w:tc>
        <w:tc>
          <w:tcPr>
            <w:tcW w:w="1355" w:type="dxa"/>
          </w:tcPr>
          <w:p w:rsidR="00E02F39" w:rsidRPr="00721680" w:rsidRDefault="000E6EAB" w:rsidP="00614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1916</w:t>
            </w:r>
          </w:p>
        </w:tc>
      </w:tr>
      <w:tr w:rsidR="00E02F39" w:rsidRPr="00721680" w:rsidTr="000F0ADC">
        <w:tc>
          <w:tcPr>
            <w:tcW w:w="562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9" w:type="dxa"/>
          </w:tcPr>
          <w:p w:rsidR="00E02F39" w:rsidRPr="00721680" w:rsidRDefault="000E6EAB" w:rsidP="00614A6E">
            <w:pPr>
              <w:rPr>
                <w:rFonts w:ascii="Times New Roman" w:hAnsi="Times New Roman" w:cs="Times New Roman"/>
              </w:rPr>
            </w:pPr>
            <w:r w:rsidRPr="000E6EAB">
              <w:rPr>
                <w:rFonts w:ascii="Times New Roman" w:hAnsi="Times New Roman" w:cs="Times New Roman"/>
              </w:rPr>
              <w:t xml:space="preserve">(Hematologic </w:t>
            </w:r>
            <w:proofErr w:type="gramStart"/>
            <w:r w:rsidRPr="000E6EAB">
              <w:rPr>
                <w:rFonts w:ascii="Times New Roman" w:hAnsi="Times New Roman" w:cs="Times New Roman"/>
              </w:rPr>
              <w:t>neoplasms[</w:t>
            </w:r>
            <w:proofErr w:type="spellStart"/>
            <w:proofErr w:type="gramEnd"/>
            <w:r w:rsidRPr="000E6EAB">
              <w:rPr>
                <w:rFonts w:ascii="Times New Roman" w:hAnsi="Times New Roman" w:cs="Times New Roman"/>
              </w:rPr>
              <w:t>MeSH</w:t>
            </w:r>
            <w:proofErr w:type="spellEnd"/>
            <w:r w:rsidRPr="000E6EAB">
              <w:rPr>
                <w:rFonts w:ascii="Times New Roman" w:hAnsi="Times New Roman" w:cs="Times New Roman"/>
              </w:rPr>
              <w:t xml:space="preserve"> Terms]) OR ((hematologic*[Text Word] OR </w:t>
            </w:r>
            <w:proofErr w:type="spellStart"/>
            <w:r w:rsidRPr="000E6EAB">
              <w:rPr>
                <w:rFonts w:ascii="Times New Roman" w:hAnsi="Times New Roman" w:cs="Times New Roman"/>
              </w:rPr>
              <w:t>haematologic</w:t>
            </w:r>
            <w:proofErr w:type="spellEnd"/>
            <w:r w:rsidRPr="000E6EAB">
              <w:rPr>
                <w:rFonts w:ascii="Times New Roman" w:hAnsi="Times New Roman" w:cs="Times New Roman"/>
              </w:rPr>
              <w:t>*[Text Word] OR blood[Text Word]) AND (</w:t>
            </w:r>
            <w:proofErr w:type="spellStart"/>
            <w:r w:rsidRPr="000E6EAB">
              <w:rPr>
                <w:rFonts w:ascii="Times New Roman" w:hAnsi="Times New Roman" w:cs="Times New Roman"/>
              </w:rPr>
              <w:t>malignanc</w:t>
            </w:r>
            <w:proofErr w:type="spellEnd"/>
            <w:r w:rsidRPr="000E6EAB">
              <w:rPr>
                <w:rFonts w:ascii="Times New Roman" w:hAnsi="Times New Roman" w:cs="Times New Roman"/>
              </w:rPr>
              <w:t>*[Text Word] OR neoplasm*[Text Word] OR cancer[Text Word]))</w:t>
            </w:r>
          </w:p>
        </w:tc>
        <w:tc>
          <w:tcPr>
            <w:tcW w:w="1355" w:type="dxa"/>
          </w:tcPr>
          <w:p w:rsidR="00E02F39" w:rsidRPr="00721680" w:rsidRDefault="000E6EAB" w:rsidP="00614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402572</w:t>
            </w:r>
          </w:p>
        </w:tc>
      </w:tr>
      <w:tr w:rsidR="00E02F39" w:rsidRPr="00721680" w:rsidTr="000F0ADC">
        <w:tc>
          <w:tcPr>
            <w:tcW w:w="562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9" w:type="dxa"/>
          </w:tcPr>
          <w:p w:rsidR="00E02F39" w:rsidRPr="00721680" w:rsidRDefault="003478C8" w:rsidP="00614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#</w:t>
            </w:r>
            <w:r>
              <w:rPr>
                <w:rFonts w:ascii="Times New Roman" w:hAnsi="Times New Roman" w:cs="Times New Roman"/>
              </w:rPr>
              <w:t>2 OR #3</w:t>
            </w:r>
          </w:p>
        </w:tc>
        <w:tc>
          <w:tcPr>
            <w:tcW w:w="1355" w:type="dxa"/>
          </w:tcPr>
          <w:p w:rsidR="00E02F39" w:rsidRPr="00721680" w:rsidRDefault="00AC488F" w:rsidP="00614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454050</w:t>
            </w:r>
          </w:p>
        </w:tc>
      </w:tr>
      <w:tr w:rsidR="00E02F39" w:rsidRPr="00721680" w:rsidTr="000F0ADC">
        <w:tc>
          <w:tcPr>
            <w:tcW w:w="562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79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#1 AND #4</w:t>
            </w:r>
          </w:p>
        </w:tc>
        <w:tc>
          <w:tcPr>
            <w:tcW w:w="1355" w:type="dxa"/>
          </w:tcPr>
          <w:p w:rsidR="00E02F39" w:rsidRPr="00721680" w:rsidRDefault="00AC488F" w:rsidP="00614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</w:t>
            </w:r>
          </w:p>
        </w:tc>
      </w:tr>
    </w:tbl>
    <w:p w:rsidR="00E02F39" w:rsidRPr="00721680" w:rsidRDefault="00E02F39" w:rsidP="00E02F39">
      <w:pPr>
        <w:rPr>
          <w:rFonts w:ascii="Times New Roman" w:hAnsi="Times New Roman" w:cs="Times New Roman"/>
        </w:rPr>
      </w:pPr>
    </w:p>
    <w:p w:rsidR="000F0ADC" w:rsidRPr="00546245" w:rsidRDefault="000F0ADC" w:rsidP="00546245">
      <w:pPr>
        <w:pStyle w:val="1"/>
      </w:pPr>
      <w:bookmarkStart w:id="1" w:name="_Toc37002820"/>
      <w:r w:rsidRPr="00546245">
        <w:t xml:space="preserve">Table S2. Retrieval strategy and search results in </w:t>
      </w:r>
      <w:proofErr w:type="spellStart"/>
      <w:r w:rsidRPr="00546245">
        <w:t>Embase</w:t>
      </w:r>
      <w:bookmarkEnd w:id="1"/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1355"/>
      </w:tblGrid>
      <w:tr w:rsidR="00E02F39" w:rsidRPr="00721680" w:rsidTr="00721680">
        <w:tc>
          <w:tcPr>
            <w:tcW w:w="562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vAlign w:val="center"/>
          </w:tcPr>
          <w:p w:rsidR="00E02F39" w:rsidRPr="00721680" w:rsidRDefault="000F0ADC" w:rsidP="00721680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Search terms</w:t>
            </w:r>
          </w:p>
        </w:tc>
        <w:tc>
          <w:tcPr>
            <w:tcW w:w="1355" w:type="dxa"/>
          </w:tcPr>
          <w:p w:rsidR="00E02F39" w:rsidRPr="00721680" w:rsidRDefault="00721680" w:rsidP="00721680">
            <w:pPr>
              <w:pStyle w:val="Default"/>
              <w:jc w:val="both"/>
              <w:rPr>
                <w:sz w:val="22"/>
                <w:szCs w:val="22"/>
              </w:rPr>
            </w:pPr>
            <w:r w:rsidRPr="00721680">
              <w:rPr>
                <w:sz w:val="22"/>
                <w:szCs w:val="22"/>
              </w:rPr>
              <w:t xml:space="preserve">Number of documents </w:t>
            </w:r>
          </w:p>
        </w:tc>
      </w:tr>
      <w:tr w:rsidR="00E02F39" w:rsidRPr="00721680" w:rsidTr="007C70BE">
        <w:tc>
          <w:tcPr>
            <w:tcW w:w="562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'hematologic malignancy'/exp OR 'hematologic neoplasms'/exp</w:t>
            </w:r>
          </w:p>
        </w:tc>
        <w:tc>
          <w:tcPr>
            <w:tcW w:w="1355" w:type="dxa"/>
          </w:tcPr>
          <w:p w:rsidR="00E02F39" w:rsidRPr="00721680" w:rsidRDefault="005C1018" w:rsidP="00614A6E">
            <w:pPr>
              <w:rPr>
                <w:rFonts w:ascii="Times New Roman" w:hAnsi="Times New Roman" w:cs="Times New Roman"/>
              </w:rPr>
            </w:pPr>
            <w:r w:rsidRPr="005C1018">
              <w:rPr>
                <w:rFonts w:ascii="Times New Roman" w:hAnsi="Times New Roman" w:cs="Times New Roman"/>
              </w:rPr>
              <w:t>2,413,098</w:t>
            </w:r>
          </w:p>
        </w:tc>
      </w:tr>
      <w:tr w:rsidR="00E02F39" w:rsidRPr="00721680" w:rsidTr="007C70BE">
        <w:tc>
          <w:tcPr>
            <w:tcW w:w="562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</w:tcPr>
          <w:p w:rsidR="00E02F39" w:rsidRPr="00721680" w:rsidRDefault="001130AF" w:rsidP="001130AF">
            <w:pPr>
              <w:rPr>
                <w:rFonts w:ascii="Times New Roman" w:hAnsi="Times New Roman" w:cs="Times New Roman"/>
              </w:rPr>
            </w:pPr>
            <w:r w:rsidRPr="001130AF">
              <w:rPr>
                <w:rFonts w:ascii="Times New Roman" w:hAnsi="Times New Roman" w:cs="Times New Roman"/>
              </w:rPr>
              <w:t>(hematologic</w:t>
            </w:r>
            <w:proofErr w:type="gramStart"/>
            <w:r w:rsidRPr="001130AF">
              <w:rPr>
                <w:rFonts w:ascii="Times New Roman" w:hAnsi="Times New Roman" w:cs="Times New Roman"/>
              </w:rPr>
              <w:t>*:</w:t>
            </w:r>
            <w:proofErr w:type="spellStart"/>
            <w:r w:rsidRPr="001130AF">
              <w:rPr>
                <w:rFonts w:ascii="Times New Roman" w:hAnsi="Times New Roman" w:cs="Times New Roman"/>
              </w:rPr>
              <w:t>ti</w:t>
            </w:r>
            <w:proofErr w:type="gramEnd"/>
            <w:r w:rsidRPr="001130AF">
              <w:rPr>
                <w:rFonts w:ascii="Times New Roman" w:hAnsi="Times New Roman" w:cs="Times New Roman"/>
              </w:rPr>
              <w:t>,ab,kw</w:t>
            </w:r>
            <w:proofErr w:type="spellEnd"/>
            <w:r w:rsidRPr="001130AF">
              <w:rPr>
                <w:rFonts w:ascii="Times New Roman" w:hAnsi="Times New Roman" w:cs="Times New Roman"/>
              </w:rPr>
              <w:t xml:space="preserve"> OR </w:t>
            </w:r>
            <w:proofErr w:type="spellStart"/>
            <w:r w:rsidRPr="001130AF">
              <w:rPr>
                <w:rFonts w:ascii="Times New Roman" w:hAnsi="Times New Roman" w:cs="Times New Roman"/>
              </w:rPr>
              <w:t>haematologic</w:t>
            </w:r>
            <w:proofErr w:type="spellEnd"/>
            <w:r w:rsidRPr="001130AF">
              <w:rPr>
                <w:rFonts w:ascii="Times New Roman" w:hAnsi="Times New Roman" w:cs="Times New Roman"/>
              </w:rPr>
              <w:t>*:</w:t>
            </w:r>
            <w:proofErr w:type="spellStart"/>
            <w:r w:rsidRPr="001130AF">
              <w:rPr>
                <w:rFonts w:ascii="Times New Roman" w:hAnsi="Times New Roman" w:cs="Times New Roman"/>
              </w:rPr>
              <w:t>ti,ab,kw</w:t>
            </w:r>
            <w:proofErr w:type="spellEnd"/>
            <w:r w:rsidRPr="001130AF">
              <w:rPr>
                <w:rFonts w:ascii="Times New Roman" w:hAnsi="Times New Roman" w:cs="Times New Roman"/>
              </w:rPr>
              <w:t xml:space="preserve"> OR </w:t>
            </w:r>
            <w:proofErr w:type="spellStart"/>
            <w:r w:rsidRPr="001130AF">
              <w:rPr>
                <w:rFonts w:ascii="Times New Roman" w:hAnsi="Times New Roman" w:cs="Times New Roman"/>
              </w:rPr>
              <w:t>blood:ti,ab,kw</w:t>
            </w:r>
            <w:proofErr w:type="spellEnd"/>
            <w:r w:rsidRPr="001130AF">
              <w:rPr>
                <w:rFonts w:ascii="Times New Roman" w:hAnsi="Times New Roman" w:cs="Times New Roman"/>
              </w:rPr>
              <w:t>) AND (</w:t>
            </w:r>
            <w:proofErr w:type="spellStart"/>
            <w:r w:rsidRPr="001130AF">
              <w:rPr>
                <w:rFonts w:ascii="Times New Roman" w:hAnsi="Times New Roman" w:cs="Times New Roman"/>
              </w:rPr>
              <w:t>malignanc</w:t>
            </w:r>
            <w:proofErr w:type="spellEnd"/>
            <w:r w:rsidRPr="001130AF">
              <w:rPr>
                <w:rFonts w:ascii="Times New Roman" w:hAnsi="Times New Roman" w:cs="Times New Roman"/>
              </w:rPr>
              <w:t>*:</w:t>
            </w:r>
            <w:proofErr w:type="spellStart"/>
            <w:r w:rsidRPr="001130AF">
              <w:rPr>
                <w:rFonts w:ascii="Times New Roman" w:hAnsi="Times New Roman" w:cs="Times New Roman"/>
              </w:rPr>
              <w:t>ti,ab,kw</w:t>
            </w:r>
            <w:proofErr w:type="spellEnd"/>
            <w:r w:rsidRPr="001130AF">
              <w:rPr>
                <w:rFonts w:ascii="Times New Roman" w:hAnsi="Times New Roman" w:cs="Times New Roman"/>
              </w:rPr>
              <w:t xml:space="preserve"> OR neoplasm*:</w:t>
            </w:r>
            <w:proofErr w:type="spellStart"/>
            <w:r w:rsidRPr="001130AF">
              <w:rPr>
                <w:rFonts w:ascii="Times New Roman" w:hAnsi="Times New Roman" w:cs="Times New Roman"/>
              </w:rPr>
              <w:t>ti,ab,kw</w:t>
            </w:r>
            <w:proofErr w:type="spellEnd"/>
            <w:r w:rsidRPr="001130AF">
              <w:rPr>
                <w:rFonts w:ascii="Times New Roman" w:hAnsi="Times New Roman" w:cs="Times New Roman"/>
              </w:rPr>
              <w:t xml:space="preserve"> OR </w:t>
            </w:r>
            <w:proofErr w:type="spellStart"/>
            <w:r w:rsidRPr="001130AF">
              <w:rPr>
                <w:rFonts w:ascii="Times New Roman" w:hAnsi="Times New Roman" w:cs="Times New Roman"/>
              </w:rPr>
              <w:t>cancer:ti,ab,kw</w:t>
            </w:r>
            <w:proofErr w:type="spellEnd"/>
            <w:r w:rsidRPr="001130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5" w:type="dxa"/>
          </w:tcPr>
          <w:p w:rsidR="00E02F39" w:rsidRPr="00721680" w:rsidRDefault="001130AF" w:rsidP="00614A6E">
            <w:pPr>
              <w:rPr>
                <w:rFonts w:ascii="Times New Roman" w:hAnsi="Times New Roman" w:cs="Times New Roman"/>
              </w:rPr>
            </w:pPr>
            <w:r w:rsidRPr="001130AF">
              <w:rPr>
                <w:rFonts w:ascii="Times New Roman" w:hAnsi="Times New Roman" w:cs="Times New Roman"/>
              </w:rPr>
              <w:t>263,209</w:t>
            </w:r>
          </w:p>
        </w:tc>
      </w:tr>
      <w:tr w:rsidR="00E02F39" w:rsidRPr="00721680" w:rsidTr="007C70BE">
        <w:tc>
          <w:tcPr>
            <w:tcW w:w="562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9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#1 OR #2</w:t>
            </w:r>
          </w:p>
        </w:tc>
        <w:tc>
          <w:tcPr>
            <w:tcW w:w="1355" w:type="dxa"/>
          </w:tcPr>
          <w:p w:rsidR="00E02F39" w:rsidRPr="00721680" w:rsidRDefault="001130AF" w:rsidP="00614A6E">
            <w:pPr>
              <w:rPr>
                <w:rFonts w:ascii="Times New Roman" w:hAnsi="Times New Roman" w:cs="Times New Roman"/>
              </w:rPr>
            </w:pPr>
            <w:r w:rsidRPr="001130AF">
              <w:rPr>
                <w:rFonts w:ascii="Times New Roman" w:hAnsi="Times New Roman" w:cs="Times New Roman"/>
              </w:rPr>
              <w:t>2,570,549</w:t>
            </w:r>
          </w:p>
        </w:tc>
      </w:tr>
      <w:tr w:rsidR="00E02F39" w:rsidRPr="00721680" w:rsidTr="007C70BE">
        <w:tc>
          <w:tcPr>
            <w:tcW w:w="562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9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 xml:space="preserve">'neutropenia'/exp OR </w:t>
            </w:r>
            <w:proofErr w:type="spellStart"/>
            <w:proofErr w:type="gramStart"/>
            <w:r w:rsidRPr="00721680">
              <w:rPr>
                <w:rFonts w:ascii="Times New Roman" w:hAnsi="Times New Roman" w:cs="Times New Roman"/>
              </w:rPr>
              <w:t>neutropenia:ab</w:t>
            </w:r>
            <w:proofErr w:type="gramEnd"/>
            <w:r w:rsidRPr="00721680">
              <w:rPr>
                <w:rFonts w:ascii="Times New Roman" w:hAnsi="Times New Roman" w:cs="Times New Roman"/>
              </w:rPr>
              <w:t>,ti,kw</w:t>
            </w:r>
            <w:proofErr w:type="spellEnd"/>
            <w:r w:rsidRPr="00721680">
              <w:rPr>
                <w:rFonts w:ascii="Times New Roman" w:hAnsi="Times New Roman" w:cs="Times New Roman"/>
              </w:rPr>
              <w:t xml:space="preserve"> OR </w:t>
            </w:r>
            <w:proofErr w:type="spellStart"/>
            <w:r w:rsidRPr="00721680">
              <w:rPr>
                <w:rFonts w:ascii="Times New Roman" w:hAnsi="Times New Roman" w:cs="Times New Roman"/>
              </w:rPr>
              <w:t>neutropenic:ab,ti,kw</w:t>
            </w:r>
            <w:proofErr w:type="spellEnd"/>
          </w:p>
        </w:tc>
        <w:tc>
          <w:tcPr>
            <w:tcW w:w="1355" w:type="dxa"/>
          </w:tcPr>
          <w:p w:rsidR="00E02F39" w:rsidRPr="00721680" w:rsidRDefault="001130AF" w:rsidP="00614A6E">
            <w:pPr>
              <w:rPr>
                <w:rFonts w:ascii="Times New Roman" w:hAnsi="Times New Roman" w:cs="Times New Roman"/>
              </w:rPr>
            </w:pPr>
            <w:r w:rsidRPr="001130AF">
              <w:rPr>
                <w:rFonts w:ascii="Times New Roman" w:hAnsi="Times New Roman" w:cs="Times New Roman"/>
              </w:rPr>
              <w:t>128,708</w:t>
            </w:r>
          </w:p>
        </w:tc>
      </w:tr>
      <w:tr w:rsidR="00E02F39" w:rsidRPr="00721680" w:rsidTr="007C70BE">
        <w:tc>
          <w:tcPr>
            <w:tcW w:w="562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79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#3 OR #4</w:t>
            </w:r>
          </w:p>
        </w:tc>
        <w:tc>
          <w:tcPr>
            <w:tcW w:w="1355" w:type="dxa"/>
          </w:tcPr>
          <w:p w:rsidR="00E02F39" w:rsidRPr="00721680" w:rsidRDefault="001130AF" w:rsidP="00614A6E">
            <w:pPr>
              <w:rPr>
                <w:rFonts w:ascii="Times New Roman" w:hAnsi="Times New Roman" w:cs="Times New Roman"/>
              </w:rPr>
            </w:pPr>
            <w:r w:rsidRPr="001130AF">
              <w:rPr>
                <w:rFonts w:ascii="Times New Roman" w:hAnsi="Times New Roman" w:cs="Times New Roman"/>
              </w:rPr>
              <w:t>2,575,900</w:t>
            </w:r>
          </w:p>
        </w:tc>
      </w:tr>
      <w:tr w:rsidR="00E02F39" w:rsidRPr="00721680" w:rsidTr="007C70BE">
        <w:tc>
          <w:tcPr>
            <w:tcW w:w="562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79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21680">
              <w:rPr>
                <w:rFonts w:ascii="Times New Roman" w:hAnsi="Times New Roman" w:cs="Times New Roman"/>
              </w:rPr>
              <w:t>vancomycin:ab</w:t>
            </w:r>
            <w:proofErr w:type="gramEnd"/>
            <w:r w:rsidRPr="00721680">
              <w:rPr>
                <w:rFonts w:ascii="Times New Roman" w:hAnsi="Times New Roman" w:cs="Times New Roman"/>
              </w:rPr>
              <w:t>,ti,kw</w:t>
            </w:r>
            <w:proofErr w:type="spellEnd"/>
          </w:p>
        </w:tc>
        <w:tc>
          <w:tcPr>
            <w:tcW w:w="1355" w:type="dxa"/>
          </w:tcPr>
          <w:p w:rsidR="00E02F39" w:rsidRPr="00721680" w:rsidRDefault="001130AF" w:rsidP="00614A6E">
            <w:pPr>
              <w:rPr>
                <w:rFonts w:ascii="Times New Roman" w:hAnsi="Times New Roman" w:cs="Times New Roman"/>
              </w:rPr>
            </w:pPr>
            <w:r w:rsidRPr="001130AF">
              <w:rPr>
                <w:rFonts w:ascii="Times New Roman" w:hAnsi="Times New Roman" w:cs="Times New Roman"/>
              </w:rPr>
              <w:t>39,606</w:t>
            </w:r>
          </w:p>
        </w:tc>
      </w:tr>
      <w:tr w:rsidR="00E02F39" w:rsidRPr="00721680" w:rsidTr="007C70BE">
        <w:tc>
          <w:tcPr>
            <w:tcW w:w="562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79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#5 AND #7</w:t>
            </w:r>
          </w:p>
        </w:tc>
        <w:tc>
          <w:tcPr>
            <w:tcW w:w="1355" w:type="dxa"/>
          </w:tcPr>
          <w:p w:rsidR="00E02F39" w:rsidRPr="00721680" w:rsidRDefault="001130AF" w:rsidP="00614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,162</w:t>
            </w:r>
          </w:p>
        </w:tc>
      </w:tr>
    </w:tbl>
    <w:p w:rsidR="00E02F39" w:rsidRPr="00721680" w:rsidRDefault="00E02F39" w:rsidP="00E02F39">
      <w:pPr>
        <w:rPr>
          <w:rFonts w:ascii="Times New Roman" w:hAnsi="Times New Roman" w:cs="Times New Roman"/>
        </w:rPr>
      </w:pPr>
    </w:p>
    <w:p w:rsidR="000F0ADC" w:rsidRPr="00721680" w:rsidRDefault="000F0ADC" w:rsidP="00546245">
      <w:pPr>
        <w:pStyle w:val="1"/>
        <w:rPr>
          <w:rFonts w:cs="Times New Roman"/>
          <w:b w:val="0"/>
        </w:rPr>
      </w:pPr>
      <w:bookmarkStart w:id="2" w:name="_Toc37002821"/>
      <w:r w:rsidRPr="00546245">
        <w:t>Table S3. Retrieval strategy and search results in the Cochrane Library</w:t>
      </w:r>
      <w:bookmarkEnd w:id="2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1355"/>
      </w:tblGrid>
      <w:tr w:rsidR="00E02F39" w:rsidRPr="00721680" w:rsidTr="00721680">
        <w:tc>
          <w:tcPr>
            <w:tcW w:w="562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vAlign w:val="center"/>
          </w:tcPr>
          <w:p w:rsidR="00E02F39" w:rsidRPr="00721680" w:rsidRDefault="000F0ADC" w:rsidP="00721680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Search terms</w:t>
            </w:r>
          </w:p>
        </w:tc>
        <w:tc>
          <w:tcPr>
            <w:tcW w:w="1355" w:type="dxa"/>
          </w:tcPr>
          <w:p w:rsidR="00E02F39" w:rsidRPr="00721680" w:rsidRDefault="00721680" w:rsidP="00721680">
            <w:pPr>
              <w:pStyle w:val="Default"/>
              <w:jc w:val="both"/>
              <w:rPr>
                <w:sz w:val="22"/>
                <w:szCs w:val="22"/>
              </w:rPr>
            </w:pPr>
            <w:r w:rsidRPr="00721680">
              <w:rPr>
                <w:sz w:val="22"/>
                <w:szCs w:val="22"/>
              </w:rPr>
              <w:t xml:space="preserve">Number of documents </w:t>
            </w:r>
          </w:p>
        </w:tc>
      </w:tr>
      <w:tr w:rsidR="00E02F39" w:rsidRPr="00721680" w:rsidTr="007C70BE">
        <w:tc>
          <w:tcPr>
            <w:tcW w:w="562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proofErr w:type="spellStart"/>
            <w:r w:rsidRPr="00721680">
              <w:rPr>
                <w:rFonts w:ascii="Times New Roman" w:hAnsi="Times New Roman" w:cs="Times New Roman"/>
              </w:rPr>
              <w:t>MeSH</w:t>
            </w:r>
            <w:proofErr w:type="spellEnd"/>
            <w:r w:rsidRPr="00721680">
              <w:rPr>
                <w:rFonts w:ascii="Times New Roman" w:hAnsi="Times New Roman" w:cs="Times New Roman"/>
              </w:rPr>
              <w:t xml:space="preserve"> descriptor: [Hematologic Neoplasms] explode all trees</w:t>
            </w:r>
          </w:p>
        </w:tc>
        <w:tc>
          <w:tcPr>
            <w:tcW w:w="1355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54</w:t>
            </w:r>
            <w:r w:rsidR="00BC25CC">
              <w:rPr>
                <w:rFonts w:ascii="Times New Roman" w:hAnsi="Times New Roman" w:cs="Times New Roman"/>
              </w:rPr>
              <w:t>4</w:t>
            </w:r>
          </w:p>
        </w:tc>
      </w:tr>
      <w:tr w:rsidR="00E02F39" w:rsidRPr="00721680" w:rsidTr="007C70BE">
        <w:tc>
          <w:tcPr>
            <w:tcW w:w="562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</w:tcPr>
          <w:p w:rsidR="00E02F39" w:rsidRPr="00721680" w:rsidRDefault="00020495" w:rsidP="00614A6E">
            <w:pPr>
              <w:rPr>
                <w:rFonts w:ascii="Times New Roman" w:hAnsi="Times New Roman" w:cs="Times New Roman"/>
              </w:rPr>
            </w:pPr>
            <w:r w:rsidRPr="00020495">
              <w:rPr>
                <w:rFonts w:ascii="Times New Roman" w:hAnsi="Times New Roman" w:cs="Times New Roman"/>
              </w:rPr>
              <w:t>(hematologic</w:t>
            </w:r>
            <w:proofErr w:type="gramStart"/>
            <w:r w:rsidRPr="00020495">
              <w:rPr>
                <w:rFonts w:ascii="Times New Roman" w:hAnsi="Times New Roman" w:cs="Times New Roman"/>
              </w:rPr>
              <w:t>*:</w:t>
            </w:r>
            <w:proofErr w:type="spellStart"/>
            <w:r w:rsidRPr="00020495">
              <w:rPr>
                <w:rFonts w:ascii="Times New Roman" w:hAnsi="Times New Roman" w:cs="Times New Roman"/>
              </w:rPr>
              <w:t>ti</w:t>
            </w:r>
            <w:proofErr w:type="gramEnd"/>
            <w:r w:rsidRPr="00020495">
              <w:rPr>
                <w:rFonts w:ascii="Times New Roman" w:hAnsi="Times New Roman" w:cs="Times New Roman"/>
              </w:rPr>
              <w:t>,ab,kw</w:t>
            </w:r>
            <w:proofErr w:type="spellEnd"/>
            <w:r w:rsidRPr="00020495">
              <w:rPr>
                <w:rFonts w:ascii="Times New Roman" w:hAnsi="Times New Roman" w:cs="Times New Roman"/>
              </w:rPr>
              <w:t xml:space="preserve"> OR </w:t>
            </w:r>
            <w:proofErr w:type="spellStart"/>
            <w:r w:rsidRPr="00020495">
              <w:rPr>
                <w:rFonts w:ascii="Times New Roman" w:hAnsi="Times New Roman" w:cs="Times New Roman"/>
              </w:rPr>
              <w:t>haematologic</w:t>
            </w:r>
            <w:proofErr w:type="spellEnd"/>
            <w:r w:rsidRPr="00020495">
              <w:rPr>
                <w:rFonts w:ascii="Times New Roman" w:hAnsi="Times New Roman" w:cs="Times New Roman"/>
              </w:rPr>
              <w:t>*:</w:t>
            </w:r>
            <w:proofErr w:type="spellStart"/>
            <w:r w:rsidRPr="00020495">
              <w:rPr>
                <w:rFonts w:ascii="Times New Roman" w:hAnsi="Times New Roman" w:cs="Times New Roman"/>
              </w:rPr>
              <w:t>ti,ab,kw</w:t>
            </w:r>
            <w:proofErr w:type="spellEnd"/>
            <w:r w:rsidRPr="00020495">
              <w:rPr>
                <w:rFonts w:ascii="Times New Roman" w:hAnsi="Times New Roman" w:cs="Times New Roman"/>
              </w:rPr>
              <w:t xml:space="preserve"> OR </w:t>
            </w:r>
            <w:proofErr w:type="spellStart"/>
            <w:r w:rsidRPr="00020495">
              <w:rPr>
                <w:rFonts w:ascii="Times New Roman" w:hAnsi="Times New Roman" w:cs="Times New Roman"/>
              </w:rPr>
              <w:t>blood:ti,ab,kw</w:t>
            </w:r>
            <w:proofErr w:type="spellEnd"/>
            <w:r w:rsidRPr="00020495">
              <w:rPr>
                <w:rFonts w:ascii="Times New Roman" w:hAnsi="Times New Roman" w:cs="Times New Roman"/>
              </w:rPr>
              <w:t>) AND (</w:t>
            </w:r>
            <w:proofErr w:type="spellStart"/>
            <w:r w:rsidRPr="00020495">
              <w:rPr>
                <w:rFonts w:ascii="Times New Roman" w:hAnsi="Times New Roman" w:cs="Times New Roman"/>
              </w:rPr>
              <w:t>malignanc</w:t>
            </w:r>
            <w:proofErr w:type="spellEnd"/>
            <w:r w:rsidRPr="00020495">
              <w:rPr>
                <w:rFonts w:ascii="Times New Roman" w:hAnsi="Times New Roman" w:cs="Times New Roman"/>
              </w:rPr>
              <w:t>*:</w:t>
            </w:r>
            <w:proofErr w:type="spellStart"/>
            <w:r w:rsidRPr="00020495">
              <w:rPr>
                <w:rFonts w:ascii="Times New Roman" w:hAnsi="Times New Roman" w:cs="Times New Roman"/>
              </w:rPr>
              <w:t>ti,ab,kw</w:t>
            </w:r>
            <w:proofErr w:type="spellEnd"/>
            <w:r w:rsidRPr="00020495">
              <w:rPr>
                <w:rFonts w:ascii="Times New Roman" w:hAnsi="Times New Roman" w:cs="Times New Roman"/>
              </w:rPr>
              <w:t xml:space="preserve"> OR neoplasm*:</w:t>
            </w:r>
            <w:proofErr w:type="spellStart"/>
            <w:r w:rsidRPr="00020495">
              <w:rPr>
                <w:rFonts w:ascii="Times New Roman" w:hAnsi="Times New Roman" w:cs="Times New Roman"/>
              </w:rPr>
              <w:t>ti,ab,kw</w:t>
            </w:r>
            <w:proofErr w:type="spellEnd"/>
            <w:r w:rsidRPr="00020495">
              <w:rPr>
                <w:rFonts w:ascii="Times New Roman" w:hAnsi="Times New Roman" w:cs="Times New Roman"/>
              </w:rPr>
              <w:t xml:space="preserve"> OR </w:t>
            </w:r>
            <w:proofErr w:type="spellStart"/>
            <w:r w:rsidRPr="00020495">
              <w:rPr>
                <w:rFonts w:ascii="Times New Roman" w:hAnsi="Times New Roman" w:cs="Times New Roman"/>
              </w:rPr>
              <w:t>cancer:ti,ab,kw</w:t>
            </w:r>
            <w:proofErr w:type="spellEnd"/>
            <w:r w:rsidRPr="00020495">
              <w:rPr>
                <w:rFonts w:ascii="Times New Roman" w:hAnsi="Times New Roman" w:cs="Times New Roman"/>
              </w:rPr>
              <w:t>)</w:t>
            </w:r>
            <w:r w:rsidR="00E02F39" w:rsidRPr="00721680">
              <w:rPr>
                <w:rFonts w:ascii="Times New Roman" w:hAnsi="Times New Roman" w:cs="Times New Roman"/>
              </w:rPr>
              <w:t xml:space="preserve">  (Word variations have been searched)</w:t>
            </w:r>
          </w:p>
        </w:tc>
        <w:tc>
          <w:tcPr>
            <w:tcW w:w="1355" w:type="dxa"/>
          </w:tcPr>
          <w:p w:rsidR="00E02F39" w:rsidRPr="00721680" w:rsidRDefault="000149A8" w:rsidP="00614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33987</w:t>
            </w:r>
          </w:p>
        </w:tc>
      </w:tr>
      <w:tr w:rsidR="00E02F39" w:rsidRPr="00721680" w:rsidTr="007C70BE">
        <w:tc>
          <w:tcPr>
            <w:tcW w:w="562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9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proofErr w:type="spellStart"/>
            <w:r w:rsidRPr="00721680">
              <w:rPr>
                <w:rFonts w:ascii="Times New Roman" w:hAnsi="Times New Roman" w:cs="Times New Roman"/>
              </w:rPr>
              <w:t>MeSH</w:t>
            </w:r>
            <w:proofErr w:type="spellEnd"/>
            <w:r w:rsidRPr="00721680">
              <w:rPr>
                <w:rFonts w:ascii="Times New Roman" w:hAnsi="Times New Roman" w:cs="Times New Roman"/>
              </w:rPr>
              <w:t xml:space="preserve"> descriptor: [Neutropenia] explode all trees</w:t>
            </w:r>
            <w:r w:rsidRPr="0072168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5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17</w:t>
            </w:r>
            <w:r w:rsidR="000149A8">
              <w:rPr>
                <w:rFonts w:ascii="Times New Roman" w:hAnsi="Times New Roman" w:cs="Times New Roman"/>
              </w:rPr>
              <w:t>03</w:t>
            </w:r>
          </w:p>
        </w:tc>
      </w:tr>
      <w:tr w:rsidR="00E02F39" w:rsidRPr="00721680" w:rsidTr="007C70BE">
        <w:tc>
          <w:tcPr>
            <w:tcW w:w="562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9" w:type="dxa"/>
          </w:tcPr>
          <w:p w:rsidR="00E02F39" w:rsidRPr="00EE145C" w:rsidRDefault="00EE145C" w:rsidP="00614A6E">
            <w:pPr>
              <w:rPr>
                <w:rFonts w:ascii="Times New Roman" w:hAnsi="Times New Roman" w:cs="Times New Roman"/>
              </w:rPr>
            </w:pPr>
            <w:proofErr w:type="spellStart"/>
            <w:r w:rsidRPr="00721680">
              <w:rPr>
                <w:rFonts w:ascii="Times New Roman" w:hAnsi="Times New Roman" w:cs="Times New Roman"/>
              </w:rPr>
              <w:t>Neutropeni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*</w:t>
            </w:r>
            <w:r w:rsidRPr="00721680">
              <w:rPr>
                <w:rFonts w:ascii="Times New Roman" w:hAnsi="Times New Roman" w:cs="Times New Roman"/>
              </w:rPr>
              <w:t>:</w:t>
            </w:r>
            <w:proofErr w:type="spellStart"/>
            <w:r w:rsidRPr="00721680">
              <w:rPr>
                <w:rFonts w:ascii="Times New Roman" w:hAnsi="Times New Roman" w:cs="Times New Roman"/>
              </w:rPr>
              <w:t>ti</w:t>
            </w:r>
            <w:proofErr w:type="gramEnd"/>
            <w:r w:rsidRPr="00721680">
              <w:rPr>
                <w:rFonts w:ascii="Times New Roman" w:hAnsi="Times New Roman" w:cs="Times New Roman"/>
              </w:rPr>
              <w:t>,ab,kw</w:t>
            </w:r>
            <w:proofErr w:type="spellEnd"/>
            <w:r w:rsidRPr="00721680">
              <w:rPr>
                <w:rFonts w:ascii="Times New Roman" w:hAnsi="Times New Roman" w:cs="Times New Roman"/>
              </w:rPr>
              <w:t xml:space="preserve">  (Word variations have been searched)</w:t>
            </w:r>
          </w:p>
        </w:tc>
        <w:tc>
          <w:tcPr>
            <w:tcW w:w="1355" w:type="dxa"/>
          </w:tcPr>
          <w:p w:rsidR="00E02F39" w:rsidRPr="00721680" w:rsidRDefault="000149A8" w:rsidP="00614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13090</w:t>
            </w:r>
          </w:p>
        </w:tc>
      </w:tr>
      <w:tr w:rsidR="00E02F39" w:rsidRPr="00721680" w:rsidTr="00EE145C">
        <w:trPr>
          <w:trHeight w:val="394"/>
        </w:trPr>
        <w:tc>
          <w:tcPr>
            <w:tcW w:w="562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79" w:type="dxa"/>
          </w:tcPr>
          <w:p w:rsidR="00EE145C" w:rsidRPr="00721680" w:rsidRDefault="00EE145C" w:rsidP="00614A6E">
            <w:pPr>
              <w:rPr>
                <w:rFonts w:ascii="Times New Roman" w:hAnsi="Times New Roman" w:cs="Times New Roman"/>
              </w:rPr>
            </w:pPr>
            <w:proofErr w:type="spellStart"/>
            <w:r w:rsidRPr="00721680">
              <w:rPr>
                <w:rFonts w:ascii="Times New Roman" w:hAnsi="Times New Roman" w:cs="Times New Roman"/>
              </w:rPr>
              <w:t>MeSH</w:t>
            </w:r>
            <w:proofErr w:type="spellEnd"/>
            <w:r w:rsidRPr="00721680">
              <w:rPr>
                <w:rFonts w:ascii="Times New Roman" w:hAnsi="Times New Roman" w:cs="Times New Roman"/>
              </w:rPr>
              <w:t xml:space="preserve"> descriptor: [Vancomycin] explode all trees</w:t>
            </w:r>
          </w:p>
        </w:tc>
        <w:tc>
          <w:tcPr>
            <w:tcW w:w="1355" w:type="dxa"/>
          </w:tcPr>
          <w:p w:rsidR="00E02F39" w:rsidRPr="00721680" w:rsidRDefault="000149A8" w:rsidP="00614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</w:t>
            </w:r>
          </w:p>
        </w:tc>
      </w:tr>
      <w:tr w:rsidR="00E02F39" w:rsidRPr="00721680" w:rsidTr="007C70BE">
        <w:tc>
          <w:tcPr>
            <w:tcW w:w="562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79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21680">
              <w:rPr>
                <w:rFonts w:ascii="Times New Roman" w:hAnsi="Times New Roman" w:cs="Times New Roman"/>
              </w:rPr>
              <w:t>vancomycin:ti</w:t>
            </w:r>
            <w:proofErr w:type="gramEnd"/>
            <w:r w:rsidRPr="00721680">
              <w:rPr>
                <w:rFonts w:ascii="Times New Roman" w:hAnsi="Times New Roman" w:cs="Times New Roman"/>
              </w:rPr>
              <w:t>,ab,kw</w:t>
            </w:r>
            <w:proofErr w:type="spellEnd"/>
            <w:r w:rsidRPr="00721680">
              <w:rPr>
                <w:rFonts w:ascii="Times New Roman" w:hAnsi="Times New Roman" w:cs="Times New Roman"/>
              </w:rPr>
              <w:t xml:space="preserve">  (Word variations have been searched)</w:t>
            </w:r>
          </w:p>
        </w:tc>
        <w:tc>
          <w:tcPr>
            <w:tcW w:w="1355" w:type="dxa"/>
          </w:tcPr>
          <w:p w:rsidR="00E02F39" w:rsidRPr="00721680" w:rsidRDefault="000149A8" w:rsidP="00614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</w:tr>
      <w:tr w:rsidR="00E02F39" w:rsidRPr="00721680" w:rsidTr="007C70BE">
        <w:tc>
          <w:tcPr>
            <w:tcW w:w="562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79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#1 or #2 or #3 or #</w:t>
            </w:r>
            <w:r w:rsidR="005841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5" w:type="dxa"/>
          </w:tcPr>
          <w:p w:rsidR="00E02F39" w:rsidRPr="00721680" w:rsidRDefault="0058413E" w:rsidP="00614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43639</w:t>
            </w:r>
          </w:p>
        </w:tc>
      </w:tr>
      <w:tr w:rsidR="00E02F39" w:rsidRPr="00721680" w:rsidTr="007C70BE">
        <w:tc>
          <w:tcPr>
            <w:tcW w:w="562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79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#</w:t>
            </w:r>
            <w:r w:rsidR="0058413E">
              <w:rPr>
                <w:rFonts w:ascii="Times New Roman" w:hAnsi="Times New Roman" w:cs="Times New Roman"/>
              </w:rPr>
              <w:t>5</w:t>
            </w:r>
            <w:r w:rsidRPr="00721680">
              <w:rPr>
                <w:rFonts w:ascii="Times New Roman" w:hAnsi="Times New Roman" w:cs="Times New Roman"/>
              </w:rPr>
              <w:t xml:space="preserve"> or #</w:t>
            </w:r>
            <w:r w:rsidR="005841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5" w:type="dxa"/>
          </w:tcPr>
          <w:p w:rsidR="00E02F39" w:rsidRPr="00721680" w:rsidRDefault="0058413E" w:rsidP="00614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</w:tr>
      <w:tr w:rsidR="00E02F39" w:rsidRPr="00721680" w:rsidTr="007C70BE">
        <w:tc>
          <w:tcPr>
            <w:tcW w:w="562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79" w:type="dxa"/>
          </w:tcPr>
          <w:p w:rsidR="00E02F39" w:rsidRPr="00721680" w:rsidRDefault="00E02F39" w:rsidP="00614A6E">
            <w:pPr>
              <w:rPr>
                <w:rFonts w:ascii="Times New Roman" w:hAnsi="Times New Roman" w:cs="Times New Roman"/>
              </w:rPr>
            </w:pPr>
            <w:r w:rsidRPr="00721680">
              <w:rPr>
                <w:rFonts w:ascii="Times New Roman" w:hAnsi="Times New Roman" w:cs="Times New Roman"/>
              </w:rPr>
              <w:t>#7 and #8</w:t>
            </w:r>
          </w:p>
        </w:tc>
        <w:tc>
          <w:tcPr>
            <w:tcW w:w="1355" w:type="dxa"/>
          </w:tcPr>
          <w:p w:rsidR="00E02F39" w:rsidRPr="00721680" w:rsidRDefault="0058413E" w:rsidP="00614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</w:tbl>
    <w:p w:rsidR="005B2F93" w:rsidRDefault="005B2F93">
      <w:pPr>
        <w:rPr>
          <w:rFonts w:ascii="Times New Roman" w:hAnsi="Times New Roman" w:cs="Times New Roman"/>
        </w:rPr>
      </w:pPr>
    </w:p>
    <w:p w:rsidR="003648FF" w:rsidRDefault="003648FF" w:rsidP="00507437">
      <w:pPr>
        <w:spacing w:line="276" w:lineRule="auto"/>
        <w:rPr>
          <w:rFonts w:ascii="Times New Roman" w:hAnsi="Times New Roman" w:cs="Times New Roman"/>
        </w:rPr>
        <w:sectPr w:rsidR="003648FF" w:rsidSect="00507437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402C5" w:rsidRDefault="00F402C5" w:rsidP="00546245">
      <w:pPr>
        <w:pStyle w:val="1"/>
        <w:rPr>
          <w:rFonts w:eastAsiaTheme="minorEastAsia"/>
        </w:rPr>
      </w:pPr>
      <w:bookmarkStart w:id="3" w:name="_Toc37002822"/>
      <w:r>
        <w:rPr>
          <w:rFonts w:eastAsiaTheme="minorEastAsia"/>
        </w:rPr>
        <w:lastRenderedPageBreak/>
        <w:t xml:space="preserve">Table S4. </w:t>
      </w:r>
      <w:r w:rsidR="006A0E51" w:rsidRPr="0011342E">
        <w:rPr>
          <w:rFonts w:cs="Times New Roman"/>
        </w:rPr>
        <w:t>The list of excluded studies in the process of full text screening</w:t>
      </w:r>
      <w:bookmarkEnd w:id="3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4"/>
        <w:gridCol w:w="1511"/>
        <w:gridCol w:w="4991"/>
        <w:gridCol w:w="2353"/>
        <w:gridCol w:w="1904"/>
        <w:gridCol w:w="2615"/>
      </w:tblGrid>
      <w:tr w:rsidR="0067667A" w:rsidRPr="00D23C52" w:rsidTr="00561E5D">
        <w:trPr>
          <w:trHeight w:val="552"/>
          <w:tblHeader/>
        </w:trPr>
        <w:tc>
          <w:tcPr>
            <w:tcW w:w="574" w:type="dxa"/>
            <w:noWrap/>
            <w:hideMark/>
          </w:tcPr>
          <w:p w:rsidR="0067667A" w:rsidRPr="00D23C52" w:rsidRDefault="0067667A" w:rsidP="00614A6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23C52">
              <w:rPr>
                <w:rFonts w:ascii="Times New Roman" w:hAnsi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511" w:type="dxa"/>
            <w:noWrap/>
            <w:hideMark/>
          </w:tcPr>
          <w:p w:rsidR="0067667A" w:rsidRPr="00D23C52" w:rsidRDefault="0067667A" w:rsidP="00614A6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23C52">
              <w:rPr>
                <w:rFonts w:ascii="Times New Roman" w:hAnsi="Times New Roman"/>
                <w:b/>
                <w:bCs/>
                <w:sz w:val="18"/>
                <w:szCs w:val="18"/>
              </w:rPr>
              <w:t>Author (year)</w:t>
            </w:r>
          </w:p>
        </w:tc>
        <w:tc>
          <w:tcPr>
            <w:tcW w:w="4991" w:type="dxa"/>
            <w:noWrap/>
            <w:hideMark/>
          </w:tcPr>
          <w:p w:rsidR="0067667A" w:rsidRPr="00D23C52" w:rsidRDefault="0067667A" w:rsidP="00614A6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23C52">
              <w:rPr>
                <w:rFonts w:ascii="Times New Roman" w:hAnsi="Times New Roma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2353" w:type="dxa"/>
            <w:noWrap/>
            <w:hideMark/>
          </w:tcPr>
          <w:p w:rsidR="0067667A" w:rsidRPr="00D23C52" w:rsidRDefault="0067667A" w:rsidP="00614A6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23C52">
              <w:rPr>
                <w:rFonts w:ascii="Times New Roman" w:hAnsi="Times New Roman"/>
                <w:b/>
                <w:bCs/>
                <w:sz w:val="18"/>
                <w:szCs w:val="18"/>
              </w:rPr>
              <w:t>Journal</w:t>
            </w:r>
          </w:p>
        </w:tc>
        <w:tc>
          <w:tcPr>
            <w:tcW w:w="1904" w:type="dxa"/>
            <w:hideMark/>
          </w:tcPr>
          <w:p w:rsidR="0067667A" w:rsidRPr="00D23C52" w:rsidRDefault="0067667A" w:rsidP="00614A6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23C52">
              <w:rPr>
                <w:rFonts w:ascii="Times New Roman" w:hAnsi="Times New Roman"/>
                <w:b/>
                <w:bCs/>
                <w:sz w:val="18"/>
                <w:szCs w:val="18"/>
              </w:rPr>
              <w:t>Reason for exclusion</w:t>
            </w:r>
          </w:p>
        </w:tc>
        <w:tc>
          <w:tcPr>
            <w:tcW w:w="2615" w:type="dxa"/>
            <w:noWrap/>
            <w:hideMark/>
          </w:tcPr>
          <w:p w:rsidR="0067667A" w:rsidRPr="00D23C52" w:rsidRDefault="0067667A" w:rsidP="00614A6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23C52">
              <w:rPr>
                <w:rFonts w:ascii="Times New Roman" w:hAnsi="Times New Roman"/>
                <w:b/>
                <w:bCs/>
                <w:sz w:val="18"/>
                <w:szCs w:val="18"/>
              </w:rPr>
              <w:t>Note</w:t>
            </w:r>
          </w:p>
        </w:tc>
      </w:tr>
      <w:tr w:rsidR="00561E5D" w:rsidRPr="00D23C52" w:rsidTr="00561E5D">
        <w:trPr>
          <w:trHeight w:val="590"/>
        </w:trPr>
        <w:tc>
          <w:tcPr>
            <w:tcW w:w="574" w:type="dxa"/>
            <w:noWrap/>
            <w:hideMark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11" w:type="dxa"/>
            <w:noWrap/>
          </w:tcPr>
          <w:p w:rsidR="00561E5D" w:rsidRPr="00D23C52" w:rsidRDefault="005452C8" w:rsidP="00561E5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3C52">
              <w:rPr>
                <w:rFonts w:ascii="Times New Roman" w:hAnsi="Times New Roman"/>
                <w:sz w:val="18"/>
                <w:szCs w:val="18"/>
              </w:rPr>
              <w:t>Kremery</w:t>
            </w:r>
            <w:proofErr w:type="spellEnd"/>
            <w:r w:rsidRPr="00D23C52">
              <w:rPr>
                <w:rFonts w:ascii="Times New Roman" w:hAnsi="Times New Roman"/>
                <w:sz w:val="18"/>
                <w:szCs w:val="18"/>
              </w:rPr>
              <w:t xml:space="preserve"> 1997</w:t>
            </w:r>
          </w:p>
        </w:tc>
        <w:tc>
          <w:tcPr>
            <w:tcW w:w="4991" w:type="dxa"/>
          </w:tcPr>
          <w:p w:rsidR="00561E5D" w:rsidRPr="00D23C52" w:rsidRDefault="005452C8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Monitoring vancomycin serum concentrations in cancer patients undergoing cytotoxic chemotherapy</w:t>
            </w:r>
          </w:p>
        </w:tc>
        <w:tc>
          <w:tcPr>
            <w:tcW w:w="2353" w:type="dxa"/>
          </w:tcPr>
          <w:p w:rsidR="00561E5D" w:rsidRPr="00D23C52" w:rsidRDefault="005452C8" w:rsidP="00561E5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3C52">
              <w:rPr>
                <w:rFonts w:ascii="Times New Roman" w:hAnsi="Times New Roman"/>
                <w:sz w:val="18"/>
                <w:szCs w:val="18"/>
              </w:rPr>
              <w:t>Pediatr</w:t>
            </w:r>
            <w:proofErr w:type="spellEnd"/>
            <w:r w:rsidRPr="00D23C52">
              <w:rPr>
                <w:rFonts w:ascii="Times New Roman" w:hAnsi="Times New Roman"/>
                <w:sz w:val="18"/>
                <w:szCs w:val="18"/>
              </w:rPr>
              <w:t xml:space="preserve"> Infect Dis J</w:t>
            </w:r>
          </w:p>
        </w:tc>
        <w:tc>
          <w:tcPr>
            <w:tcW w:w="1904" w:type="dxa"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 w:hint="eastAsia"/>
                <w:sz w:val="18"/>
                <w:szCs w:val="18"/>
              </w:rPr>
              <w:t>P</w:t>
            </w:r>
            <w:r w:rsidRPr="00D23C52">
              <w:rPr>
                <w:rFonts w:ascii="Times New Roman" w:hAnsi="Times New Roman"/>
                <w:sz w:val="18"/>
                <w:szCs w:val="18"/>
              </w:rPr>
              <w:t>atients did not meet the inclusion criteria</w:t>
            </w:r>
          </w:p>
        </w:tc>
        <w:tc>
          <w:tcPr>
            <w:tcW w:w="2615" w:type="dxa"/>
            <w:noWrap/>
          </w:tcPr>
          <w:p w:rsidR="00561E5D" w:rsidRPr="00D23C52" w:rsidRDefault="005452C8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Cancer patients not specified to hematological malignancy</w:t>
            </w:r>
          </w:p>
        </w:tc>
      </w:tr>
      <w:tr w:rsidR="00561E5D" w:rsidRPr="00D23C52" w:rsidTr="00561E5D">
        <w:trPr>
          <w:trHeight w:val="828"/>
        </w:trPr>
        <w:tc>
          <w:tcPr>
            <w:tcW w:w="574" w:type="dxa"/>
            <w:noWrap/>
            <w:hideMark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11" w:type="dxa"/>
            <w:noWrap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3C52">
              <w:rPr>
                <w:rFonts w:ascii="Times New Roman" w:hAnsi="Times New Roman" w:hint="eastAsia"/>
                <w:sz w:val="18"/>
                <w:szCs w:val="18"/>
              </w:rPr>
              <w:t>H</w:t>
            </w:r>
            <w:r w:rsidRPr="00D23C52">
              <w:rPr>
                <w:rFonts w:ascii="Times New Roman" w:hAnsi="Times New Roman"/>
                <w:sz w:val="18"/>
                <w:szCs w:val="18"/>
              </w:rPr>
              <w:t>aeseker</w:t>
            </w:r>
            <w:proofErr w:type="spellEnd"/>
            <w:r w:rsidRPr="00D23C52">
              <w:rPr>
                <w:rFonts w:ascii="Times New Roman" w:hAnsi="Times New Roman"/>
                <w:sz w:val="18"/>
                <w:szCs w:val="18"/>
              </w:rPr>
              <w:t xml:space="preserve"> 2016</w:t>
            </w:r>
          </w:p>
        </w:tc>
        <w:tc>
          <w:tcPr>
            <w:tcW w:w="4991" w:type="dxa"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Evaluation of Vancomycin Prediction Methods Based on Estimated Creatinine Clearance or Trough Levels</w:t>
            </w:r>
          </w:p>
        </w:tc>
        <w:tc>
          <w:tcPr>
            <w:tcW w:w="2353" w:type="dxa"/>
            <w:noWrap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3C52">
              <w:rPr>
                <w:rFonts w:ascii="Times New Roman" w:hAnsi="Times New Roman"/>
                <w:sz w:val="18"/>
                <w:szCs w:val="18"/>
              </w:rPr>
              <w:t>Ther</w:t>
            </w:r>
            <w:proofErr w:type="spellEnd"/>
            <w:r w:rsidRPr="00D23C52">
              <w:rPr>
                <w:rFonts w:ascii="Times New Roman" w:hAnsi="Times New Roman"/>
                <w:sz w:val="18"/>
                <w:szCs w:val="18"/>
              </w:rPr>
              <w:t xml:space="preserve"> Drug </w:t>
            </w:r>
            <w:proofErr w:type="spellStart"/>
            <w:r w:rsidRPr="00D23C52">
              <w:rPr>
                <w:rFonts w:ascii="Times New Roman" w:hAnsi="Times New Roman"/>
                <w:sz w:val="18"/>
                <w:szCs w:val="18"/>
              </w:rPr>
              <w:t>Monit</w:t>
            </w:r>
            <w:proofErr w:type="spellEnd"/>
          </w:p>
        </w:tc>
        <w:tc>
          <w:tcPr>
            <w:tcW w:w="1904" w:type="dxa"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 w:hint="eastAsia"/>
                <w:sz w:val="18"/>
                <w:szCs w:val="18"/>
              </w:rPr>
              <w:t>P</w:t>
            </w:r>
            <w:r w:rsidRPr="00D23C52">
              <w:rPr>
                <w:rFonts w:ascii="Times New Roman" w:hAnsi="Times New Roman"/>
                <w:sz w:val="18"/>
                <w:szCs w:val="18"/>
              </w:rPr>
              <w:t>atients did not meet the inclusion criteria</w:t>
            </w:r>
          </w:p>
        </w:tc>
        <w:tc>
          <w:tcPr>
            <w:tcW w:w="2615" w:type="dxa"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Neither hematological malignancy nor neutropenia</w:t>
            </w:r>
          </w:p>
        </w:tc>
      </w:tr>
      <w:tr w:rsidR="00561E5D" w:rsidRPr="00D23C52" w:rsidTr="00561E5D">
        <w:trPr>
          <w:trHeight w:val="828"/>
        </w:trPr>
        <w:tc>
          <w:tcPr>
            <w:tcW w:w="574" w:type="dxa"/>
            <w:noWrap/>
            <w:hideMark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11" w:type="dxa"/>
            <w:noWrap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3C52">
              <w:rPr>
                <w:rFonts w:ascii="Times New Roman" w:hAnsi="Times New Roman" w:hint="eastAsia"/>
                <w:sz w:val="18"/>
                <w:szCs w:val="18"/>
              </w:rPr>
              <w:t>O</w:t>
            </w:r>
            <w:r w:rsidRPr="00D23C52">
              <w:rPr>
                <w:rFonts w:ascii="Times New Roman" w:hAnsi="Times New Roman"/>
                <w:sz w:val="18"/>
                <w:szCs w:val="18"/>
              </w:rPr>
              <w:t>mote</w:t>
            </w:r>
            <w:proofErr w:type="spellEnd"/>
            <w:r w:rsidRPr="00D23C52">
              <w:rPr>
                <w:rFonts w:ascii="Times New Roman" w:hAnsi="Times New Roman"/>
                <w:sz w:val="18"/>
                <w:szCs w:val="18"/>
              </w:rPr>
              <w:t xml:space="preserve"> 2009</w:t>
            </w:r>
          </w:p>
        </w:tc>
        <w:tc>
          <w:tcPr>
            <w:tcW w:w="4991" w:type="dxa"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A retrospective analysis of vancomycin pharmacokinetics in Japanese cancer and non-cancer patients based on routine trough monitoring data</w:t>
            </w:r>
          </w:p>
        </w:tc>
        <w:tc>
          <w:tcPr>
            <w:tcW w:w="2353" w:type="dxa"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Biol Pharm Bull</w:t>
            </w:r>
          </w:p>
        </w:tc>
        <w:tc>
          <w:tcPr>
            <w:tcW w:w="1904" w:type="dxa"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 w:hint="eastAsia"/>
                <w:sz w:val="18"/>
                <w:szCs w:val="18"/>
              </w:rPr>
              <w:t>P</w:t>
            </w:r>
            <w:r w:rsidRPr="00D23C52">
              <w:rPr>
                <w:rFonts w:ascii="Times New Roman" w:hAnsi="Times New Roman"/>
                <w:sz w:val="18"/>
                <w:szCs w:val="18"/>
              </w:rPr>
              <w:t>atients did not meet the inclusion criteria</w:t>
            </w:r>
          </w:p>
        </w:tc>
        <w:tc>
          <w:tcPr>
            <w:tcW w:w="2615" w:type="dxa"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Solid cancer</w:t>
            </w:r>
          </w:p>
        </w:tc>
      </w:tr>
      <w:tr w:rsidR="00561E5D" w:rsidRPr="00D23C52" w:rsidTr="00561E5D">
        <w:trPr>
          <w:trHeight w:val="828"/>
        </w:trPr>
        <w:tc>
          <w:tcPr>
            <w:tcW w:w="574" w:type="dxa"/>
            <w:noWrap/>
            <w:hideMark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11" w:type="dxa"/>
            <w:noWrap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3C52">
              <w:rPr>
                <w:rFonts w:ascii="Times New Roman" w:hAnsi="Times New Roman"/>
                <w:sz w:val="18"/>
                <w:szCs w:val="18"/>
              </w:rPr>
              <w:t>Bauters</w:t>
            </w:r>
            <w:proofErr w:type="spellEnd"/>
            <w:r w:rsidRPr="00D23C52">
              <w:rPr>
                <w:rFonts w:ascii="Times New Roman" w:hAnsi="Times New Roman"/>
                <w:sz w:val="18"/>
                <w:szCs w:val="18"/>
              </w:rPr>
              <w:t xml:space="preserve"> 2019</w:t>
            </w:r>
          </w:p>
        </w:tc>
        <w:tc>
          <w:tcPr>
            <w:tcW w:w="4991" w:type="dxa"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 xml:space="preserve">Augmented Renal Clearance Associated with Vancomycin Clearance in Pediatric </w:t>
            </w:r>
            <w:proofErr w:type="spellStart"/>
            <w:r w:rsidRPr="00D23C52">
              <w:rPr>
                <w:rFonts w:ascii="Times New Roman" w:hAnsi="Times New Roman"/>
                <w:sz w:val="18"/>
                <w:szCs w:val="18"/>
              </w:rPr>
              <w:t>Hemato</w:t>
            </w:r>
            <w:proofErr w:type="spellEnd"/>
            <w:r w:rsidRPr="00D23C52">
              <w:rPr>
                <w:rFonts w:ascii="Times New Roman" w:hAnsi="Times New Roman"/>
                <w:sz w:val="18"/>
                <w:szCs w:val="18"/>
              </w:rPr>
              <w:t>-Oncology and Stem Cell Transplantation Patients</w:t>
            </w:r>
          </w:p>
        </w:tc>
        <w:tc>
          <w:tcPr>
            <w:tcW w:w="2353" w:type="dxa"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Biology of Blood and Marrow Transplantation</w:t>
            </w:r>
          </w:p>
        </w:tc>
        <w:tc>
          <w:tcPr>
            <w:tcW w:w="1904" w:type="dxa"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 w:hint="eastAsia"/>
                <w:sz w:val="18"/>
                <w:szCs w:val="18"/>
              </w:rPr>
              <w:t>P</w:t>
            </w:r>
            <w:r w:rsidRPr="00D23C52">
              <w:rPr>
                <w:rFonts w:ascii="Times New Roman" w:hAnsi="Times New Roman"/>
                <w:sz w:val="18"/>
                <w:szCs w:val="18"/>
              </w:rPr>
              <w:t>atients did not meet the inclusion criteria</w:t>
            </w:r>
          </w:p>
        </w:tc>
        <w:tc>
          <w:tcPr>
            <w:tcW w:w="2615" w:type="dxa"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 w:hint="eastAsia"/>
                <w:sz w:val="18"/>
                <w:szCs w:val="18"/>
              </w:rPr>
              <w:t>p</w:t>
            </w:r>
            <w:r w:rsidRPr="00D23C52">
              <w:rPr>
                <w:rFonts w:ascii="Times New Roman" w:hAnsi="Times New Roman"/>
                <w:sz w:val="18"/>
                <w:szCs w:val="18"/>
              </w:rPr>
              <w:t>ediatrics</w:t>
            </w:r>
          </w:p>
        </w:tc>
      </w:tr>
      <w:tr w:rsidR="00561E5D" w:rsidRPr="00D23C52" w:rsidTr="00561E5D">
        <w:trPr>
          <w:trHeight w:val="1104"/>
        </w:trPr>
        <w:tc>
          <w:tcPr>
            <w:tcW w:w="574" w:type="dxa"/>
            <w:noWrap/>
            <w:hideMark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11" w:type="dxa"/>
            <w:noWrap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Soto 1992</w:t>
            </w:r>
          </w:p>
        </w:tc>
        <w:tc>
          <w:tcPr>
            <w:tcW w:w="4991" w:type="dxa"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[Initial dosage of vancomycin in neutropenic hematologic patients]</w:t>
            </w:r>
          </w:p>
        </w:tc>
        <w:tc>
          <w:tcPr>
            <w:tcW w:w="2353" w:type="dxa"/>
            <w:noWrap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Sangre (</w:t>
            </w:r>
            <w:proofErr w:type="spellStart"/>
            <w:r w:rsidRPr="00D23C52">
              <w:rPr>
                <w:rFonts w:ascii="Times New Roman" w:hAnsi="Times New Roman"/>
                <w:sz w:val="18"/>
                <w:szCs w:val="18"/>
              </w:rPr>
              <w:t>Barc</w:t>
            </w:r>
            <w:proofErr w:type="spellEnd"/>
            <w:r w:rsidRPr="00D23C5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04" w:type="dxa"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Already reported</w:t>
            </w:r>
          </w:p>
        </w:tc>
        <w:tc>
          <w:tcPr>
            <w:tcW w:w="2615" w:type="dxa"/>
            <w:noWrap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Contents in duplicate with Soto 1993</w:t>
            </w:r>
          </w:p>
        </w:tc>
      </w:tr>
      <w:tr w:rsidR="00561E5D" w:rsidRPr="00D23C52" w:rsidTr="00561E5D">
        <w:trPr>
          <w:trHeight w:val="828"/>
        </w:trPr>
        <w:tc>
          <w:tcPr>
            <w:tcW w:w="574" w:type="dxa"/>
            <w:noWrap/>
            <w:hideMark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11" w:type="dxa"/>
            <w:noWrap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3C52">
              <w:rPr>
                <w:rFonts w:ascii="Times New Roman" w:hAnsi="Times New Roman"/>
                <w:sz w:val="18"/>
                <w:szCs w:val="18"/>
              </w:rPr>
              <w:t>Kergueris</w:t>
            </w:r>
            <w:proofErr w:type="spellEnd"/>
            <w:r w:rsidRPr="00D23C52">
              <w:rPr>
                <w:rFonts w:ascii="Times New Roman" w:hAnsi="Times New Roman"/>
                <w:sz w:val="18"/>
                <w:szCs w:val="18"/>
              </w:rPr>
              <w:t xml:space="preserve"> 1994</w:t>
            </w:r>
          </w:p>
        </w:tc>
        <w:tc>
          <w:tcPr>
            <w:tcW w:w="4991" w:type="dxa"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Application of USC*PACK clinical programs to vancomycin in neutropenic patients</w:t>
            </w:r>
          </w:p>
        </w:tc>
        <w:tc>
          <w:tcPr>
            <w:tcW w:w="2353" w:type="dxa"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 xml:space="preserve">Int J Biomed </w:t>
            </w:r>
            <w:proofErr w:type="spellStart"/>
            <w:r w:rsidRPr="00D23C52">
              <w:rPr>
                <w:rFonts w:ascii="Times New Roman" w:hAnsi="Times New Roman"/>
                <w:sz w:val="18"/>
                <w:szCs w:val="18"/>
              </w:rPr>
              <w:t>Comput</w:t>
            </w:r>
            <w:proofErr w:type="spellEnd"/>
          </w:p>
        </w:tc>
        <w:tc>
          <w:tcPr>
            <w:tcW w:w="1904" w:type="dxa"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Already reported</w:t>
            </w:r>
          </w:p>
        </w:tc>
        <w:tc>
          <w:tcPr>
            <w:tcW w:w="2615" w:type="dxa"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 w:hint="eastAsia"/>
                <w:sz w:val="18"/>
                <w:szCs w:val="18"/>
              </w:rPr>
              <w:t>S</w:t>
            </w:r>
            <w:r w:rsidRPr="00D23C52">
              <w:rPr>
                <w:rFonts w:ascii="Times New Roman" w:hAnsi="Times New Roman"/>
                <w:sz w:val="18"/>
                <w:szCs w:val="18"/>
              </w:rPr>
              <w:t>ame data and same objective from Le Normand</w:t>
            </w:r>
          </w:p>
        </w:tc>
      </w:tr>
      <w:tr w:rsidR="00561E5D" w:rsidRPr="00D23C52" w:rsidTr="00561E5D">
        <w:trPr>
          <w:trHeight w:val="1104"/>
        </w:trPr>
        <w:tc>
          <w:tcPr>
            <w:tcW w:w="574" w:type="dxa"/>
            <w:noWrap/>
            <w:hideMark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11" w:type="dxa"/>
            <w:noWrap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3C52">
              <w:rPr>
                <w:rFonts w:ascii="Times New Roman" w:hAnsi="Times New Roman" w:hint="eastAsia"/>
                <w:sz w:val="18"/>
                <w:szCs w:val="18"/>
              </w:rPr>
              <w:t>J</w:t>
            </w:r>
            <w:r w:rsidRPr="00D23C52">
              <w:rPr>
                <w:rFonts w:ascii="Times New Roman" w:hAnsi="Times New Roman"/>
                <w:sz w:val="18"/>
                <w:szCs w:val="18"/>
              </w:rPr>
              <w:t>asic</w:t>
            </w:r>
            <w:proofErr w:type="spellEnd"/>
            <w:r w:rsidRPr="00D23C52">
              <w:rPr>
                <w:rFonts w:ascii="Times New Roman" w:hAnsi="Times New Roman"/>
                <w:sz w:val="18"/>
                <w:szCs w:val="18"/>
              </w:rPr>
              <w:t xml:space="preserve"> 2006</w:t>
            </w:r>
          </w:p>
        </w:tc>
        <w:tc>
          <w:tcPr>
            <w:tcW w:w="4991" w:type="dxa"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Efficacy and safety of linezolid compared with vancomycin in a randomized, double-blind study of febrile neutropenic patients with cancer</w:t>
            </w:r>
          </w:p>
        </w:tc>
        <w:tc>
          <w:tcPr>
            <w:tcW w:w="2353" w:type="dxa"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Clin Infect Dis</w:t>
            </w:r>
          </w:p>
        </w:tc>
        <w:tc>
          <w:tcPr>
            <w:tcW w:w="1904" w:type="dxa"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Not relevant to vancomycin dosing regimen</w:t>
            </w:r>
          </w:p>
        </w:tc>
        <w:tc>
          <w:tcPr>
            <w:tcW w:w="2615" w:type="dxa"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1E5D" w:rsidRPr="00D23C52" w:rsidTr="00561E5D">
        <w:trPr>
          <w:trHeight w:val="552"/>
        </w:trPr>
        <w:tc>
          <w:tcPr>
            <w:tcW w:w="574" w:type="dxa"/>
            <w:noWrap/>
            <w:hideMark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11" w:type="dxa"/>
            <w:noWrap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Monnier 2014</w:t>
            </w:r>
          </w:p>
        </w:tc>
        <w:tc>
          <w:tcPr>
            <w:tcW w:w="4991" w:type="dxa"/>
          </w:tcPr>
          <w:p w:rsidR="00561E5D" w:rsidRPr="00D23C52" w:rsidRDefault="00B07B8A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Generic vancomycin products: Analysis of serum concentrations in patients with acute myeloid leukemia</w:t>
            </w:r>
          </w:p>
        </w:tc>
        <w:tc>
          <w:tcPr>
            <w:tcW w:w="2353" w:type="dxa"/>
          </w:tcPr>
          <w:p w:rsidR="00561E5D" w:rsidRPr="00D23C52" w:rsidRDefault="00B07B8A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 xml:space="preserve">Annales </w:t>
            </w:r>
            <w:proofErr w:type="spellStart"/>
            <w:r w:rsidRPr="00D23C52">
              <w:rPr>
                <w:rFonts w:ascii="Times New Roman" w:hAnsi="Times New Roman"/>
                <w:sz w:val="18"/>
                <w:szCs w:val="18"/>
              </w:rPr>
              <w:t>pharmaceutiques</w:t>
            </w:r>
            <w:proofErr w:type="spellEnd"/>
            <w:r w:rsidRPr="00D23C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23C52">
              <w:rPr>
                <w:rFonts w:ascii="Times New Roman" w:hAnsi="Times New Roman"/>
                <w:sz w:val="18"/>
                <w:szCs w:val="18"/>
              </w:rPr>
              <w:t>françaises</w:t>
            </w:r>
            <w:proofErr w:type="spellEnd"/>
          </w:p>
        </w:tc>
        <w:tc>
          <w:tcPr>
            <w:tcW w:w="1904" w:type="dxa"/>
            <w:noWrap/>
          </w:tcPr>
          <w:p w:rsidR="00561E5D" w:rsidRPr="00D23C52" w:rsidRDefault="00B07B8A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 xml:space="preserve">Not relevant to vancomycin dosing </w:t>
            </w:r>
            <w:r w:rsidRPr="00D23C52">
              <w:rPr>
                <w:rFonts w:ascii="Times New Roman" w:hAnsi="Times New Roman"/>
                <w:sz w:val="18"/>
                <w:szCs w:val="18"/>
              </w:rPr>
              <w:lastRenderedPageBreak/>
              <w:t>regimen</w:t>
            </w:r>
          </w:p>
        </w:tc>
        <w:tc>
          <w:tcPr>
            <w:tcW w:w="2615" w:type="dxa"/>
            <w:noWrap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1E5D" w:rsidRPr="00D23C52" w:rsidTr="00561E5D">
        <w:trPr>
          <w:trHeight w:val="828"/>
        </w:trPr>
        <w:tc>
          <w:tcPr>
            <w:tcW w:w="574" w:type="dxa"/>
            <w:noWrap/>
            <w:hideMark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11" w:type="dxa"/>
            <w:noWrap/>
          </w:tcPr>
          <w:p w:rsidR="00561E5D" w:rsidRPr="00D23C52" w:rsidRDefault="00A272DF" w:rsidP="00561E5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3C52">
              <w:rPr>
                <w:rFonts w:ascii="Times New Roman" w:hAnsi="Times New Roman"/>
                <w:sz w:val="18"/>
                <w:szCs w:val="18"/>
              </w:rPr>
              <w:t>Vergoulidou</w:t>
            </w:r>
            <w:proofErr w:type="spellEnd"/>
            <w:r w:rsidRPr="00D23C52">
              <w:rPr>
                <w:rFonts w:ascii="Times New Roman" w:hAnsi="Times New Roman"/>
                <w:sz w:val="18"/>
                <w:szCs w:val="18"/>
              </w:rPr>
              <w:t xml:space="preserve"> 2009</w:t>
            </w:r>
          </w:p>
        </w:tc>
        <w:tc>
          <w:tcPr>
            <w:tcW w:w="4991" w:type="dxa"/>
          </w:tcPr>
          <w:p w:rsidR="00561E5D" w:rsidRPr="00D23C52" w:rsidRDefault="0012445E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 xml:space="preserve">Comparative evaluation of daptomycin and </w:t>
            </w:r>
            <w:proofErr w:type="spellStart"/>
            <w:r w:rsidRPr="00D23C52">
              <w:rPr>
                <w:rFonts w:ascii="Times New Roman" w:hAnsi="Times New Roman"/>
                <w:sz w:val="18"/>
                <w:szCs w:val="18"/>
              </w:rPr>
              <w:t>pharmakocinetically</w:t>
            </w:r>
            <w:proofErr w:type="spellEnd"/>
            <w:r w:rsidRPr="00D23C52">
              <w:rPr>
                <w:rFonts w:ascii="Times New Roman" w:hAnsi="Times New Roman"/>
                <w:sz w:val="18"/>
                <w:szCs w:val="18"/>
              </w:rPr>
              <w:t xml:space="preserve">-guided vancomycin therapy in patients with prolonged neutropenia or </w:t>
            </w:r>
            <w:proofErr w:type="spellStart"/>
            <w:r w:rsidRPr="00D23C52">
              <w:rPr>
                <w:rFonts w:ascii="Times New Roman" w:hAnsi="Times New Roman"/>
                <w:sz w:val="18"/>
                <w:szCs w:val="18"/>
              </w:rPr>
              <w:t>haematopoietic</w:t>
            </w:r>
            <w:proofErr w:type="spellEnd"/>
            <w:r w:rsidRPr="00D23C52">
              <w:rPr>
                <w:rFonts w:ascii="Times New Roman" w:hAnsi="Times New Roman"/>
                <w:sz w:val="18"/>
                <w:szCs w:val="18"/>
              </w:rPr>
              <w:t xml:space="preserve"> stem cell transplantation</w:t>
            </w:r>
          </w:p>
        </w:tc>
        <w:tc>
          <w:tcPr>
            <w:tcW w:w="2353" w:type="dxa"/>
          </w:tcPr>
          <w:p w:rsidR="00561E5D" w:rsidRPr="00D23C52" w:rsidRDefault="0012445E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Clinical Microbiology and Infection</w:t>
            </w:r>
          </w:p>
        </w:tc>
        <w:tc>
          <w:tcPr>
            <w:tcW w:w="1904" w:type="dxa"/>
          </w:tcPr>
          <w:p w:rsidR="00561E5D" w:rsidRPr="00D23C52" w:rsidRDefault="0012445E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Not relevant to vancomycin dosing regimen</w:t>
            </w:r>
          </w:p>
        </w:tc>
        <w:tc>
          <w:tcPr>
            <w:tcW w:w="2615" w:type="dxa"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1E5D" w:rsidRPr="00D23C52" w:rsidTr="00561E5D">
        <w:trPr>
          <w:trHeight w:val="828"/>
        </w:trPr>
        <w:tc>
          <w:tcPr>
            <w:tcW w:w="574" w:type="dxa"/>
            <w:noWrap/>
            <w:hideMark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11" w:type="dxa"/>
            <w:noWrap/>
          </w:tcPr>
          <w:p w:rsidR="00561E5D" w:rsidRPr="00D23C52" w:rsidRDefault="007E1FC3" w:rsidP="00561E5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3C52">
              <w:rPr>
                <w:rFonts w:ascii="Times New Roman" w:hAnsi="Times New Roman"/>
                <w:sz w:val="18"/>
                <w:szCs w:val="18"/>
              </w:rPr>
              <w:t>Libuit</w:t>
            </w:r>
            <w:proofErr w:type="spellEnd"/>
            <w:r w:rsidRPr="00D23C52">
              <w:rPr>
                <w:rFonts w:ascii="Times New Roman" w:hAnsi="Times New Roman"/>
                <w:sz w:val="18"/>
                <w:szCs w:val="18"/>
              </w:rPr>
              <w:t xml:space="preserve"> 2014</w:t>
            </w:r>
          </w:p>
        </w:tc>
        <w:tc>
          <w:tcPr>
            <w:tcW w:w="4991" w:type="dxa"/>
          </w:tcPr>
          <w:p w:rsidR="00561E5D" w:rsidRPr="00D23C52" w:rsidRDefault="007E1FC3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Empiric vancomycin use in febrile neutropenic oncology patients</w:t>
            </w:r>
          </w:p>
        </w:tc>
        <w:tc>
          <w:tcPr>
            <w:tcW w:w="2353" w:type="dxa"/>
          </w:tcPr>
          <w:p w:rsidR="00561E5D" w:rsidRPr="00D23C52" w:rsidRDefault="007E1FC3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Open Forum Infect Dis</w:t>
            </w:r>
          </w:p>
        </w:tc>
        <w:tc>
          <w:tcPr>
            <w:tcW w:w="1904" w:type="dxa"/>
          </w:tcPr>
          <w:p w:rsidR="00561E5D" w:rsidRPr="00D23C52" w:rsidRDefault="007E1FC3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Not relevant to vancomycin dosing regimen</w:t>
            </w:r>
          </w:p>
        </w:tc>
        <w:tc>
          <w:tcPr>
            <w:tcW w:w="2615" w:type="dxa"/>
            <w:noWrap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1E5D" w:rsidRPr="00D23C52" w:rsidTr="00561E5D">
        <w:trPr>
          <w:trHeight w:val="552"/>
        </w:trPr>
        <w:tc>
          <w:tcPr>
            <w:tcW w:w="574" w:type="dxa"/>
            <w:noWrap/>
            <w:hideMark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11" w:type="dxa"/>
            <w:noWrap/>
          </w:tcPr>
          <w:p w:rsidR="00561E5D" w:rsidRPr="00D23C52" w:rsidRDefault="008D530E" w:rsidP="00561E5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3C52">
              <w:rPr>
                <w:rFonts w:ascii="Times New Roman" w:hAnsi="Times New Roman"/>
                <w:sz w:val="18"/>
                <w:szCs w:val="18"/>
              </w:rPr>
              <w:t>Tattevin</w:t>
            </w:r>
            <w:proofErr w:type="spellEnd"/>
            <w:r w:rsidRPr="00D23C52">
              <w:rPr>
                <w:rFonts w:ascii="Times New Roman" w:hAnsi="Times New Roman"/>
                <w:sz w:val="18"/>
                <w:szCs w:val="18"/>
              </w:rPr>
              <w:t xml:space="preserve"> 2006</w:t>
            </w:r>
          </w:p>
        </w:tc>
        <w:tc>
          <w:tcPr>
            <w:tcW w:w="4991" w:type="dxa"/>
          </w:tcPr>
          <w:p w:rsidR="00561E5D" w:rsidRPr="00D23C52" w:rsidRDefault="008D530E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What can we learn from studies comparing linezolid with vancomycin in neutropenic patients when vancomycin dosages are not optimized?</w:t>
            </w:r>
          </w:p>
        </w:tc>
        <w:tc>
          <w:tcPr>
            <w:tcW w:w="2353" w:type="dxa"/>
          </w:tcPr>
          <w:p w:rsidR="00561E5D" w:rsidRPr="00D23C52" w:rsidRDefault="008D530E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Clin Infect Dis</w:t>
            </w:r>
          </w:p>
        </w:tc>
        <w:tc>
          <w:tcPr>
            <w:tcW w:w="1904" w:type="dxa"/>
            <w:noWrap/>
          </w:tcPr>
          <w:p w:rsidR="00561E5D" w:rsidRPr="00D23C52" w:rsidRDefault="008D530E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Not relevant to vancomycin dosing regimen</w:t>
            </w:r>
          </w:p>
        </w:tc>
        <w:tc>
          <w:tcPr>
            <w:tcW w:w="2615" w:type="dxa"/>
            <w:noWrap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1E5D" w:rsidRPr="00D23C52" w:rsidTr="009E3E5D">
        <w:trPr>
          <w:trHeight w:val="656"/>
        </w:trPr>
        <w:tc>
          <w:tcPr>
            <w:tcW w:w="574" w:type="dxa"/>
            <w:noWrap/>
            <w:hideMark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511" w:type="dxa"/>
            <w:noWrap/>
          </w:tcPr>
          <w:p w:rsidR="00561E5D" w:rsidRPr="00D23C52" w:rsidRDefault="00E957F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Mae 2013</w:t>
            </w:r>
          </w:p>
        </w:tc>
        <w:tc>
          <w:tcPr>
            <w:tcW w:w="4991" w:type="dxa"/>
          </w:tcPr>
          <w:p w:rsidR="00561E5D" w:rsidRPr="00D23C52" w:rsidRDefault="00E957F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Acute kidney injury after myeloablative cord blood transplantation in adults: The efficacy of strict monitoring of vancomycin serum trough concentrations</w:t>
            </w:r>
          </w:p>
        </w:tc>
        <w:tc>
          <w:tcPr>
            <w:tcW w:w="2353" w:type="dxa"/>
          </w:tcPr>
          <w:p w:rsidR="00561E5D" w:rsidRPr="00D23C52" w:rsidRDefault="00E957FD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Transplant Infectious Disease</w:t>
            </w:r>
          </w:p>
        </w:tc>
        <w:tc>
          <w:tcPr>
            <w:tcW w:w="1904" w:type="dxa"/>
          </w:tcPr>
          <w:p w:rsidR="00561E5D" w:rsidRPr="00D23C52" w:rsidRDefault="00BF434B" w:rsidP="00561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Not relevant to vancomycin dosing regimen</w:t>
            </w:r>
          </w:p>
        </w:tc>
        <w:tc>
          <w:tcPr>
            <w:tcW w:w="2615" w:type="dxa"/>
          </w:tcPr>
          <w:p w:rsidR="00561E5D" w:rsidRPr="00D23C52" w:rsidRDefault="00561E5D" w:rsidP="00561E5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3E5D" w:rsidRPr="00D23C52" w:rsidTr="00561E5D">
        <w:trPr>
          <w:trHeight w:val="828"/>
        </w:trPr>
        <w:tc>
          <w:tcPr>
            <w:tcW w:w="574" w:type="dxa"/>
            <w:noWrap/>
            <w:hideMark/>
          </w:tcPr>
          <w:p w:rsidR="009E3E5D" w:rsidRPr="00D23C52" w:rsidRDefault="009E3E5D" w:rsidP="009E3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511" w:type="dxa"/>
            <w:noWrap/>
          </w:tcPr>
          <w:p w:rsidR="009E3E5D" w:rsidRPr="00D23C52" w:rsidRDefault="009E3E5D" w:rsidP="009E3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Caroline 2012</w:t>
            </w:r>
          </w:p>
        </w:tc>
        <w:tc>
          <w:tcPr>
            <w:tcW w:w="4991" w:type="dxa"/>
          </w:tcPr>
          <w:p w:rsidR="009E3E5D" w:rsidRPr="00D23C52" w:rsidRDefault="009E3E5D" w:rsidP="009E3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 xml:space="preserve">Prospective </w:t>
            </w:r>
            <w:proofErr w:type="spellStart"/>
            <w:r w:rsidRPr="00D23C52">
              <w:rPr>
                <w:rFonts w:ascii="Times New Roman" w:hAnsi="Times New Roman"/>
                <w:sz w:val="18"/>
                <w:szCs w:val="18"/>
              </w:rPr>
              <w:t>vancomycine</w:t>
            </w:r>
            <w:proofErr w:type="spellEnd"/>
            <w:r w:rsidRPr="00D23C52">
              <w:rPr>
                <w:rFonts w:ascii="Times New Roman" w:hAnsi="Times New Roman"/>
                <w:sz w:val="18"/>
                <w:szCs w:val="18"/>
              </w:rPr>
              <w:t xml:space="preserve"> audit in a regional </w:t>
            </w:r>
            <w:proofErr w:type="spellStart"/>
            <w:r w:rsidRPr="00D23C52">
              <w:rPr>
                <w:rFonts w:ascii="Times New Roman" w:hAnsi="Times New Roman"/>
                <w:sz w:val="18"/>
                <w:szCs w:val="18"/>
              </w:rPr>
              <w:t>centre</w:t>
            </w:r>
            <w:proofErr w:type="spellEnd"/>
            <w:r w:rsidRPr="00D23C52">
              <w:rPr>
                <w:rFonts w:ascii="Times New Roman" w:hAnsi="Times New Roman"/>
                <w:sz w:val="18"/>
                <w:szCs w:val="18"/>
              </w:rPr>
              <w:t xml:space="preserve"> of fight against cancer</w:t>
            </w:r>
          </w:p>
        </w:tc>
        <w:tc>
          <w:tcPr>
            <w:tcW w:w="2353" w:type="dxa"/>
            <w:noWrap/>
          </w:tcPr>
          <w:p w:rsidR="009E3E5D" w:rsidRPr="00D23C52" w:rsidRDefault="009E3E5D" w:rsidP="009E3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International Journal of Clinical Pharmacy</w:t>
            </w:r>
          </w:p>
        </w:tc>
        <w:tc>
          <w:tcPr>
            <w:tcW w:w="1904" w:type="dxa"/>
          </w:tcPr>
          <w:p w:rsidR="009E3E5D" w:rsidRPr="00D23C52" w:rsidRDefault="009E3E5D" w:rsidP="009E3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Not relevant to vancomycin dosing regimen</w:t>
            </w:r>
          </w:p>
        </w:tc>
        <w:tc>
          <w:tcPr>
            <w:tcW w:w="2615" w:type="dxa"/>
          </w:tcPr>
          <w:p w:rsidR="009E3E5D" w:rsidRPr="00D23C52" w:rsidRDefault="009E3E5D" w:rsidP="009E3E5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3E5D" w:rsidRPr="00D23C52" w:rsidTr="00561E5D">
        <w:trPr>
          <w:trHeight w:val="1104"/>
        </w:trPr>
        <w:tc>
          <w:tcPr>
            <w:tcW w:w="574" w:type="dxa"/>
            <w:noWrap/>
            <w:hideMark/>
          </w:tcPr>
          <w:p w:rsidR="009E3E5D" w:rsidRPr="00D23C52" w:rsidRDefault="009E3E5D" w:rsidP="009E3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511" w:type="dxa"/>
            <w:noWrap/>
          </w:tcPr>
          <w:p w:rsidR="009E3E5D" w:rsidRPr="00D23C52" w:rsidRDefault="00912048" w:rsidP="009E3E5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3C52">
              <w:rPr>
                <w:rFonts w:ascii="Times New Roman" w:hAnsi="Times New Roman"/>
                <w:sz w:val="18"/>
                <w:szCs w:val="18"/>
              </w:rPr>
              <w:t>Hayatshahi</w:t>
            </w:r>
            <w:proofErr w:type="spellEnd"/>
            <w:r w:rsidRPr="00D23C52">
              <w:rPr>
                <w:rFonts w:ascii="Times New Roman" w:hAnsi="Times New Roman"/>
                <w:sz w:val="18"/>
                <w:szCs w:val="18"/>
              </w:rPr>
              <w:t xml:space="preserve"> 2010</w:t>
            </w:r>
          </w:p>
        </w:tc>
        <w:tc>
          <w:tcPr>
            <w:tcW w:w="4991" w:type="dxa"/>
          </w:tcPr>
          <w:p w:rsidR="009E3E5D" w:rsidRPr="00D23C52" w:rsidRDefault="00767104" w:rsidP="009E3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Drug utilization review of Vancomycin in febrile neutropenic patients hospitalized at a bone marrow transplantation center</w:t>
            </w:r>
          </w:p>
        </w:tc>
        <w:tc>
          <w:tcPr>
            <w:tcW w:w="2353" w:type="dxa"/>
            <w:noWrap/>
          </w:tcPr>
          <w:p w:rsidR="009E3E5D" w:rsidRPr="00D23C52" w:rsidRDefault="00767104" w:rsidP="009E3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International Journal of Hematology-Oncology and Stem Cell Research</w:t>
            </w:r>
          </w:p>
        </w:tc>
        <w:tc>
          <w:tcPr>
            <w:tcW w:w="1904" w:type="dxa"/>
          </w:tcPr>
          <w:p w:rsidR="009E3E5D" w:rsidRPr="00D23C52" w:rsidRDefault="00767104" w:rsidP="009E3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Not relevant to vancomycin dosing regimen</w:t>
            </w:r>
          </w:p>
        </w:tc>
        <w:tc>
          <w:tcPr>
            <w:tcW w:w="2615" w:type="dxa"/>
            <w:noWrap/>
          </w:tcPr>
          <w:p w:rsidR="009E3E5D" w:rsidRPr="00D23C52" w:rsidRDefault="009E3E5D" w:rsidP="009E3E5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3E5D" w:rsidRPr="00D23C52" w:rsidTr="00F54DF4">
        <w:trPr>
          <w:trHeight w:val="782"/>
        </w:trPr>
        <w:tc>
          <w:tcPr>
            <w:tcW w:w="574" w:type="dxa"/>
            <w:noWrap/>
            <w:hideMark/>
          </w:tcPr>
          <w:p w:rsidR="009E3E5D" w:rsidRPr="00D23C52" w:rsidRDefault="009E3E5D" w:rsidP="009E3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11" w:type="dxa"/>
            <w:noWrap/>
          </w:tcPr>
          <w:p w:rsidR="009E3E5D" w:rsidRPr="00D23C52" w:rsidRDefault="00062E77" w:rsidP="009E3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Junior 2007</w:t>
            </w:r>
          </w:p>
        </w:tc>
        <w:tc>
          <w:tcPr>
            <w:tcW w:w="4991" w:type="dxa"/>
          </w:tcPr>
          <w:p w:rsidR="009E3E5D" w:rsidRPr="00D23C52" w:rsidRDefault="00062E77" w:rsidP="009E3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Analysis of vancomycin use and associated risk factors in a university teaching hospital: a prospective cohort study</w:t>
            </w:r>
          </w:p>
        </w:tc>
        <w:tc>
          <w:tcPr>
            <w:tcW w:w="2353" w:type="dxa"/>
          </w:tcPr>
          <w:p w:rsidR="009E3E5D" w:rsidRPr="00D23C52" w:rsidRDefault="00F54DF4" w:rsidP="009E3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BMC Infect Dis</w:t>
            </w:r>
          </w:p>
        </w:tc>
        <w:tc>
          <w:tcPr>
            <w:tcW w:w="1904" w:type="dxa"/>
          </w:tcPr>
          <w:p w:rsidR="009E3E5D" w:rsidRPr="00D23C52" w:rsidRDefault="00C23107" w:rsidP="009E3E5D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Not relevant to vancomycin dosing regimen</w:t>
            </w:r>
          </w:p>
        </w:tc>
        <w:tc>
          <w:tcPr>
            <w:tcW w:w="2615" w:type="dxa"/>
          </w:tcPr>
          <w:p w:rsidR="009E3E5D" w:rsidRPr="00D23C52" w:rsidRDefault="009E3E5D" w:rsidP="009E3E5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A5A" w:rsidRPr="00D23C52" w:rsidTr="00561E5D">
        <w:trPr>
          <w:trHeight w:val="1104"/>
        </w:trPr>
        <w:tc>
          <w:tcPr>
            <w:tcW w:w="574" w:type="dxa"/>
            <w:noWrap/>
            <w:hideMark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511" w:type="dxa"/>
            <w:noWrap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Fernandez 1994</w:t>
            </w:r>
          </w:p>
        </w:tc>
        <w:tc>
          <w:tcPr>
            <w:tcW w:w="4991" w:type="dxa"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 xml:space="preserve">Individualizing vancomycin dosing regimens: an evaluation of two </w:t>
            </w:r>
            <w:proofErr w:type="gramStart"/>
            <w:r w:rsidRPr="00D23C52">
              <w:rPr>
                <w:rFonts w:ascii="Times New Roman" w:hAnsi="Times New Roman"/>
                <w:sz w:val="18"/>
                <w:szCs w:val="18"/>
              </w:rPr>
              <w:t>pharmacokinetic  dosing</w:t>
            </w:r>
            <w:proofErr w:type="gramEnd"/>
            <w:r w:rsidRPr="00D23C52">
              <w:rPr>
                <w:rFonts w:ascii="Times New Roman" w:hAnsi="Times New Roman"/>
                <w:sz w:val="18"/>
                <w:szCs w:val="18"/>
              </w:rPr>
              <w:t xml:space="preserve"> programs in critically ill patients</w:t>
            </w:r>
          </w:p>
        </w:tc>
        <w:tc>
          <w:tcPr>
            <w:tcW w:w="2353" w:type="dxa"/>
            <w:noWrap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Pharmacotherapy</w:t>
            </w:r>
          </w:p>
        </w:tc>
        <w:tc>
          <w:tcPr>
            <w:tcW w:w="1904" w:type="dxa"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Not relevant to vancomycin dosing regimen</w:t>
            </w:r>
          </w:p>
        </w:tc>
        <w:tc>
          <w:tcPr>
            <w:tcW w:w="2615" w:type="dxa"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A5A" w:rsidRPr="00D23C52" w:rsidTr="00561E5D">
        <w:trPr>
          <w:trHeight w:val="552"/>
        </w:trPr>
        <w:tc>
          <w:tcPr>
            <w:tcW w:w="574" w:type="dxa"/>
            <w:noWrap/>
            <w:hideMark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511" w:type="dxa"/>
            <w:noWrap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3C52">
              <w:rPr>
                <w:rFonts w:ascii="Times New Roman" w:hAnsi="Times New Roman"/>
                <w:sz w:val="18"/>
                <w:szCs w:val="18"/>
              </w:rPr>
              <w:t>Tatsuzawa</w:t>
            </w:r>
            <w:proofErr w:type="spellEnd"/>
            <w:r w:rsidRPr="00D23C52">
              <w:rPr>
                <w:rFonts w:ascii="Times New Roman" w:hAnsi="Times New Roman"/>
                <w:sz w:val="18"/>
                <w:szCs w:val="18"/>
              </w:rPr>
              <w:t xml:space="preserve"> 2019</w:t>
            </w:r>
          </w:p>
        </w:tc>
        <w:tc>
          <w:tcPr>
            <w:tcW w:w="4991" w:type="dxa"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 xml:space="preserve">Pharmacokinetic assessment of vancomycin for the management of febrile neutropenia in patients with hematologic malignancy and its </w:t>
            </w:r>
            <w:proofErr w:type="gramStart"/>
            <w:r w:rsidRPr="00D23C52">
              <w:rPr>
                <w:rFonts w:ascii="Times New Roman" w:hAnsi="Times New Roman"/>
                <w:sz w:val="18"/>
                <w:szCs w:val="18"/>
              </w:rPr>
              <w:t>difficulty:-</w:t>
            </w:r>
            <w:proofErr w:type="gramEnd"/>
            <w:r w:rsidRPr="00D23C52">
              <w:rPr>
                <w:rFonts w:ascii="Times New Roman" w:hAnsi="Times New Roman"/>
                <w:sz w:val="18"/>
                <w:szCs w:val="18"/>
              </w:rPr>
              <w:t>Case reports</w:t>
            </w:r>
          </w:p>
        </w:tc>
        <w:tc>
          <w:tcPr>
            <w:tcW w:w="2353" w:type="dxa"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Japanese Pharmacology and Therapeutics</w:t>
            </w:r>
          </w:p>
        </w:tc>
        <w:tc>
          <w:tcPr>
            <w:tcW w:w="1904" w:type="dxa"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 w:hint="eastAsia"/>
                <w:sz w:val="18"/>
                <w:szCs w:val="18"/>
              </w:rPr>
              <w:t>I</w:t>
            </w:r>
            <w:r w:rsidRPr="00D23C52">
              <w:rPr>
                <w:rFonts w:ascii="Times New Roman" w:hAnsi="Times New Roman"/>
                <w:sz w:val="18"/>
                <w:szCs w:val="18"/>
              </w:rPr>
              <w:t>neligible study type</w:t>
            </w:r>
          </w:p>
        </w:tc>
        <w:tc>
          <w:tcPr>
            <w:tcW w:w="2615" w:type="dxa"/>
            <w:noWrap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Case reports</w:t>
            </w:r>
          </w:p>
        </w:tc>
      </w:tr>
      <w:tr w:rsidR="00305A5A" w:rsidRPr="00D23C52" w:rsidTr="008D530E">
        <w:trPr>
          <w:trHeight w:val="572"/>
        </w:trPr>
        <w:tc>
          <w:tcPr>
            <w:tcW w:w="574" w:type="dxa"/>
            <w:noWrap/>
            <w:hideMark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511" w:type="dxa"/>
            <w:noWrap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Lee 2013</w:t>
            </w:r>
          </w:p>
        </w:tc>
        <w:tc>
          <w:tcPr>
            <w:tcW w:w="4991" w:type="dxa"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Individualized dosing of anti-MRSA antibiotics based on PK/PD</w:t>
            </w:r>
          </w:p>
        </w:tc>
        <w:tc>
          <w:tcPr>
            <w:tcW w:w="2353" w:type="dxa"/>
            <w:noWrap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International Journal of Antimicrobial Agents</w:t>
            </w:r>
          </w:p>
        </w:tc>
        <w:tc>
          <w:tcPr>
            <w:tcW w:w="1904" w:type="dxa"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 w:hint="eastAsia"/>
                <w:sz w:val="18"/>
                <w:szCs w:val="18"/>
              </w:rPr>
              <w:t>I</w:t>
            </w:r>
            <w:r w:rsidRPr="00D23C52">
              <w:rPr>
                <w:rFonts w:ascii="Times New Roman" w:hAnsi="Times New Roman"/>
                <w:sz w:val="18"/>
                <w:szCs w:val="18"/>
              </w:rPr>
              <w:t>neligible study type</w:t>
            </w:r>
          </w:p>
        </w:tc>
        <w:tc>
          <w:tcPr>
            <w:tcW w:w="2615" w:type="dxa"/>
            <w:noWrap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 w:hint="eastAsia"/>
                <w:sz w:val="18"/>
                <w:szCs w:val="18"/>
              </w:rPr>
              <w:t>r</w:t>
            </w:r>
            <w:r w:rsidRPr="00D23C52">
              <w:rPr>
                <w:rFonts w:ascii="Times New Roman" w:hAnsi="Times New Roman"/>
                <w:sz w:val="18"/>
                <w:szCs w:val="18"/>
              </w:rPr>
              <w:t>eview</w:t>
            </w:r>
          </w:p>
        </w:tc>
      </w:tr>
      <w:tr w:rsidR="00305A5A" w:rsidRPr="00D23C52" w:rsidTr="00561E5D">
        <w:trPr>
          <w:trHeight w:val="552"/>
        </w:trPr>
        <w:tc>
          <w:tcPr>
            <w:tcW w:w="574" w:type="dxa"/>
            <w:noWrap/>
            <w:hideMark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511" w:type="dxa"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3C52">
              <w:rPr>
                <w:rFonts w:ascii="Times New Roman" w:hAnsi="Times New Roman"/>
                <w:sz w:val="18"/>
                <w:szCs w:val="18"/>
              </w:rPr>
              <w:t>Lortholary</w:t>
            </w:r>
            <w:proofErr w:type="spellEnd"/>
            <w:r w:rsidRPr="00D23C52">
              <w:rPr>
                <w:rFonts w:ascii="Times New Roman" w:hAnsi="Times New Roman"/>
                <w:sz w:val="18"/>
                <w:szCs w:val="18"/>
              </w:rPr>
              <w:t xml:space="preserve"> 1997</w:t>
            </w:r>
          </w:p>
        </w:tc>
        <w:tc>
          <w:tcPr>
            <w:tcW w:w="4991" w:type="dxa"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 xml:space="preserve">Using </w:t>
            </w:r>
            <w:proofErr w:type="spellStart"/>
            <w:r w:rsidRPr="00D23C52">
              <w:rPr>
                <w:rFonts w:ascii="Times New Roman" w:hAnsi="Times New Roman"/>
                <w:sz w:val="18"/>
                <w:szCs w:val="18"/>
              </w:rPr>
              <w:t>glycopeptides</w:t>
            </w:r>
            <w:proofErr w:type="spellEnd"/>
            <w:r w:rsidRPr="00D23C52">
              <w:rPr>
                <w:rFonts w:ascii="Times New Roman" w:hAnsi="Times New Roman"/>
                <w:sz w:val="18"/>
                <w:szCs w:val="18"/>
              </w:rPr>
              <w:t xml:space="preserve"> in febrile neutropenic adults</w:t>
            </w:r>
          </w:p>
        </w:tc>
        <w:tc>
          <w:tcPr>
            <w:tcW w:w="2353" w:type="dxa"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3C52">
              <w:rPr>
                <w:rFonts w:ascii="Times New Roman" w:hAnsi="Times New Roman"/>
                <w:sz w:val="18"/>
                <w:szCs w:val="18"/>
              </w:rPr>
              <w:t>Medecine</w:t>
            </w:r>
            <w:proofErr w:type="spellEnd"/>
            <w:r w:rsidRPr="00D23C52">
              <w:rPr>
                <w:rFonts w:ascii="Times New Roman" w:hAnsi="Times New Roman"/>
                <w:sz w:val="18"/>
                <w:szCs w:val="18"/>
              </w:rPr>
              <w:t xml:space="preserve"> et Maladies </w:t>
            </w:r>
            <w:proofErr w:type="spellStart"/>
            <w:r w:rsidRPr="00D23C52">
              <w:rPr>
                <w:rFonts w:ascii="Times New Roman" w:hAnsi="Times New Roman"/>
                <w:sz w:val="18"/>
                <w:szCs w:val="18"/>
              </w:rPr>
              <w:t>Infectieuses</w:t>
            </w:r>
            <w:proofErr w:type="spellEnd"/>
          </w:p>
        </w:tc>
        <w:tc>
          <w:tcPr>
            <w:tcW w:w="1904" w:type="dxa"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 w:hint="eastAsia"/>
                <w:sz w:val="18"/>
                <w:szCs w:val="18"/>
              </w:rPr>
              <w:t>I</w:t>
            </w:r>
            <w:r w:rsidRPr="00D23C52">
              <w:rPr>
                <w:rFonts w:ascii="Times New Roman" w:hAnsi="Times New Roman"/>
                <w:sz w:val="18"/>
                <w:szCs w:val="18"/>
              </w:rPr>
              <w:t>neligible study type</w:t>
            </w:r>
          </w:p>
        </w:tc>
        <w:tc>
          <w:tcPr>
            <w:tcW w:w="2615" w:type="dxa"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 w:hint="eastAsia"/>
                <w:sz w:val="18"/>
                <w:szCs w:val="18"/>
              </w:rPr>
              <w:t>r</w:t>
            </w:r>
            <w:r w:rsidRPr="00D23C52">
              <w:rPr>
                <w:rFonts w:ascii="Times New Roman" w:hAnsi="Times New Roman"/>
                <w:sz w:val="18"/>
                <w:szCs w:val="18"/>
              </w:rPr>
              <w:t>eview</w:t>
            </w:r>
          </w:p>
        </w:tc>
      </w:tr>
      <w:tr w:rsidR="00305A5A" w:rsidRPr="00D23C52" w:rsidTr="00561E5D">
        <w:trPr>
          <w:trHeight w:val="1104"/>
        </w:trPr>
        <w:tc>
          <w:tcPr>
            <w:tcW w:w="574" w:type="dxa"/>
            <w:noWrap/>
            <w:hideMark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11" w:type="dxa"/>
            <w:noWrap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 w:hint="eastAsia"/>
                <w:sz w:val="18"/>
                <w:szCs w:val="18"/>
              </w:rPr>
              <w:t>P</w:t>
            </w:r>
            <w:r w:rsidRPr="00D23C52">
              <w:rPr>
                <w:rFonts w:ascii="Times New Roman" w:hAnsi="Times New Roman"/>
                <w:sz w:val="18"/>
                <w:szCs w:val="18"/>
              </w:rPr>
              <w:t>ea 2000</w:t>
            </w:r>
          </w:p>
        </w:tc>
        <w:tc>
          <w:tcPr>
            <w:tcW w:w="4991" w:type="dxa"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3C52">
              <w:rPr>
                <w:rFonts w:ascii="Times New Roman" w:hAnsi="Times New Roman"/>
                <w:sz w:val="18"/>
                <w:szCs w:val="18"/>
              </w:rPr>
              <w:t>Optimisation</w:t>
            </w:r>
            <w:proofErr w:type="spellEnd"/>
            <w:r w:rsidRPr="00D23C52">
              <w:rPr>
                <w:rFonts w:ascii="Times New Roman" w:hAnsi="Times New Roman"/>
                <w:sz w:val="18"/>
                <w:szCs w:val="18"/>
              </w:rPr>
              <w:t xml:space="preserve"> of vancomycin regimen in neutropenic </w:t>
            </w:r>
            <w:proofErr w:type="spellStart"/>
            <w:r w:rsidRPr="00D23C52">
              <w:rPr>
                <w:rFonts w:ascii="Times New Roman" w:hAnsi="Times New Roman"/>
                <w:sz w:val="18"/>
                <w:szCs w:val="18"/>
              </w:rPr>
              <w:t>haematological</w:t>
            </w:r>
            <w:proofErr w:type="spellEnd"/>
            <w:r w:rsidRPr="00D23C52">
              <w:rPr>
                <w:rFonts w:ascii="Times New Roman" w:hAnsi="Times New Roman"/>
                <w:sz w:val="18"/>
                <w:szCs w:val="18"/>
              </w:rPr>
              <w:t xml:space="preserve"> patients with normal renal function. Multiple daily doses may be preferable</w:t>
            </w:r>
          </w:p>
        </w:tc>
        <w:tc>
          <w:tcPr>
            <w:tcW w:w="2353" w:type="dxa"/>
            <w:noWrap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Clinical Drug Investigation</w:t>
            </w:r>
          </w:p>
        </w:tc>
        <w:tc>
          <w:tcPr>
            <w:tcW w:w="1904" w:type="dxa"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 w:hint="eastAsia"/>
                <w:sz w:val="18"/>
                <w:szCs w:val="18"/>
              </w:rPr>
              <w:t>I</w:t>
            </w:r>
            <w:r w:rsidRPr="00D23C52">
              <w:rPr>
                <w:rFonts w:ascii="Times New Roman" w:hAnsi="Times New Roman"/>
                <w:sz w:val="18"/>
                <w:szCs w:val="18"/>
              </w:rPr>
              <w:t>nsufficient clinical data</w:t>
            </w:r>
          </w:p>
        </w:tc>
        <w:tc>
          <w:tcPr>
            <w:tcW w:w="2615" w:type="dxa"/>
            <w:noWrap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 w:hint="eastAsia"/>
                <w:sz w:val="18"/>
                <w:szCs w:val="18"/>
              </w:rPr>
              <w:t>F</w:t>
            </w:r>
            <w:r w:rsidRPr="00D23C52">
              <w:rPr>
                <w:rFonts w:ascii="Times New Roman" w:hAnsi="Times New Roman"/>
                <w:sz w:val="18"/>
                <w:szCs w:val="18"/>
              </w:rPr>
              <w:t>ull-text was not available and abstract couldn’t provide adequate information</w:t>
            </w:r>
          </w:p>
        </w:tc>
      </w:tr>
      <w:tr w:rsidR="00305A5A" w:rsidRPr="00D23C52" w:rsidTr="00561E5D">
        <w:trPr>
          <w:trHeight w:val="828"/>
        </w:trPr>
        <w:tc>
          <w:tcPr>
            <w:tcW w:w="574" w:type="dxa"/>
            <w:noWrap/>
            <w:hideMark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511" w:type="dxa"/>
            <w:noWrap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Fernandez 1993</w:t>
            </w:r>
          </w:p>
        </w:tc>
        <w:tc>
          <w:tcPr>
            <w:tcW w:w="4991" w:type="dxa"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Vancomycin pharmacokinetics and dosage requirements in hematologic malignancies</w:t>
            </w:r>
          </w:p>
        </w:tc>
        <w:tc>
          <w:tcPr>
            <w:tcW w:w="2353" w:type="dxa"/>
            <w:noWrap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Clin Pharm</w:t>
            </w:r>
          </w:p>
        </w:tc>
        <w:tc>
          <w:tcPr>
            <w:tcW w:w="1904" w:type="dxa"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 w:hint="eastAsia"/>
                <w:sz w:val="18"/>
                <w:szCs w:val="18"/>
              </w:rPr>
              <w:t>I</w:t>
            </w:r>
            <w:r w:rsidRPr="00D23C52">
              <w:rPr>
                <w:rFonts w:ascii="Times New Roman" w:hAnsi="Times New Roman"/>
                <w:sz w:val="18"/>
                <w:szCs w:val="18"/>
              </w:rPr>
              <w:t>nsufficient clinical data</w:t>
            </w:r>
          </w:p>
        </w:tc>
        <w:tc>
          <w:tcPr>
            <w:tcW w:w="2615" w:type="dxa"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Full-text, abstract and the corresponding author were not available</w:t>
            </w:r>
          </w:p>
        </w:tc>
      </w:tr>
      <w:tr w:rsidR="00305A5A" w:rsidRPr="00D23C52" w:rsidTr="007E1FC3">
        <w:trPr>
          <w:trHeight w:val="828"/>
        </w:trPr>
        <w:tc>
          <w:tcPr>
            <w:tcW w:w="574" w:type="dxa"/>
            <w:shd w:val="clear" w:color="auto" w:fill="auto"/>
            <w:noWrap/>
            <w:hideMark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511" w:type="dxa"/>
            <w:noWrap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3C52">
              <w:rPr>
                <w:rFonts w:ascii="Times New Roman" w:hAnsi="Times New Roman"/>
                <w:sz w:val="18"/>
                <w:szCs w:val="18"/>
              </w:rPr>
              <w:t>Molas</w:t>
            </w:r>
            <w:proofErr w:type="spellEnd"/>
            <w:r w:rsidRPr="00D23C52">
              <w:rPr>
                <w:rFonts w:ascii="Times New Roman" w:hAnsi="Times New Roman"/>
                <w:sz w:val="18"/>
                <w:szCs w:val="18"/>
              </w:rPr>
              <w:t xml:space="preserve"> 2012</w:t>
            </w:r>
          </w:p>
        </w:tc>
        <w:tc>
          <w:tcPr>
            <w:tcW w:w="4991" w:type="dxa"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 xml:space="preserve">Vancomycin dose adjustment in oncologic and </w:t>
            </w:r>
            <w:proofErr w:type="spellStart"/>
            <w:r w:rsidRPr="00D23C52">
              <w:rPr>
                <w:rFonts w:ascii="Times New Roman" w:hAnsi="Times New Roman"/>
                <w:sz w:val="18"/>
                <w:szCs w:val="18"/>
              </w:rPr>
              <w:t>haematologic</w:t>
            </w:r>
            <w:proofErr w:type="spellEnd"/>
            <w:r w:rsidRPr="00D23C52">
              <w:rPr>
                <w:rFonts w:ascii="Times New Roman" w:hAnsi="Times New Roman"/>
                <w:sz w:val="18"/>
                <w:szCs w:val="18"/>
              </w:rPr>
              <w:t xml:space="preserve"> patients</w:t>
            </w:r>
          </w:p>
        </w:tc>
        <w:tc>
          <w:tcPr>
            <w:tcW w:w="2353" w:type="dxa"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International Journal of Clinical Pharmacy</w:t>
            </w:r>
          </w:p>
        </w:tc>
        <w:tc>
          <w:tcPr>
            <w:tcW w:w="1904" w:type="dxa"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Insufficient clinical data</w:t>
            </w:r>
          </w:p>
        </w:tc>
        <w:tc>
          <w:tcPr>
            <w:tcW w:w="2615" w:type="dxa"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 w:hint="eastAsia"/>
                <w:sz w:val="18"/>
                <w:szCs w:val="18"/>
              </w:rPr>
              <w:t>C</w:t>
            </w:r>
            <w:r w:rsidRPr="00D23C52">
              <w:rPr>
                <w:rFonts w:ascii="Times New Roman" w:hAnsi="Times New Roman"/>
                <w:sz w:val="18"/>
                <w:szCs w:val="18"/>
              </w:rPr>
              <w:t>onference abstract provides insufficient information</w:t>
            </w:r>
          </w:p>
        </w:tc>
      </w:tr>
      <w:tr w:rsidR="00305A5A" w:rsidRPr="00D23C52" w:rsidTr="007E1FC3">
        <w:trPr>
          <w:trHeight w:val="552"/>
        </w:trPr>
        <w:tc>
          <w:tcPr>
            <w:tcW w:w="574" w:type="dxa"/>
            <w:shd w:val="clear" w:color="auto" w:fill="auto"/>
            <w:noWrap/>
            <w:hideMark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511" w:type="dxa"/>
            <w:noWrap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Toro 2017</w:t>
            </w:r>
          </w:p>
        </w:tc>
        <w:tc>
          <w:tcPr>
            <w:tcW w:w="4991" w:type="dxa"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Acute renal injury and vancomycin levels in patients undergoing autologous hematopoietic stem cell transplantation</w:t>
            </w:r>
          </w:p>
        </w:tc>
        <w:tc>
          <w:tcPr>
            <w:tcW w:w="2353" w:type="dxa"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Biology of Blood and Marrow Transplantation</w:t>
            </w:r>
          </w:p>
        </w:tc>
        <w:tc>
          <w:tcPr>
            <w:tcW w:w="1904" w:type="dxa"/>
            <w:noWrap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/>
                <w:sz w:val="18"/>
                <w:szCs w:val="18"/>
              </w:rPr>
              <w:t>Insufficient clinical data</w:t>
            </w:r>
          </w:p>
        </w:tc>
        <w:tc>
          <w:tcPr>
            <w:tcW w:w="2615" w:type="dxa"/>
            <w:noWrap/>
          </w:tcPr>
          <w:p w:rsidR="00305A5A" w:rsidRPr="00D23C52" w:rsidRDefault="00305A5A" w:rsidP="00305A5A">
            <w:pPr>
              <w:rPr>
                <w:rFonts w:ascii="Times New Roman" w:hAnsi="Times New Roman"/>
                <w:sz w:val="18"/>
                <w:szCs w:val="18"/>
              </w:rPr>
            </w:pPr>
            <w:r w:rsidRPr="00D23C52">
              <w:rPr>
                <w:rFonts w:ascii="Times New Roman" w:hAnsi="Times New Roman" w:hint="eastAsia"/>
                <w:sz w:val="18"/>
                <w:szCs w:val="18"/>
              </w:rPr>
              <w:t>C</w:t>
            </w:r>
            <w:r w:rsidRPr="00D23C52">
              <w:rPr>
                <w:rFonts w:ascii="Times New Roman" w:hAnsi="Times New Roman"/>
                <w:sz w:val="18"/>
                <w:szCs w:val="18"/>
              </w:rPr>
              <w:t>onference abstract provides insufficient information</w:t>
            </w:r>
          </w:p>
        </w:tc>
      </w:tr>
    </w:tbl>
    <w:p w:rsidR="00F402C5" w:rsidRPr="00F402C5" w:rsidRDefault="00F402C5" w:rsidP="00F402C5"/>
    <w:p w:rsidR="00F402C5" w:rsidRDefault="00F402C5" w:rsidP="00F402C5">
      <w:r>
        <w:br w:type="page"/>
      </w:r>
    </w:p>
    <w:p w:rsidR="000B0AEE" w:rsidRPr="00546245" w:rsidRDefault="003648FF" w:rsidP="00546245">
      <w:pPr>
        <w:pStyle w:val="1"/>
      </w:pPr>
      <w:bookmarkStart w:id="4" w:name="_Toc37002823"/>
      <w:r w:rsidRPr="00546245">
        <w:rPr>
          <w:rFonts w:hint="eastAsia"/>
        </w:rPr>
        <w:lastRenderedPageBreak/>
        <w:t>Table</w:t>
      </w:r>
      <w:r w:rsidRPr="00546245">
        <w:t xml:space="preserve"> S</w:t>
      </w:r>
      <w:r w:rsidR="00F402C5">
        <w:t>5</w:t>
      </w:r>
      <w:r w:rsidRPr="00546245">
        <w:t>. Basic characteristics of all included studies</w:t>
      </w:r>
      <w:bookmarkEnd w:id="4"/>
      <w:r w:rsidR="0053140A" w:rsidRPr="00546245"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7"/>
        <w:gridCol w:w="924"/>
        <w:gridCol w:w="2313"/>
        <w:gridCol w:w="1858"/>
        <w:gridCol w:w="970"/>
        <w:gridCol w:w="931"/>
        <w:gridCol w:w="826"/>
        <w:gridCol w:w="696"/>
        <w:gridCol w:w="663"/>
        <w:gridCol w:w="1096"/>
        <w:gridCol w:w="1192"/>
        <w:gridCol w:w="984"/>
        <w:gridCol w:w="558"/>
      </w:tblGrid>
      <w:tr w:rsidR="00B05286" w:rsidRPr="00801950" w:rsidTr="00B05286">
        <w:trPr>
          <w:trHeight w:val="546"/>
          <w:tblHeader/>
        </w:trPr>
        <w:tc>
          <w:tcPr>
            <w:tcW w:w="929" w:type="dxa"/>
            <w:vMerge w:val="restart"/>
            <w:noWrap/>
            <w:hideMark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b/>
                <w:sz w:val="16"/>
                <w:szCs w:val="16"/>
              </w:rPr>
            </w:pPr>
            <w:r w:rsidRPr="00801950">
              <w:rPr>
                <w:rFonts w:ascii="Times New Roman" w:eastAsia="宋体" w:hAnsi="Times New Roman"/>
                <w:b/>
                <w:sz w:val="16"/>
                <w:szCs w:val="16"/>
              </w:rPr>
              <w:t>Study</w:t>
            </w:r>
          </w:p>
        </w:tc>
        <w:tc>
          <w:tcPr>
            <w:tcW w:w="915" w:type="dxa"/>
            <w:vMerge w:val="restart"/>
            <w:hideMark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b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b/>
                <w:sz w:val="16"/>
                <w:szCs w:val="16"/>
              </w:rPr>
              <w:t xml:space="preserve">Country </w:t>
            </w:r>
          </w:p>
        </w:tc>
        <w:tc>
          <w:tcPr>
            <w:tcW w:w="2287" w:type="dxa"/>
            <w:vMerge w:val="restart"/>
            <w:hideMark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b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b/>
                <w:sz w:val="16"/>
                <w:szCs w:val="16"/>
              </w:rPr>
              <w:t>Study design</w:t>
            </w:r>
          </w:p>
        </w:tc>
        <w:tc>
          <w:tcPr>
            <w:tcW w:w="2011" w:type="dxa"/>
            <w:vMerge w:val="restart"/>
            <w:noWrap/>
            <w:hideMark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b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b/>
                <w:sz w:val="16"/>
                <w:szCs w:val="16"/>
              </w:rPr>
              <w:t>Characteristics of patients included</w:t>
            </w:r>
          </w:p>
        </w:tc>
        <w:tc>
          <w:tcPr>
            <w:tcW w:w="960" w:type="dxa"/>
            <w:vMerge w:val="restart"/>
            <w:hideMark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b/>
                <w:sz w:val="16"/>
                <w:szCs w:val="16"/>
              </w:rPr>
            </w:pPr>
            <w:r w:rsidRPr="00801950">
              <w:rPr>
                <w:rFonts w:ascii="Times New Roman" w:eastAsia="宋体" w:hAnsi="Times New Roman"/>
                <w:b/>
                <w:sz w:val="16"/>
                <w:szCs w:val="16"/>
              </w:rPr>
              <w:t>P</w:t>
            </w:r>
            <w:r w:rsidRPr="00801950">
              <w:rPr>
                <w:rFonts w:ascii="Times New Roman" w:eastAsia="宋体" w:hAnsi="Times New Roman" w:hint="eastAsia"/>
                <w:b/>
                <w:sz w:val="16"/>
                <w:szCs w:val="16"/>
              </w:rPr>
              <w:t>atients with neutropenia</w:t>
            </w:r>
            <w:r w:rsidRPr="00801950">
              <w:rPr>
                <w:rFonts w:ascii="Times New Roman" w:eastAsia="宋体" w:hAnsi="Times New Roman"/>
                <w:b/>
                <w:sz w:val="16"/>
                <w:szCs w:val="16"/>
              </w:rPr>
              <w:t xml:space="preserve"> (%)</w:t>
            </w:r>
          </w:p>
        </w:tc>
        <w:tc>
          <w:tcPr>
            <w:tcW w:w="922" w:type="dxa"/>
            <w:vMerge w:val="restart"/>
            <w:hideMark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b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b/>
                <w:sz w:val="16"/>
                <w:szCs w:val="16"/>
              </w:rPr>
              <w:t>Sample size</w:t>
            </w:r>
          </w:p>
        </w:tc>
        <w:tc>
          <w:tcPr>
            <w:tcW w:w="818" w:type="dxa"/>
            <w:vMerge w:val="restart"/>
            <w:noWrap/>
            <w:hideMark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b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b/>
                <w:sz w:val="16"/>
                <w:szCs w:val="16"/>
              </w:rPr>
              <w:t>Age</w:t>
            </w:r>
          </w:p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b/>
                <w:sz w:val="16"/>
                <w:szCs w:val="16"/>
              </w:rPr>
            </w:pPr>
            <w:r w:rsidRPr="00801950">
              <w:rPr>
                <w:rFonts w:ascii="Times New Roman" w:eastAsia="宋体" w:hAnsi="Times New Roman"/>
                <w:b/>
                <w:sz w:val="16"/>
                <w:szCs w:val="16"/>
              </w:rPr>
              <w:t>(years)</w:t>
            </w:r>
          </w:p>
        </w:tc>
        <w:tc>
          <w:tcPr>
            <w:tcW w:w="690" w:type="dxa"/>
            <w:vMerge w:val="restart"/>
            <w:hideMark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b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b/>
                <w:sz w:val="16"/>
                <w:szCs w:val="16"/>
              </w:rPr>
              <w:t>Gender</w:t>
            </w:r>
            <w:r w:rsidRPr="00801950">
              <w:rPr>
                <w:rFonts w:ascii="Times New Roman" w:eastAsia="宋体" w:hAnsi="Times New Roman" w:hint="eastAsia"/>
                <w:b/>
                <w:sz w:val="16"/>
                <w:szCs w:val="16"/>
              </w:rPr>
              <w:br/>
              <w:t>(M/F)</w:t>
            </w:r>
          </w:p>
        </w:tc>
        <w:tc>
          <w:tcPr>
            <w:tcW w:w="658" w:type="dxa"/>
            <w:vMerge w:val="restart"/>
            <w:hideMark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b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b/>
                <w:sz w:val="16"/>
                <w:szCs w:val="16"/>
              </w:rPr>
              <w:t>Weight</w:t>
            </w:r>
            <w:r w:rsidRPr="00801950">
              <w:rPr>
                <w:rFonts w:ascii="Times New Roman" w:eastAsia="宋体" w:hAnsi="Times New Roman" w:hint="eastAsia"/>
                <w:b/>
                <w:sz w:val="16"/>
                <w:szCs w:val="16"/>
              </w:rPr>
              <w:br/>
              <w:t>(kg)</w:t>
            </w:r>
          </w:p>
        </w:tc>
        <w:tc>
          <w:tcPr>
            <w:tcW w:w="1085" w:type="dxa"/>
            <w:vMerge w:val="restart"/>
            <w:hideMark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b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b/>
                <w:sz w:val="16"/>
                <w:szCs w:val="16"/>
              </w:rPr>
              <w:t>Renal function</w:t>
            </w:r>
          </w:p>
        </w:tc>
        <w:tc>
          <w:tcPr>
            <w:tcW w:w="2119" w:type="dxa"/>
            <w:gridSpan w:val="2"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b/>
                <w:sz w:val="16"/>
                <w:szCs w:val="16"/>
              </w:rPr>
            </w:pPr>
            <w:r w:rsidRPr="00801950">
              <w:rPr>
                <w:rFonts w:ascii="Times New Roman" w:eastAsia="宋体" w:hAnsi="Times New Roman"/>
                <w:b/>
                <w:sz w:val="16"/>
                <w:szCs w:val="16"/>
              </w:rPr>
              <w:t>Grouping</w:t>
            </w:r>
          </w:p>
        </w:tc>
        <w:tc>
          <w:tcPr>
            <w:tcW w:w="554" w:type="dxa"/>
            <w:vMerge w:val="restart"/>
          </w:tcPr>
          <w:p w:rsidR="00703A3F" w:rsidRPr="00801950" w:rsidRDefault="0053140A" w:rsidP="00E33691">
            <w:pPr>
              <w:spacing w:line="192" w:lineRule="auto"/>
              <w:rPr>
                <w:rFonts w:ascii="Times New Roman" w:eastAsia="宋体" w:hAnsi="Times New Roman"/>
                <w:b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b/>
                <w:sz w:val="16"/>
                <w:szCs w:val="16"/>
              </w:rPr>
              <w:t>T</w:t>
            </w:r>
            <w:r w:rsidRPr="00801950">
              <w:rPr>
                <w:rFonts w:ascii="Times New Roman" w:eastAsia="宋体" w:hAnsi="Times New Roman"/>
                <w:b/>
                <w:sz w:val="16"/>
                <w:szCs w:val="16"/>
              </w:rPr>
              <w:t xml:space="preserve">ype of study </w:t>
            </w:r>
            <w:r w:rsidRPr="00801950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a</w:t>
            </w:r>
          </w:p>
        </w:tc>
      </w:tr>
      <w:tr w:rsidR="00B05286" w:rsidRPr="00801950" w:rsidTr="00B05286">
        <w:trPr>
          <w:trHeight w:val="545"/>
          <w:tblHeader/>
        </w:trPr>
        <w:tc>
          <w:tcPr>
            <w:tcW w:w="929" w:type="dxa"/>
            <w:vMerge/>
            <w:noWrap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b/>
                <w:sz w:val="16"/>
                <w:szCs w:val="16"/>
              </w:rPr>
            </w:pPr>
          </w:p>
        </w:tc>
        <w:tc>
          <w:tcPr>
            <w:tcW w:w="915" w:type="dxa"/>
            <w:vMerge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b/>
                <w:sz w:val="16"/>
                <w:szCs w:val="16"/>
              </w:rPr>
            </w:pPr>
          </w:p>
        </w:tc>
        <w:tc>
          <w:tcPr>
            <w:tcW w:w="2287" w:type="dxa"/>
            <w:vMerge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b/>
                <w:sz w:val="16"/>
                <w:szCs w:val="16"/>
              </w:rPr>
            </w:pPr>
          </w:p>
        </w:tc>
        <w:tc>
          <w:tcPr>
            <w:tcW w:w="2011" w:type="dxa"/>
            <w:vMerge/>
            <w:noWrap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b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b/>
                <w:sz w:val="16"/>
                <w:szCs w:val="16"/>
              </w:rPr>
            </w:pPr>
          </w:p>
        </w:tc>
        <w:tc>
          <w:tcPr>
            <w:tcW w:w="922" w:type="dxa"/>
            <w:vMerge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b/>
                <w:sz w:val="16"/>
                <w:szCs w:val="16"/>
              </w:rPr>
            </w:pPr>
          </w:p>
        </w:tc>
        <w:tc>
          <w:tcPr>
            <w:tcW w:w="818" w:type="dxa"/>
            <w:vMerge/>
            <w:noWrap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b/>
                <w:sz w:val="16"/>
                <w:szCs w:val="16"/>
              </w:rPr>
            </w:pPr>
          </w:p>
        </w:tc>
        <w:tc>
          <w:tcPr>
            <w:tcW w:w="690" w:type="dxa"/>
            <w:vMerge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b/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b/>
                <w:sz w:val="16"/>
                <w:szCs w:val="16"/>
              </w:rPr>
            </w:pPr>
          </w:p>
        </w:tc>
        <w:tc>
          <w:tcPr>
            <w:tcW w:w="1180" w:type="dxa"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b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b/>
                <w:sz w:val="16"/>
                <w:szCs w:val="16"/>
              </w:rPr>
              <w:t>G</w:t>
            </w:r>
            <w:r w:rsidRPr="00801950">
              <w:rPr>
                <w:rFonts w:ascii="Times New Roman" w:eastAsia="宋体" w:hAnsi="Times New Roman"/>
                <w:b/>
                <w:sz w:val="16"/>
                <w:szCs w:val="16"/>
              </w:rPr>
              <w:t>roup A</w:t>
            </w:r>
          </w:p>
        </w:tc>
        <w:tc>
          <w:tcPr>
            <w:tcW w:w="939" w:type="dxa"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b/>
                <w:sz w:val="16"/>
                <w:szCs w:val="16"/>
              </w:rPr>
            </w:pPr>
            <w:r w:rsidRPr="00801950">
              <w:rPr>
                <w:rFonts w:ascii="Times New Roman" w:eastAsia="宋体" w:hAnsi="Times New Roman"/>
                <w:b/>
                <w:sz w:val="16"/>
                <w:szCs w:val="16"/>
              </w:rPr>
              <w:t>Group B</w:t>
            </w:r>
          </w:p>
        </w:tc>
        <w:tc>
          <w:tcPr>
            <w:tcW w:w="554" w:type="dxa"/>
            <w:vMerge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b/>
                <w:sz w:val="16"/>
                <w:szCs w:val="16"/>
              </w:rPr>
            </w:pPr>
          </w:p>
        </w:tc>
      </w:tr>
      <w:tr w:rsidR="00B05286" w:rsidRPr="00801950" w:rsidTr="00B05286">
        <w:trPr>
          <w:trHeight w:val="1503"/>
        </w:trPr>
        <w:tc>
          <w:tcPr>
            <w:tcW w:w="929" w:type="dxa"/>
            <w:noWrap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bCs/>
                <w:sz w:val="16"/>
                <w:szCs w:val="16"/>
              </w:rPr>
            </w:pPr>
            <w:proofErr w:type="spellStart"/>
            <w:r w:rsidRPr="00801950">
              <w:rPr>
                <w:rFonts w:ascii="Times New Roman" w:eastAsia="宋体" w:hAnsi="Times New Roman" w:hint="eastAsia"/>
                <w:bCs/>
                <w:sz w:val="16"/>
                <w:szCs w:val="16"/>
              </w:rPr>
              <w:t>Hochart</w:t>
            </w:r>
            <w:proofErr w:type="spellEnd"/>
            <w:r w:rsidRPr="00801950">
              <w:rPr>
                <w:rFonts w:ascii="Times New Roman" w:eastAsia="宋体" w:hAnsi="Times New Roman" w:hint="eastAsia"/>
                <w:bCs/>
                <w:sz w:val="16"/>
                <w:szCs w:val="16"/>
              </w:rPr>
              <w:t xml:space="preserve"> 2011</w:t>
            </w:r>
          </w:p>
        </w:tc>
        <w:tc>
          <w:tcPr>
            <w:tcW w:w="915" w:type="dxa"/>
            <w:noWrap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France</w:t>
            </w:r>
          </w:p>
        </w:tc>
        <w:tc>
          <w:tcPr>
            <w:tcW w:w="2287" w:type="dxa"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single-center retrospective study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 xml:space="preserve"> (case series)</w:t>
            </w:r>
          </w:p>
        </w:tc>
        <w:tc>
          <w:tcPr>
            <w:tcW w:w="2011" w:type="dxa"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acute myeloid leukemia patients with febrile neutropenia</w:t>
            </w:r>
          </w:p>
        </w:tc>
        <w:tc>
          <w:tcPr>
            <w:tcW w:w="960" w:type="dxa"/>
            <w:noWrap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100%</w:t>
            </w:r>
          </w:p>
        </w:tc>
        <w:tc>
          <w:tcPr>
            <w:tcW w:w="922" w:type="dxa"/>
            <w:noWrap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54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 xml:space="preserve"> 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(67 vancomycin 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 xml:space="preserve">treatment 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courses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, VTCs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)</w:t>
            </w:r>
          </w:p>
        </w:tc>
        <w:tc>
          <w:tcPr>
            <w:tcW w:w="818" w:type="dxa"/>
          </w:tcPr>
          <w:p w:rsidR="00703A3F" w:rsidRPr="00801950" w:rsidRDefault="00703A3F" w:rsidP="00844EBB">
            <w:pPr>
              <w:spacing w:line="192" w:lineRule="auto"/>
              <w:jc w:val="left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50 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±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 13.6</w:t>
            </w:r>
          </w:p>
        </w:tc>
        <w:tc>
          <w:tcPr>
            <w:tcW w:w="690" w:type="dxa"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27/27</w:t>
            </w:r>
          </w:p>
        </w:tc>
        <w:tc>
          <w:tcPr>
            <w:tcW w:w="658" w:type="dxa"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73 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±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 18.1 </w:t>
            </w:r>
          </w:p>
        </w:tc>
        <w:tc>
          <w:tcPr>
            <w:tcW w:w="1085" w:type="dxa"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107.5 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±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 35.4 ml/min </w:t>
            </w:r>
          </w:p>
        </w:tc>
        <w:tc>
          <w:tcPr>
            <w:tcW w:w="1180" w:type="dxa"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939" w:type="dxa"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554" w:type="dxa"/>
          </w:tcPr>
          <w:p w:rsidR="00703A3F" w:rsidRPr="00801950" w:rsidRDefault="0053140A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1</w:t>
            </w:r>
          </w:p>
        </w:tc>
      </w:tr>
      <w:tr w:rsidR="00B05286" w:rsidRPr="00801950" w:rsidTr="00D23C52">
        <w:trPr>
          <w:trHeight w:val="1231"/>
        </w:trPr>
        <w:tc>
          <w:tcPr>
            <w:tcW w:w="929" w:type="dxa"/>
            <w:noWrap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O'Donnell 2011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 xml:space="preserve"> 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br/>
              <w:t>(conference abstract)</w:t>
            </w:r>
          </w:p>
        </w:tc>
        <w:tc>
          <w:tcPr>
            <w:tcW w:w="915" w:type="dxa"/>
            <w:noWrap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U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K</w:t>
            </w:r>
          </w:p>
        </w:tc>
        <w:tc>
          <w:tcPr>
            <w:tcW w:w="2287" w:type="dxa"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single-center retrospective study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 xml:space="preserve"> (case series)</w:t>
            </w:r>
          </w:p>
        </w:tc>
        <w:tc>
          <w:tcPr>
            <w:tcW w:w="2011" w:type="dxa"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bone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 xml:space="preserve"> marrow transplant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 patients who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 xml:space="preserve"> 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experienced an episode of febrile neutropenia</w:t>
            </w:r>
          </w:p>
        </w:tc>
        <w:tc>
          <w:tcPr>
            <w:tcW w:w="960" w:type="dxa"/>
            <w:noWrap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100%</w:t>
            </w:r>
          </w:p>
        </w:tc>
        <w:tc>
          <w:tcPr>
            <w:tcW w:w="922" w:type="dxa"/>
            <w:noWrap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12</w:t>
            </w:r>
          </w:p>
        </w:tc>
        <w:tc>
          <w:tcPr>
            <w:tcW w:w="818" w:type="dxa"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NR</w:t>
            </w:r>
          </w:p>
        </w:tc>
        <w:tc>
          <w:tcPr>
            <w:tcW w:w="690" w:type="dxa"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NR</w:t>
            </w:r>
          </w:p>
        </w:tc>
        <w:tc>
          <w:tcPr>
            <w:tcW w:w="658" w:type="dxa"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NR</w:t>
            </w:r>
          </w:p>
        </w:tc>
        <w:tc>
          <w:tcPr>
            <w:tcW w:w="1085" w:type="dxa"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NR</w:t>
            </w:r>
          </w:p>
        </w:tc>
        <w:tc>
          <w:tcPr>
            <w:tcW w:w="1180" w:type="dxa"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939" w:type="dxa"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554" w:type="dxa"/>
          </w:tcPr>
          <w:p w:rsidR="00703A3F" w:rsidRPr="00801950" w:rsidRDefault="00A75576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1</w:t>
            </w:r>
          </w:p>
        </w:tc>
      </w:tr>
      <w:tr w:rsidR="00B05286" w:rsidRPr="00801950" w:rsidTr="00B05286">
        <w:trPr>
          <w:trHeight w:val="284"/>
        </w:trPr>
        <w:tc>
          <w:tcPr>
            <w:tcW w:w="929" w:type="dxa"/>
            <w:noWrap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Donovan 2012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 xml:space="preserve"> 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br/>
              <w:t>(conference abstract)</w:t>
            </w:r>
          </w:p>
        </w:tc>
        <w:tc>
          <w:tcPr>
            <w:tcW w:w="915" w:type="dxa"/>
            <w:noWrap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United states</w:t>
            </w:r>
          </w:p>
        </w:tc>
        <w:tc>
          <w:tcPr>
            <w:tcW w:w="2287" w:type="dxa"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retrospective study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 xml:space="preserve"> (case series)</w:t>
            </w:r>
          </w:p>
        </w:tc>
        <w:tc>
          <w:tcPr>
            <w:tcW w:w="2011" w:type="dxa"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neutropenic adult patients 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100%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noWrap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198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NR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NR</w:t>
            </w: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NR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NR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:rsidR="00703A3F" w:rsidRPr="00801950" w:rsidRDefault="00A75576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1</w:t>
            </w:r>
          </w:p>
        </w:tc>
      </w:tr>
      <w:tr w:rsidR="00B05286" w:rsidRPr="00801950" w:rsidTr="00B05286">
        <w:trPr>
          <w:trHeight w:val="579"/>
        </w:trPr>
        <w:tc>
          <w:tcPr>
            <w:tcW w:w="929" w:type="dxa"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bCs/>
                <w:sz w:val="16"/>
                <w:szCs w:val="16"/>
              </w:rPr>
            </w:pPr>
            <w:proofErr w:type="spellStart"/>
            <w:r w:rsidRPr="00801950">
              <w:rPr>
                <w:rFonts w:ascii="Times New Roman" w:eastAsia="宋体" w:hAnsi="Times New Roman" w:hint="eastAsia"/>
                <w:bCs/>
                <w:sz w:val="16"/>
                <w:szCs w:val="16"/>
              </w:rPr>
              <w:t>Vazin</w:t>
            </w:r>
            <w:proofErr w:type="spellEnd"/>
            <w:r w:rsidRPr="00801950">
              <w:rPr>
                <w:rFonts w:ascii="Times New Roman" w:eastAsia="宋体" w:hAnsi="Times New Roman" w:hint="eastAsia"/>
                <w:bCs/>
                <w:sz w:val="16"/>
                <w:szCs w:val="16"/>
              </w:rPr>
              <w:t xml:space="preserve"> 2012</w:t>
            </w:r>
            <w:r w:rsidRPr="00801950">
              <w:rPr>
                <w:rFonts w:ascii="Times New Roman" w:eastAsia="宋体" w:hAnsi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15" w:type="dxa"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bCs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bCs/>
                <w:sz w:val="16"/>
                <w:szCs w:val="16"/>
              </w:rPr>
              <w:t>Iran</w:t>
            </w:r>
          </w:p>
        </w:tc>
        <w:tc>
          <w:tcPr>
            <w:tcW w:w="2287" w:type="dxa"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/>
                <w:sz w:val="16"/>
                <w:szCs w:val="16"/>
              </w:rPr>
              <w:t>prospective study (case series)</w:t>
            </w:r>
          </w:p>
        </w:tc>
        <w:tc>
          <w:tcPr>
            <w:tcW w:w="2011" w:type="dxa"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/>
                <w:sz w:val="16"/>
                <w:szCs w:val="16"/>
              </w:rPr>
              <w:t xml:space="preserve">Patients in a hematology-oncology ward who received at least 3 successive doses of vancomycin and had serum vancomycin concentrations at steady 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lastRenderedPageBreak/>
              <w:t>state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lastRenderedPageBreak/>
              <w:t>88%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58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A3F" w:rsidRPr="00801950" w:rsidRDefault="00703A3F" w:rsidP="00844EBB">
            <w:pPr>
              <w:spacing w:line="192" w:lineRule="auto"/>
              <w:jc w:val="left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36.58 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±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 14.33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44/14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68.05 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±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 12.61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57/58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（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98.2%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）</w:t>
            </w:r>
            <w:r w:rsidR="00F4312F" w:rsidRPr="00F4312F">
              <w:rPr>
                <w:rFonts w:ascii="Times New Roman" w:eastAsia="宋体" w:hAnsi="Times New Roman" w:hint="eastAsia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3F" w:rsidRPr="00801950" w:rsidRDefault="00A75576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1</w:t>
            </w:r>
          </w:p>
        </w:tc>
      </w:tr>
      <w:tr w:rsidR="00B05286" w:rsidRPr="00801950" w:rsidTr="00B05286">
        <w:trPr>
          <w:trHeight w:val="1316"/>
        </w:trPr>
        <w:tc>
          <w:tcPr>
            <w:tcW w:w="929" w:type="dxa"/>
            <w:noWrap/>
          </w:tcPr>
          <w:p w:rsidR="00F97C90" w:rsidRDefault="00703A3F" w:rsidP="00E33691">
            <w:pPr>
              <w:spacing w:line="192" w:lineRule="auto"/>
              <w:rPr>
                <w:rFonts w:ascii="Times New Roman" w:eastAsia="宋体" w:hAnsi="Times New Roman"/>
                <w:bCs/>
                <w:sz w:val="16"/>
                <w:szCs w:val="16"/>
              </w:rPr>
            </w:pPr>
            <w:proofErr w:type="spellStart"/>
            <w:r w:rsidRPr="00801950">
              <w:rPr>
                <w:rFonts w:ascii="Times New Roman" w:eastAsia="宋体" w:hAnsi="Times New Roman" w:hint="eastAsia"/>
                <w:bCs/>
                <w:sz w:val="16"/>
                <w:szCs w:val="16"/>
              </w:rPr>
              <w:t>Ghehi</w:t>
            </w:r>
            <w:proofErr w:type="spellEnd"/>
            <w:r w:rsidRPr="00801950">
              <w:rPr>
                <w:rFonts w:ascii="Times New Roman" w:eastAsia="宋体" w:hAnsi="Times New Roman" w:hint="eastAsia"/>
                <w:bCs/>
                <w:sz w:val="16"/>
                <w:szCs w:val="16"/>
              </w:rPr>
              <w:t xml:space="preserve"> 2013</w:t>
            </w:r>
          </w:p>
          <w:p w:rsidR="00703A3F" w:rsidRDefault="00703A3F" w:rsidP="00E33691">
            <w:pPr>
              <w:spacing w:line="192" w:lineRule="auto"/>
              <w:rPr>
                <w:rFonts w:ascii="Times New Roman" w:eastAsia="宋体" w:hAnsi="Times New Roman"/>
                <w:bCs/>
                <w:sz w:val="16"/>
                <w:szCs w:val="16"/>
              </w:rPr>
            </w:pPr>
            <w:r w:rsidRPr="00801950">
              <w:rPr>
                <w:rFonts w:ascii="Times New Roman" w:eastAsia="宋体" w:hAnsi="Times New Roman"/>
                <w:bCs/>
                <w:sz w:val="16"/>
                <w:szCs w:val="16"/>
              </w:rPr>
              <w:t xml:space="preserve"> </w:t>
            </w:r>
          </w:p>
          <w:p w:rsidR="00420B13" w:rsidRPr="00801950" w:rsidRDefault="00420B13" w:rsidP="00E33691">
            <w:pPr>
              <w:spacing w:line="192" w:lineRule="auto"/>
              <w:rPr>
                <w:rFonts w:ascii="Times New Roman" w:eastAsia="宋体" w:hAnsi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宋体" w:hAnsi="Times New Roman" w:hint="eastAsia"/>
                <w:sz w:val="16"/>
                <w:szCs w:val="16"/>
              </w:rPr>
              <w:t>T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aghizadeh-Ghehi</w:t>
            </w:r>
            <w:proofErr w:type="spellEnd"/>
            <w:r>
              <w:rPr>
                <w:rFonts w:ascii="Times New Roman" w:eastAsia="宋体" w:hAnsi="Times New Roman"/>
                <w:sz w:val="16"/>
                <w:szCs w:val="16"/>
              </w:rPr>
              <w:t xml:space="preserve"> 2015</w:t>
            </w:r>
          </w:p>
        </w:tc>
        <w:tc>
          <w:tcPr>
            <w:tcW w:w="915" w:type="dxa"/>
            <w:noWrap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Iran</w:t>
            </w:r>
          </w:p>
        </w:tc>
        <w:tc>
          <w:tcPr>
            <w:tcW w:w="2287" w:type="dxa"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single-center prospective study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 xml:space="preserve"> (case series)</w:t>
            </w:r>
          </w:p>
        </w:tc>
        <w:tc>
          <w:tcPr>
            <w:tcW w:w="2011" w:type="dxa"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/>
                <w:sz w:val="16"/>
                <w:szCs w:val="16"/>
              </w:rPr>
              <w:t>A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dults </w:t>
            </w:r>
            <w:proofErr w:type="gramStart"/>
            <w:r w:rsidRPr="00801950">
              <w:rPr>
                <w:rFonts w:ascii="Times New Roman" w:eastAsia="宋体" w:hAnsi="Times New Roman"/>
                <w:sz w:val="16"/>
                <w:szCs w:val="16"/>
              </w:rPr>
              <w:t xml:space="preserve">receiving 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 vancomycin</w:t>
            </w:r>
            <w:proofErr w:type="gramEnd"/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 for neutropenic fever after HSCT 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100%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46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32.9 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±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 12.45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30/16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74.8 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±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 16.6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102.5 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±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 35.33 ml/min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A75576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1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, 3</w:t>
            </w:r>
            <w:r w:rsidR="00F97C90">
              <w:rPr>
                <w:rFonts w:ascii="Times New Roman" w:eastAsia="宋体" w:hAnsi="Times New Roman"/>
                <w:sz w:val="16"/>
                <w:szCs w:val="16"/>
              </w:rPr>
              <w:t>, 5</w:t>
            </w:r>
          </w:p>
        </w:tc>
      </w:tr>
      <w:tr w:rsidR="00B05286" w:rsidRPr="00801950" w:rsidTr="00B05286">
        <w:trPr>
          <w:trHeight w:val="1217"/>
        </w:trPr>
        <w:tc>
          <w:tcPr>
            <w:tcW w:w="929" w:type="dxa"/>
            <w:noWrap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bCs/>
                <w:sz w:val="16"/>
                <w:szCs w:val="16"/>
              </w:rPr>
            </w:pPr>
            <w:r w:rsidRPr="00801950">
              <w:rPr>
                <w:rFonts w:ascii="Times New Roman" w:eastAsia="宋体" w:hAnsi="Times New Roman"/>
                <w:bCs/>
                <w:sz w:val="16"/>
                <w:szCs w:val="16"/>
              </w:rPr>
              <w:t xml:space="preserve">Luo 2014 </w:t>
            </w:r>
          </w:p>
        </w:tc>
        <w:tc>
          <w:tcPr>
            <w:tcW w:w="915" w:type="dxa"/>
            <w:noWrap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C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anada</w:t>
            </w:r>
          </w:p>
        </w:tc>
        <w:tc>
          <w:tcPr>
            <w:tcW w:w="2287" w:type="dxa"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/>
                <w:sz w:val="16"/>
                <w:szCs w:val="16"/>
              </w:rPr>
              <w:t>S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in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gle-center prospective study (case series)</w:t>
            </w:r>
          </w:p>
        </w:tc>
        <w:tc>
          <w:tcPr>
            <w:tcW w:w="2011" w:type="dxa"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/>
                <w:sz w:val="16"/>
                <w:szCs w:val="16"/>
              </w:rPr>
              <w:t>Leukemia/bone</w:t>
            </w:r>
          </w:p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/>
                <w:sz w:val="16"/>
                <w:szCs w:val="16"/>
              </w:rPr>
              <w:t>marrow transplant outpatients (at least two doses of vancomycin)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2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1 (42%)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4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8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/>
                <w:sz w:val="16"/>
                <w:szCs w:val="16"/>
              </w:rPr>
              <w:t>54.5 (median)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2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4/24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R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7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 xml:space="preserve">7 </w:t>
            </w:r>
            <w:proofErr w:type="spellStart"/>
            <w:r w:rsidRPr="00801950">
              <w:rPr>
                <w:rFonts w:ascii="Times New Roman" w:eastAsia="宋体" w:hAnsi="Times New Roman" w:cs="Times New Roman"/>
                <w:sz w:val="16"/>
                <w:szCs w:val="16"/>
              </w:rPr>
              <w:t>μmol</w:t>
            </w:r>
            <w:proofErr w:type="spellEnd"/>
            <w:r w:rsidRPr="00801950">
              <w:rPr>
                <w:rFonts w:ascii="Times New Roman" w:eastAsia="宋体" w:hAnsi="Times New Roman" w:cs="Times New Roman"/>
                <w:sz w:val="16"/>
                <w:szCs w:val="16"/>
              </w:rPr>
              <w:t>/L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 xml:space="preserve"> (median)</w:t>
            </w:r>
            <w:r w:rsidR="00F4312F">
              <w:rPr>
                <w:rFonts w:ascii="Times New Roman" w:eastAsia="宋体" w:hAnsi="Times New Roman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A75576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1</w:t>
            </w:r>
          </w:p>
        </w:tc>
      </w:tr>
      <w:tr w:rsidR="00B05286" w:rsidRPr="00801950" w:rsidTr="00B05286">
        <w:trPr>
          <w:trHeight w:val="1243"/>
        </w:trPr>
        <w:tc>
          <w:tcPr>
            <w:tcW w:w="929" w:type="dxa"/>
            <w:noWrap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bCs/>
                <w:sz w:val="16"/>
                <w:szCs w:val="16"/>
              </w:rPr>
            </w:pPr>
            <w:r w:rsidRPr="00801950">
              <w:rPr>
                <w:rFonts w:ascii="Times New Roman" w:eastAsia="宋体" w:hAnsi="Times New Roman"/>
                <w:bCs/>
                <w:sz w:val="16"/>
                <w:szCs w:val="16"/>
              </w:rPr>
              <w:t xml:space="preserve">Vermis 2014 </w:t>
            </w:r>
          </w:p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bCs/>
                <w:sz w:val="16"/>
                <w:szCs w:val="16"/>
              </w:rPr>
            </w:pPr>
            <w:r w:rsidRPr="00801950">
              <w:rPr>
                <w:rFonts w:ascii="Times New Roman" w:eastAsia="宋体" w:hAnsi="Times New Roman"/>
                <w:bCs/>
                <w:sz w:val="16"/>
                <w:szCs w:val="16"/>
              </w:rPr>
              <w:t>(conference abstract)</w:t>
            </w:r>
          </w:p>
        </w:tc>
        <w:tc>
          <w:tcPr>
            <w:tcW w:w="915" w:type="dxa"/>
            <w:noWrap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/>
                <w:sz w:val="16"/>
                <w:szCs w:val="16"/>
              </w:rPr>
              <w:t>Belgium</w:t>
            </w:r>
          </w:p>
        </w:tc>
        <w:tc>
          <w:tcPr>
            <w:tcW w:w="2287" w:type="dxa"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/>
                <w:sz w:val="16"/>
                <w:szCs w:val="16"/>
              </w:rPr>
              <w:t>single-center retrospective study (case series)</w:t>
            </w:r>
          </w:p>
        </w:tc>
        <w:tc>
          <w:tcPr>
            <w:tcW w:w="2011" w:type="dxa"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/>
                <w:sz w:val="16"/>
                <w:szCs w:val="16"/>
              </w:rPr>
              <w:t>Patients with hematological malignancies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/>
                <w:sz w:val="16"/>
                <w:szCs w:val="16"/>
              </w:rPr>
              <w:t>72 %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/>
                <w:sz w:val="16"/>
                <w:szCs w:val="16"/>
              </w:rPr>
              <w:t>96 (112 VTCs)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R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R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R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R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A75576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1</w:t>
            </w:r>
          </w:p>
        </w:tc>
      </w:tr>
      <w:tr w:rsidR="00B05286" w:rsidRPr="00801950" w:rsidTr="00B05286">
        <w:trPr>
          <w:trHeight w:val="307"/>
        </w:trPr>
        <w:tc>
          <w:tcPr>
            <w:tcW w:w="929" w:type="dxa"/>
            <w:noWrap/>
          </w:tcPr>
          <w:p w:rsidR="00703A3F" w:rsidRPr="00801950" w:rsidRDefault="00703A3F" w:rsidP="00E33691">
            <w:pPr>
              <w:spacing w:line="192" w:lineRule="auto"/>
              <w:rPr>
                <w:rFonts w:ascii="Times New Roman" w:eastAsia="宋体" w:hAnsi="Times New Roman"/>
                <w:bCs/>
                <w:sz w:val="16"/>
                <w:szCs w:val="16"/>
              </w:rPr>
            </w:pPr>
            <w:proofErr w:type="spellStart"/>
            <w:r w:rsidRPr="00801950">
              <w:rPr>
                <w:rFonts w:ascii="Times New Roman" w:eastAsia="宋体" w:hAnsi="Times New Roman" w:hint="eastAsia"/>
                <w:bCs/>
                <w:sz w:val="16"/>
                <w:szCs w:val="16"/>
              </w:rPr>
              <w:t>H</w:t>
            </w:r>
            <w:r w:rsidRPr="00801950">
              <w:rPr>
                <w:rFonts w:ascii="Times New Roman" w:eastAsia="宋体" w:hAnsi="Times New Roman"/>
                <w:bCs/>
                <w:sz w:val="16"/>
                <w:szCs w:val="16"/>
              </w:rPr>
              <w:t>ae</w:t>
            </w:r>
            <w:r w:rsidR="00A75576" w:rsidRPr="00801950">
              <w:rPr>
                <w:rFonts w:ascii="Times New Roman" w:eastAsia="宋体" w:hAnsi="Times New Roman"/>
                <w:bCs/>
                <w:sz w:val="16"/>
                <w:szCs w:val="16"/>
              </w:rPr>
              <w:t>seker</w:t>
            </w:r>
            <w:proofErr w:type="spellEnd"/>
            <w:r w:rsidR="00A75576" w:rsidRPr="00801950">
              <w:rPr>
                <w:rFonts w:ascii="Times New Roman" w:eastAsia="宋体" w:hAnsi="Times New Roman"/>
                <w:bCs/>
                <w:sz w:val="16"/>
                <w:szCs w:val="16"/>
              </w:rPr>
              <w:t xml:space="preserve"> 2014</w:t>
            </w:r>
          </w:p>
        </w:tc>
        <w:tc>
          <w:tcPr>
            <w:tcW w:w="915" w:type="dxa"/>
            <w:noWrap/>
          </w:tcPr>
          <w:p w:rsidR="00703A3F" w:rsidRPr="00801950" w:rsidRDefault="00A75576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etherlands</w:t>
            </w:r>
          </w:p>
        </w:tc>
        <w:tc>
          <w:tcPr>
            <w:tcW w:w="2287" w:type="dxa"/>
          </w:tcPr>
          <w:p w:rsidR="00703A3F" w:rsidRPr="00801950" w:rsidRDefault="00A75576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/>
                <w:sz w:val="16"/>
                <w:szCs w:val="16"/>
              </w:rPr>
              <w:t>Single-center prospective study</w:t>
            </w:r>
          </w:p>
        </w:tc>
        <w:tc>
          <w:tcPr>
            <w:tcW w:w="2011" w:type="dxa"/>
          </w:tcPr>
          <w:p w:rsidR="00703A3F" w:rsidRPr="00801950" w:rsidRDefault="00A75576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/>
                <w:sz w:val="16"/>
                <w:szCs w:val="16"/>
              </w:rPr>
              <w:t xml:space="preserve">Adults received 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vancomycin intravenously and had at least two plasma samples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03A3F" w:rsidRPr="00801950" w:rsidRDefault="00CE4582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CE4582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1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71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7456D2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5</w:t>
            </w:r>
            <w:r>
              <w:rPr>
                <w:rFonts w:ascii="Times New Roman" w:eastAsia="宋体" w:hAnsi="Times New Roman"/>
                <w:sz w:val="16"/>
                <w:szCs w:val="16"/>
              </w:rPr>
              <w:t xml:space="preserve">9 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14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CE4582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1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04/67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9759CB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R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7456D2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1</w:t>
            </w:r>
            <w:r>
              <w:rPr>
                <w:rFonts w:ascii="Times New Roman" w:eastAsia="宋体" w:hAnsi="Times New Roman"/>
                <w:sz w:val="16"/>
                <w:szCs w:val="16"/>
              </w:rPr>
              <w:t xml:space="preserve">09 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72 ml/min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A75576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Neutropenia (&lt;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 xml:space="preserve"> 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500/mm</w:t>
            </w:r>
            <w:r w:rsidRPr="00801950">
              <w:rPr>
                <w:rFonts w:ascii="Times New Roman" w:eastAsia="宋体" w:hAnsi="Times New Roman"/>
                <w:sz w:val="16"/>
                <w:szCs w:val="16"/>
                <w:vertAlign w:val="superscript"/>
              </w:rPr>
              <w:t>3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):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 xml:space="preserve"> 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n=56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A75576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Non-neutropenia: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br/>
              <w:t>n=115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A75576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2</w:t>
            </w:r>
            <w:r w:rsidR="00A30514" w:rsidRPr="00801950">
              <w:rPr>
                <w:rFonts w:ascii="Times New Roman" w:eastAsia="宋体" w:hAnsi="Times New Roman"/>
                <w:sz w:val="16"/>
                <w:szCs w:val="16"/>
              </w:rPr>
              <w:t>, 4</w:t>
            </w:r>
            <w:r w:rsidR="00814073" w:rsidRPr="00801950">
              <w:rPr>
                <w:rFonts w:ascii="Times New Roman" w:eastAsia="宋体" w:hAnsi="Times New Roman"/>
                <w:sz w:val="16"/>
                <w:szCs w:val="16"/>
              </w:rPr>
              <w:t>, 5</w:t>
            </w:r>
          </w:p>
        </w:tc>
      </w:tr>
      <w:tr w:rsidR="00B05286" w:rsidRPr="00801950" w:rsidTr="00B05286">
        <w:trPr>
          <w:trHeight w:val="1243"/>
        </w:trPr>
        <w:tc>
          <w:tcPr>
            <w:tcW w:w="929" w:type="dxa"/>
            <w:noWrap/>
          </w:tcPr>
          <w:p w:rsidR="00703A3F" w:rsidRPr="00801950" w:rsidRDefault="00CE4582" w:rsidP="00E33691">
            <w:pPr>
              <w:spacing w:line="192" w:lineRule="auto"/>
              <w:rPr>
                <w:rFonts w:ascii="Times New Roman" w:eastAsia="宋体" w:hAnsi="Times New Roman"/>
                <w:bCs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bCs/>
                <w:sz w:val="16"/>
                <w:szCs w:val="16"/>
              </w:rPr>
              <w:lastRenderedPageBreak/>
              <w:t>C</w:t>
            </w:r>
            <w:r w:rsidRPr="00801950">
              <w:rPr>
                <w:rFonts w:ascii="Times New Roman" w:eastAsia="宋体" w:hAnsi="Times New Roman"/>
                <w:bCs/>
                <w:sz w:val="16"/>
                <w:szCs w:val="16"/>
              </w:rPr>
              <w:t>hoi 2017</w:t>
            </w:r>
          </w:p>
        </w:tc>
        <w:tc>
          <w:tcPr>
            <w:tcW w:w="915" w:type="dxa"/>
            <w:noWrap/>
          </w:tcPr>
          <w:p w:rsidR="00703A3F" w:rsidRPr="00801950" w:rsidRDefault="00CE4582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K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orea</w:t>
            </w:r>
          </w:p>
        </w:tc>
        <w:tc>
          <w:tcPr>
            <w:tcW w:w="2287" w:type="dxa"/>
          </w:tcPr>
          <w:p w:rsidR="00703A3F" w:rsidRPr="00801950" w:rsidRDefault="00CE4582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Single-center retrospective study</w:t>
            </w:r>
          </w:p>
        </w:tc>
        <w:tc>
          <w:tcPr>
            <w:tcW w:w="2011" w:type="dxa"/>
          </w:tcPr>
          <w:p w:rsidR="00703A3F" w:rsidRPr="00801950" w:rsidRDefault="00CE4582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adults receiving routine TDM of vancomycin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03A3F" w:rsidRPr="00801950" w:rsidRDefault="00650091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CE4582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1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307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1C602C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/>
                <w:sz w:val="16"/>
                <w:szCs w:val="16"/>
              </w:rPr>
              <w:t>Median is 54 and 56 in 2 groups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CE4582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728/579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1C602C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/>
                <w:sz w:val="16"/>
                <w:szCs w:val="16"/>
              </w:rPr>
              <w:t>Median is 62.0 and 60.0 in 2 groups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1C602C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/>
                <w:sz w:val="16"/>
                <w:szCs w:val="16"/>
              </w:rPr>
              <w:t xml:space="preserve">Median is 53.0 and 61.9 </w:t>
            </w:r>
            <w:r w:rsidRPr="001C602C">
              <w:rPr>
                <w:rFonts w:ascii="Times New Roman" w:eastAsia="宋体" w:hAnsi="Times New Roman" w:cs="Times New Roman"/>
                <w:sz w:val="16"/>
                <w:szCs w:val="16"/>
              </w:rPr>
              <w:t>μmol/L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CE4582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Neutropenia (&lt;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 xml:space="preserve"> 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500/mm</w:t>
            </w:r>
            <w:r w:rsidRPr="00801950">
              <w:rPr>
                <w:rFonts w:ascii="Times New Roman" w:eastAsia="宋体" w:hAnsi="Times New Roman"/>
                <w:sz w:val="16"/>
                <w:szCs w:val="16"/>
                <w:vertAlign w:val="superscript"/>
              </w:rPr>
              <w:t>3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)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br/>
              <w:t>n=162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CE4582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Non-neutropenia: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br/>
              <w:t>n=1145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CE4582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2</w:t>
            </w:r>
          </w:p>
        </w:tc>
      </w:tr>
      <w:tr w:rsidR="00B05286" w:rsidRPr="00801950" w:rsidTr="00B05286">
        <w:trPr>
          <w:trHeight w:val="1243"/>
        </w:trPr>
        <w:tc>
          <w:tcPr>
            <w:tcW w:w="929" w:type="dxa"/>
            <w:noWrap/>
          </w:tcPr>
          <w:p w:rsidR="00703A3F" w:rsidRPr="00801950" w:rsidRDefault="00650091" w:rsidP="00E33691">
            <w:pPr>
              <w:spacing w:line="192" w:lineRule="auto"/>
              <w:rPr>
                <w:rFonts w:ascii="Times New Roman" w:eastAsia="宋体" w:hAnsi="Times New Roman"/>
                <w:bCs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Al-</w:t>
            </w:r>
            <w:proofErr w:type="spellStart"/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Kofide</w:t>
            </w:r>
            <w:proofErr w:type="spellEnd"/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 2009</w:t>
            </w:r>
          </w:p>
        </w:tc>
        <w:tc>
          <w:tcPr>
            <w:tcW w:w="915" w:type="dxa"/>
            <w:noWrap/>
          </w:tcPr>
          <w:p w:rsidR="00703A3F" w:rsidRPr="00801950" w:rsidRDefault="00650091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Saudi Arabia</w:t>
            </w:r>
          </w:p>
        </w:tc>
        <w:tc>
          <w:tcPr>
            <w:tcW w:w="2287" w:type="dxa"/>
          </w:tcPr>
          <w:p w:rsidR="00703A3F" w:rsidRPr="00801950" w:rsidRDefault="00650091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Single-center retrospective study</w:t>
            </w:r>
          </w:p>
        </w:tc>
        <w:tc>
          <w:tcPr>
            <w:tcW w:w="2011" w:type="dxa"/>
          </w:tcPr>
          <w:p w:rsidR="00703A3F" w:rsidRPr="00801950" w:rsidRDefault="00650091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Adult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s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 receiving 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v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ancomycin therapy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03A3F" w:rsidRPr="00801950" w:rsidRDefault="00650091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7328DA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3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C743C2" w:rsidRDefault="00C743C2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/>
                <w:sz w:val="16"/>
                <w:szCs w:val="16"/>
              </w:rPr>
              <w:t xml:space="preserve">46.4 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20.8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521996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R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684FFA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/>
                <w:sz w:val="16"/>
                <w:szCs w:val="16"/>
              </w:rPr>
              <w:t xml:space="preserve">68.0 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15.1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F25382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/>
                <w:sz w:val="16"/>
                <w:szCs w:val="16"/>
              </w:rPr>
              <w:t>97.8</w:t>
            </w:r>
            <w:r w:rsidR="00AA286D">
              <w:rPr>
                <w:rFonts w:ascii="Times New Roman" w:eastAsia="宋体" w:hAnsi="Times New Roman"/>
                <w:sz w:val="16"/>
                <w:szCs w:val="16"/>
              </w:rPr>
              <w:t xml:space="preserve"> </w:t>
            </w:r>
            <w:r w:rsidR="00AA286D" w:rsidRPr="00801950">
              <w:rPr>
                <w:rFonts w:ascii="Times New Roman" w:eastAsia="宋体" w:hAnsi="Times New Roman" w:hint="eastAsia"/>
                <w:sz w:val="16"/>
                <w:szCs w:val="16"/>
              </w:rPr>
              <w:t>±</w:t>
            </w:r>
            <w:r w:rsidR="00AA286D">
              <w:rPr>
                <w:rFonts w:ascii="Times New Roman" w:eastAsia="宋体" w:hAnsi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50.8 mL/min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7328DA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cancer patients (propo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r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tion of patients with hematological </w:t>
            </w:r>
            <w:proofErr w:type="spellStart"/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malignanacies</w:t>
            </w:r>
            <w:proofErr w:type="spellEnd"/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 was 88.9%): n=18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521996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patients without cancer: n=13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703A3F" w:rsidRPr="00801950" w:rsidRDefault="00A30514" w:rsidP="00E33691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2</w:t>
            </w:r>
            <w:r w:rsidR="00814073" w:rsidRPr="00801950">
              <w:rPr>
                <w:rFonts w:ascii="Times New Roman" w:eastAsia="宋体" w:hAnsi="Times New Roman"/>
                <w:sz w:val="16"/>
                <w:szCs w:val="16"/>
              </w:rPr>
              <w:t>, 5</w:t>
            </w:r>
          </w:p>
        </w:tc>
      </w:tr>
      <w:tr w:rsidR="00DD7F34" w:rsidRPr="00801950" w:rsidTr="00B05286">
        <w:trPr>
          <w:trHeight w:val="1243"/>
        </w:trPr>
        <w:tc>
          <w:tcPr>
            <w:tcW w:w="929" w:type="dxa"/>
            <w:shd w:val="clear" w:color="auto" w:fill="auto"/>
            <w:noWrap/>
          </w:tcPr>
          <w:p w:rsidR="0063238D" w:rsidRPr="00801950" w:rsidRDefault="0063238D" w:rsidP="0063238D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B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ury 2019</w:t>
            </w:r>
          </w:p>
        </w:tc>
        <w:tc>
          <w:tcPr>
            <w:tcW w:w="915" w:type="dxa"/>
            <w:noWrap/>
          </w:tcPr>
          <w:p w:rsidR="0063238D" w:rsidRPr="00801950" w:rsidRDefault="0063238D" w:rsidP="0063238D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63238D">
              <w:rPr>
                <w:rFonts w:ascii="Times New Roman" w:eastAsia="宋体" w:hAnsi="Times New Roman"/>
                <w:sz w:val="16"/>
                <w:szCs w:val="16"/>
              </w:rPr>
              <w:t>The Netherlands</w:t>
            </w:r>
          </w:p>
        </w:tc>
        <w:tc>
          <w:tcPr>
            <w:tcW w:w="2287" w:type="dxa"/>
          </w:tcPr>
          <w:p w:rsidR="0063238D" w:rsidRPr="00801950" w:rsidRDefault="0063238D" w:rsidP="0063238D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/>
                <w:sz w:val="16"/>
                <w:szCs w:val="16"/>
              </w:rPr>
              <w:t>Retrospective matched cohort study</w:t>
            </w:r>
          </w:p>
        </w:tc>
        <w:tc>
          <w:tcPr>
            <w:tcW w:w="2011" w:type="dxa"/>
          </w:tcPr>
          <w:p w:rsidR="0063238D" w:rsidRPr="00801950" w:rsidRDefault="0063238D" w:rsidP="0063238D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4B1C95">
              <w:rPr>
                <w:rFonts w:ascii="Times New Roman" w:eastAsia="宋体" w:hAnsi="Times New Roman" w:hint="eastAsia"/>
                <w:sz w:val="18"/>
                <w:szCs w:val="18"/>
              </w:rPr>
              <w:t xml:space="preserve">intravenous vancomycin therapy for </w:t>
            </w:r>
            <w:r w:rsidRPr="004B1C95">
              <w:rPr>
                <w:rFonts w:ascii="Times New Roman" w:eastAsia="宋体" w:hAnsi="Times New Roman" w:hint="eastAsia"/>
                <w:sz w:val="18"/>
                <w:szCs w:val="18"/>
              </w:rPr>
              <w:t>≥</w:t>
            </w:r>
            <w:r w:rsidRPr="004B1C95">
              <w:rPr>
                <w:rFonts w:ascii="Times New Roman" w:eastAsia="宋体" w:hAnsi="Times New Roman" w:hint="eastAsia"/>
                <w:sz w:val="18"/>
                <w:szCs w:val="18"/>
              </w:rPr>
              <w:t xml:space="preserve"> 2 days</w:t>
            </w:r>
            <w:r>
              <w:rPr>
                <w:rFonts w:ascii="Times New Roman" w:eastAsia="宋体" w:hAnsi="Times New Roman"/>
                <w:sz w:val="18"/>
                <w:szCs w:val="18"/>
              </w:rPr>
              <w:t xml:space="preserve"> and at least one available vancomycin concentration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3238D" w:rsidRPr="00801950" w:rsidRDefault="0063238D" w:rsidP="0063238D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2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6.7%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63238D" w:rsidRPr="00D107F0" w:rsidRDefault="0063238D" w:rsidP="0063238D">
            <w:pPr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16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63238D" w:rsidRPr="00D107F0" w:rsidRDefault="0063238D" w:rsidP="0063238D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AC439A">
              <w:rPr>
                <w:rFonts w:ascii="Times New Roman" w:eastAsia="宋体" w:hAnsi="Times New Roman"/>
                <w:sz w:val="18"/>
                <w:szCs w:val="18"/>
              </w:rPr>
              <w:t>61.4 ± 13.4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63238D" w:rsidRPr="00D107F0" w:rsidRDefault="0063238D" w:rsidP="0063238D">
            <w:pPr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7/49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63238D" w:rsidRPr="00D107F0" w:rsidRDefault="0063238D" w:rsidP="0063238D">
            <w:pPr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sz w:val="18"/>
                <w:szCs w:val="18"/>
              </w:rPr>
              <w:t>NR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63238D" w:rsidRPr="00D107F0" w:rsidRDefault="0063238D" w:rsidP="0063238D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63238D">
              <w:rPr>
                <w:rFonts w:ascii="Times New Roman" w:eastAsia="宋体" w:hAnsi="Times New Roman"/>
                <w:sz w:val="18"/>
                <w:szCs w:val="18"/>
              </w:rPr>
              <w:t>Median 92.7 mL/min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63238D" w:rsidRPr="00801950" w:rsidRDefault="0063238D" w:rsidP="0063238D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63238D" w:rsidRPr="00801950" w:rsidRDefault="0063238D" w:rsidP="0063238D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63238D" w:rsidRPr="00801950" w:rsidRDefault="0063238D" w:rsidP="0063238D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/>
                <w:sz w:val="16"/>
                <w:szCs w:val="16"/>
              </w:rPr>
              <w:t>3, 5</w:t>
            </w:r>
          </w:p>
        </w:tc>
      </w:tr>
      <w:tr w:rsidR="00B05286" w:rsidRPr="00801950" w:rsidTr="00B05286">
        <w:trPr>
          <w:trHeight w:val="1243"/>
        </w:trPr>
        <w:tc>
          <w:tcPr>
            <w:tcW w:w="929" w:type="dxa"/>
            <w:shd w:val="clear" w:color="auto" w:fill="auto"/>
            <w:noWrap/>
          </w:tcPr>
          <w:p w:rsidR="00B05286" w:rsidRDefault="00B05286" w:rsidP="00B05286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proofErr w:type="spellStart"/>
            <w:r w:rsidRPr="001943A5">
              <w:rPr>
                <w:rFonts w:ascii="Times New Roman" w:eastAsia="宋体" w:hAnsi="Times New Roman"/>
                <w:sz w:val="16"/>
                <w:szCs w:val="16"/>
              </w:rPr>
              <w:lastRenderedPageBreak/>
              <w:t>Izumisawa</w:t>
            </w:r>
            <w:proofErr w:type="spellEnd"/>
            <w:r>
              <w:rPr>
                <w:rFonts w:ascii="Times New Roman" w:eastAsia="宋体" w:hAnsi="Times New Roman"/>
                <w:sz w:val="16"/>
                <w:szCs w:val="16"/>
              </w:rPr>
              <w:t xml:space="preserve"> 2019</w:t>
            </w:r>
          </w:p>
        </w:tc>
        <w:tc>
          <w:tcPr>
            <w:tcW w:w="915" w:type="dxa"/>
            <w:noWrap/>
          </w:tcPr>
          <w:p w:rsidR="00B05286" w:rsidRPr="00801950" w:rsidRDefault="00B05286" w:rsidP="00B05286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J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apan</w:t>
            </w:r>
          </w:p>
        </w:tc>
        <w:tc>
          <w:tcPr>
            <w:tcW w:w="2287" w:type="dxa"/>
          </w:tcPr>
          <w:p w:rsidR="00B05286" w:rsidRPr="00D107F0" w:rsidRDefault="00B05286" w:rsidP="00B05286">
            <w:pPr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sz w:val="18"/>
                <w:szCs w:val="18"/>
              </w:rPr>
              <w:t>retrospective cohort study</w:t>
            </w:r>
          </w:p>
        </w:tc>
        <w:tc>
          <w:tcPr>
            <w:tcW w:w="2011" w:type="dxa"/>
          </w:tcPr>
          <w:p w:rsidR="00B05286" w:rsidRPr="00D107F0" w:rsidRDefault="00B05286" w:rsidP="00B05286">
            <w:pPr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sz w:val="18"/>
                <w:szCs w:val="18"/>
              </w:rPr>
              <w:t>Adults receiving &gt; 3 days of vancomycin therapy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05286" w:rsidRPr="00801950" w:rsidRDefault="00B05286" w:rsidP="00B05286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R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B05286" w:rsidRPr="00801950" w:rsidRDefault="00B05286" w:rsidP="00B05286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5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22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B05286" w:rsidRPr="00801950" w:rsidRDefault="00B05286" w:rsidP="00B05286">
            <w:pPr>
              <w:spacing w:line="192" w:lineRule="auto"/>
              <w:ind w:left="80" w:hangingChars="50" w:hanging="80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6</w:t>
            </w:r>
            <w:r>
              <w:rPr>
                <w:rFonts w:ascii="Times New Roman" w:eastAsia="宋体" w:hAnsi="Times New Roman"/>
                <w:sz w:val="16"/>
                <w:szCs w:val="16"/>
              </w:rPr>
              <w:t xml:space="preserve">6.4 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±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1</w:t>
            </w:r>
            <w:r>
              <w:rPr>
                <w:rFonts w:ascii="Times New Roman" w:eastAsia="宋体" w:hAnsi="Times New Roman"/>
                <w:sz w:val="16"/>
                <w:szCs w:val="16"/>
              </w:rPr>
              <w:t xml:space="preserve">5.3 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B05286" w:rsidRPr="00801950" w:rsidRDefault="001010C2" w:rsidP="00B05286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1010C2">
              <w:rPr>
                <w:rFonts w:ascii="Times New Roman" w:eastAsia="宋体" w:hAnsi="Times New Roman"/>
                <w:sz w:val="16"/>
                <w:szCs w:val="16"/>
              </w:rPr>
              <w:t>321/201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B05286" w:rsidRPr="00801950" w:rsidRDefault="001010C2" w:rsidP="00B05286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5</w:t>
            </w:r>
            <w:r>
              <w:rPr>
                <w:rFonts w:ascii="Times New Roman" w:eastAsia="宋体" w:hAnsi="Times New Roman"/>
                <w:sz w:val="16"/>
                <w:szCs w:val="16"/>
              </w:rPr>
              <w:t xml:space="preserve">5.6 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hint="eastAsia"/>
                <w:sz w:val="16"/>
                <w:szCs w:val="16"/>
              </w:rPr>
              <w:t xml:space="preserve"> 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1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1.7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B05286" w:rsidRPr="00801950" w:rsidRDefault="00014E90" w:rsidP="00B05286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7</w:t>
            </w:r>
            <w:r>
              <w:rPr>
                <w:rFonts w:ascii="Times New Roman" w:eastAsia="宋体" w:hAnsi="Times New Roman"/>
                <w:sz w:val="16"/>
                <w:szCs w:val="16"/>
              </w:rPr>
              <w:t xml:space="preserve">5.6 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32.4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B05286" w:rsidRPr="00D107F0" w:rsidRDefault="00B05286" w:rsidP="00B05286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494E93">
              <w:rPr>
                <w:rFonts w:ascii="Times New Roman" w:eastAsia="宋体" w:hAnsi="Times New Roman"/>
                <w:sz w:val="18"/>
                <w:szCs w:val="18"/>
              </w:rPr>
              <w:t>hematologic malignancy patients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: n=261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B05286" w:rsidRPr="00D107F0" w:rsidRDefault="00B05286" w:rsidP="00B05286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494E93">
              <w:rPr>
                <w:rFonts w:ascii="Times New Roman" w:eastAsia="宋体" w:hAnsi="Times New Roman"/>
                <w:sz w:val="18"/>
                <w:szCs w:val="18"/>
              </w:rPr>
              <w:t>non-malignancy patients</w:t>
            </w:r>
            <w:r>
              <w:rPr>
                <w:rFonts w:ascii="Times New Roman" w:eastAsia="宋体" w:hAnsi="Times New Roman"/>
                <w:sz w:val="18"/>
                <w:szCs w:val="18"/>
              </w:rPr>
              <w:t>: n=261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B05286" w:rsidRDefault="00B05286" w:rsidP="00B05286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2</w:t>
            </w:r>
          </w:p>
        </w:tc>
      </w:tr>
      <w:tr w:rsidR="00B05286" w:rsidRPr="00801950" w:rsidTr="00B05286">
        <w:trPr>
          <w:trHeight w:val="1243"/>
        </w:trPr>
        <w:tc>
          <w:tcPr>
            <w:tcW w:w="929" w:type="dxa"/>
            <w:noWrap/>
          </w:tcPr>
          <w:p w:rsidR="00814073" w:rsidRPr="00801950" w:rsidRDefault="00814073" w:rsidP="00814073">
            <w:pPr>
              <w:spacing w:line="192" w:lineRule="auto"/>
              <w:rPr>
                <w:rFonts w:ascii="Times New Roman" w:eastAsia="宋体" w:hAnsi="Times New Roman"/>
                <w:bCs/>
                <w:sz w:val="16"/>
                <w:szCs w:val="16"/>
              </w:rPr>
            </w:pPr>
            <w:proofErr w:type="spellStart"/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Kureishi</w:t>
            </w:r>
            <w:proofErr w:type="spellEnd"/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 1990</w:t>
            </w:r>
          </w:p>
        </w:tc>
        <w:tc>
          <w:tcPr>
            <w:tcW w:w="915" w:type="dxa"/>
            <w:noWrap/>
          </w:tcPr>
          <w:p w:rsidR="00814073" w:rsidRPr="00801950" w:rsidRDefault="00814073" w:rsidP="00814073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Canada</w:t>
            </w:r>
          </w:p>
        </w:tc>
        <w:tc>
          <w:tcPr>
            <w:tcW w:w="2287" w:type="dxa"/>
          </w:tcPr>
          <w:p w:rsidR="00814073" w:rsidRPr="00801950" w:rsidRDefault="00814073" w:rsidP="00814073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Single-center prospective study</w:t>
            </w:r>
          </w:p>
        </w:tc>
        <w:tc>
          <w:tcPr>
            <w:tcW w:w="2011" w:type="dxa"/>
          </w:tcPr>
          <w:p w:rsidR="00814073" w:rsidRPr="00801950" w:rsidRDefault="00814073" w:rsidP="00814073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/>
                <w:sz w:val="16"/>
                <w:szCs w:val="16"/>
              </w:rPr>
              <w:t>p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atients 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with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 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a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cute 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l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eukemia and had absolute granulocyte below 500/mm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  <w:vertAlign w:val="superscript"/>
              </w:rPr>
              <w:t>3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14073" w:rsidRPr="00801950" w:rsidRDefault="00814073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1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00%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814073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2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814073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R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814073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R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814073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R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814073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R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814073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814073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814073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3</w:t>
            </w:r>
          </w:p>
        </w:tc>
      </w:tr>
      <w:tr w:rsidR="00B05286" w:rsidRPr="00801950" w:rsidTr="00B05286">
        <w:trPr>
          <w:trHeight w:val="883"/>
        </w:trPr>
        <w:tc>
          <w:tcPr>
            <w:tcW w:w="929" w:type="dxa"/>
            <w:noWrap/>
          </w:tcPr>
          <w:p w:rsidR="00814073" w:rsidRPr="00801950" w:rsidRDefault="00814073" w:rsidP="00814073">
            <w:pPr>
              <w:spacing w:line="192" w:lineRule="auto"/>
              <w:jc w:val="left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Le Normand 1994</w:t>
            </w:r>
          </w:p>
        </w:tc>
        <w:tc>
          <w:tcPr>
            <w:tcW w:w="915" w:type="dxa"/>
            <w:noWrap/>
          </w:tcPr>
          <w:p w:rsidR="00814073" w:rsidRPr="00801950" w:rsidRDefault="00814073" w:rsidP="00814073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France</w:t>
            </w:r>
          </w:p>
        </w:tc>
        <w:tc>
          <w:tcPr>
            <w:tcW w:w="2287" w:type="dxa"/>
          </w:tcPr>
          <w:p w:rsidR="00814073" w:rsidRPr="00801950" w:rsidRDefault="00814073" w:rsidP="00814073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Single-center prospective study</w:t>
            </w:r>
          </w:p>
        </w:tc>
        <w:tc>
          <w:tcPr>
            <w:tcW w:w="2011" w:type="dxa"/>
          </w:tcPr>
          <w:p w:rsidR="00814073" w:rsidRPr="00801950" w:rsidRDefault="00814073" w:rsidP="00814073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patients with hematologic malignancies who were neutropenic (100/mm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  <w:vertAlign w:val="superscript"/>
              </w:rPr>
              <w:t>3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14073" w:rsidRPr="00801950" w:rsidRDefault="00814073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1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00%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814073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1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814073" w:rsidP="00814073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36.2 (range:18-50)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814073" w:rsidP="00814073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4/6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814073" w:rsidP="00814073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64.6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±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10.4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814073" w:rsidP="00814073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141.2 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±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 36.2 ml/min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814073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814073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814073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3</w:t>
            </w:r>
            <w:r w:rsidR="00801950">
              <w:rPr>
                <w:rFonts w:ascii="Times New Roman" w:eastAsia="宋体" w:hAnsi="Times New Roman"/>
                <w:sz w:val="16"/>
                <w:szCs w:val="16"/>
              </w:rPr>
              <w:t>, 4</w:t>
            </w:r>
          </w:p>
        </w:tc>
      </w:tr>
      <w:tr w:rsidR="00B05286" w:rsidRPr="00801950" w:rsidTr="00B05286">
        <w:trPr>
          <w:trHeight w:val="915"/>
        </w:trPr>
        <w:tc>
          <w:tcPr>
            <w:tcW w:w="929" w:type="dxa"/>
            <w:noWrap/>
          </w:tcPr>
          <w:p w:rsidR="00801950" w:rsidRPr="00801950" w:rsidRDefault="00801950" w:rsidP="00801950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proofErr w:type="spellStart"/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Jarkowski</w:t>
            </w:r>
            <w:proofErr w:type="spellEnd"/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 2011</w:t>
            </w:r>
          </w:p>
        </w:tc>
        <w:tc>
          <w:tcPr>
            <w:tcW w:w="915" w:type="dxa"/>
            <w:noWrap/>
          </w:tcPr>
          <w:p w:rsidR="00801950" w:rsidRPr="00801950" w:rsidRDefault="00801950" w:rsidP="00801950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U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nited states</w:t>
            </w:r>
          </w:p>
        </w:tc>
        <w:tc>
          <w:tcPr>
            <w:tcW w:w="2287" w:type="dxa"/>
          </w:tcPr>
          <w:p w:rsidR="00801950" w:rsidRPr="00801950" w:rsidRDefault="00801950" w:rsidP="00801950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Single-center prospective study</w:t>
            </w:r>
          </w:p>
        </w:tc>
        <w:tc>
          <w:tcPr>
            <w:tcW w:w="2011" w:type="dxa"/>
          </w:tcPr>
          <w:p w:rsidR="00801950" w:rsidRPr="00801950" w:rsidRDefault="00801950" w:rsidP="00801950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/>
                <w:sz w:val="16"/>
                <w:szCs w:val="16"/>
              </w:rPr>
              <w:t>a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cute myeloid leukemia patients receiving vancomycin 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01950" w:rsidRPr="00801950" w:rsidRDefault="00801950" w:rsidP="00801950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R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801950" w:rsidRPr="00801950" w:rsidRDefault="00801950" w:rsidP="00801950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2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801950" w:rsidRPr="00801950" w:rsidRDefault="00801950" w:rsidP="00801950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59.12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±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16.26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801950" w:rsidRPr="00801950" w:rsidRDefault="00801950" w:rsidP="00801950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17/8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01950" w:rsidRPr="00801950" w:rsidRDefault="00801950" w:rsidP="00801950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86.05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±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 xml:space="preserve">19.42 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801950" w:rsidRPr="00801950" w:rsidRDefault="00801950" w:rsidP="00801950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85.72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±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37.28 ml/min/1.73m</w:t>
            </w:r>
            <w:r w:rsidRPr="00801950">
              <w:rPr>
                <w:rFonts w:ascii="Times New Roman" w:eastAsia="宋体" w:hAnsi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801950" w:rsidRPr="00801950" w:rsidRDefault="00801950" w:rsidP="00801950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801950" w:rsidRPr="00801950" w:rsidRDefault="00801950" w:rsidP="00801950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01950" w:rsidRPr="00801950" w:rsidRDefault="00801950" w:rsidP="00801950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3</w:t>
            </w:r>
          </w:p>
        </w:tc>
      </w:tr>
      <w:tr w:rsidR="00B05286" w:rsidRPr="00801950" w:rsidTr="00B05286">
        <w:trPr>
          <w:trHeight w:val="1243"/>
        </w:trPr>
        <w:tc>
          <w:tcPr>
            <w:tcW w:w="929" w:type="dxa"/>
            <w:noWrap/>
          </w:tcPr>
          <w:p w:rsidR="00801950" w:rsidRPr="00801950" w:rsidRDefault="00801950" w:rsidP="00801950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proofErr w:type="spellStart"/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B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uelga</w:t>
            </w:r>
            <w:proofErr w:type="spellEnd"/>
            <w:r w:rsidRPr="00801950">
              <w:rPr>
                <w:rFonts w:ascii="Times New Roman" w:eastAsia="宋体" w:hAnsi="Times New Roman"/>
                <w:sz w:val="16"/>
                <w:szCs w:val="16"/>
              </w:rPr>
              <w:t xml:space="preserve"> 2005</w:t>
            </w:r>
          </w:p>
        </w:tc>
        <w:tc>
          <w:tcPr>
            <w:tcW w:w="915" w:type="dxa"/>
            <w:noWrap/>
          </w:tcPr>
          <w:p w:rsidR="00801950" w:rsidRPr="00801950" w:rsidRDefault="00801950" w:rsidP="00801950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S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pain</w:t>
            </w:r>
          </w:p>
        </w:tc>
        <w:tc>
          <w:tcPr>
            <w:tcW w:w="2287" w:type="dxa"/>
          </w:tcPr>
          <w:p w:rsidR="00801950" w:rsidRPr="00801950" w:rsidRDefault="00801950" w:rsidP="00801950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Single-center retrospective study</w:t>
            </w:r>
          </w:p>
        </w:tc>
        <w:tc>
          <w:tcPr>
            <w:tcW w:w="2011" w:type="dxa"/>
          </w:tcPr>
          <w:p w:rsidR="00801950" w:rsidRPr="00801950" w:rsidRDefault="00801950" w:rsidP="00801950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Adult inpatients with an underlying hematological malignancy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01950" w:rsidRPr="00801950" w:rsidRDefault="00801950" w:rsidP="00801950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43.7%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801950" w:rsidRPr="00801950" w:rsidRDefault="00801950" w:rsidP="00801950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215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801950" w:rsidRPr="00801950" w:rsidRDefault="00801950" w:rsidP="00801950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51.5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±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15.9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801950" w:rsidRPr="00801950" w:rsidRDefault="00801950" w:rsidP="00801950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119/96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01950" w:rsidRPr="00801950" w:rsidRDefault="00801950" w:rsidP="00801950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64.7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±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11.3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801950" w:rsidRPr="00801950" w:rsidRDefault="00801950" w:rsidP="00801950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89.4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±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39.2 ml/min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801950" w:rsidRPr="00801950" w:rsidRDefault="00801950" w:rsidP="00801950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801950" w:rsidRPr="00801950" w:rsidRDefault="00801950" w:rsidP="00801950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 w:rsidRPr="00801950"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01950" w:rsidRPr="00801950" w:rsidRDefault="00801950" w:rsidP="00801950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3</w:t>
            </w:r>
          </w:p>
        </w:tc>
      </w:tr>
      <w:tr w:rsidR="00DD7F34" w:rsidRPr="00801950" w:rsidTr="00B05286">
        <w:trPr>
          <w:trHeight w:val="1005"/>
        </w:trPr>
        <w:tc>
          <w:tcPr>
            <w:tcW w:w="929" w:type="dxa"/>
            <w:shd w:val="clear" w:color="auto" w:fill="auto"/>
            <w:noWrap/>
          </w:tcPr>
          <w:p w:rsidR="00705F46" w:rsidRPr="00801950" w:rsidRDefault="00705F46" w:rsidP="00705F46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D94DDB">
              <w:rPr>
                <w:rFonts w:ascii="Times New Roman" w:eastAsia="宋体" w:hAnsi="Times New Roman"/>
                <w:sz w:val="16"/>
                <w:szCs w:val="16"/>
              </w:rPr>
              <w:t>Okada</w:t>
            </w:r>
            <w:r>
              <w:rPr>
                <w:rFonts w:ascii="Times New Roman" w:eastAsia="宋体" w:hAnsi="Times New Roman"/>
                <w:sz w:val="16"/>
                <w:szCs w:val="16"/>
              </w:rPr>
              <w:t xml:space="preserve"> 2018</w:t>
            </w:r>
          </w:p>
        </w:tc>
        <w:tc>
          <w:tcPr>
            <w:tcW w:w="915" w:type="dxa"/>
            <w:noWrap/>
          </w:tcPr>
          <w:p w:rsidR="00705F46" w:rsidRPr="00801950" w:rsidRDefault="00705F46" w:rsidP="00705F46">
            <w:pPr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J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apan</w:t>
            </w:r>
          </w:p>
        </w:tc>
        <w:tc>
          <w:tcPr>
            <w:tcW w:w="2287" w:type="dxa"/>
          </w:tcPr>
          <w:p w:rsidR="00705F46" w:rsidRPr="00801950" w:rsidRDefault="00705F46" w:rsidP="00705F46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Single-center retrospective study</w:t>
            </w:r>
          </w:p>
        </w:tc>
        <w:tc>
          <w:tcPr>
            <w:tcW w:w="2011" w:type="dxa"/>
          </w:tcPr>
          <w:p w:rsidR="00705F46" w:rsidRPr="00801950" w:rsidRDefault="00705F46" w:rsidP="00705F46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2A6641">
              <w:rPr>
                <w:rFonts w:ascii="Times New Roman" w:eastAsia="宋体" w:hAnsi="Times New Roman"/>
                <w:sz w:val="18"/>
                <w:szCs w:val="18"/>
              </w:rPr>
              <w:t xml:space="preserve">patients undergoing </w:t>
            </w:r>
            <w:proofErr w:type="spellStart"/>
            <w:r w:rsidRPr="002A6641">
              <w:rPr>
                <w:rFonts w:ascii="Times New Roman" w:eastAsia="宋体" w:hAnsi="Times New Roman"/>
                <w:sz w:val="18"/>
                <w:szCs w:val="18"/>
              </w:rPr>
              <w:t>allo</w:t>
            </w:r>
            <w:proofErr w:type="spellEnd"/>
            <w:r w:rsidRPr="002A6641">
              <w:rPr>
                <w:rFonts w:ascii="Times New Roman" w:eastAsia="宋体" w:hAnsi="Times New Roman"/>
                <w:sz w:val="18"/>
                <w:szCs w:val="18"/>
              </w:rPr>
              <w:t xml:space="preserve">-HSCT who received preventive treatment with </w:t>
            </w:r>
            <w:r w:rsidRPr="002A6641">
              <w:rPr>
                <w:rFonts w:ascii="Times New Roman" w:eastAsia="宋体" w:hAnsi="Times New Roman"/>
                <w:sz w:val="18"/>
                <w:szCs w:val="18"/>
              </w:rPr>
              <w:lastRenderedPageBreak/>
              <w:t>vancomycin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05F46" w:rsidRPr="00801950" w:rsidRDefault="00705F46" w:rsidP="00705F46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lastRenderedPageBreak/>
              <w:t>N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R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705F46" w:rsidRPr="00801950" w:rsidRDefault="00705F46" w:rsidP="00705F46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7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705F46" w:rsidRPr="00801950" w:rsidRDefault="00705F46" w:rsidP="00705F46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F517DD">
              <w:rPr>
                <w:rFonts w:ascii="Times New Roman" w:eastAsia="宋体" w:hAnsi="Times New Roman"/>
                <w:sz w:val="16"/>
                <w:szCs w:val="16"/>
              </w:rPr>
              <w:t>49 (</w:t>
            </w:r>
            <w:r>
              <w:rPr>
                <w:rFonts w:ascii="Times New Roman" w:eastAsia="宋体" w:hAnsi="Times New Roman" w:hint="eastAsia"/>
                <w:sz w:val="16"/>
                <w:szCs w:val="16"/>
              </w:rPr>
              <w:t>range</w:t>
            </w:r>
            <w:r>
              <w:rPr>
                <w:rFonts w:ascii="Times New Roman" w:eastAsia="宋体" w:hAnsi="Times New Roman"/>
                <w:sz w:val="16"/>
                <w:szCs w:val="16"/>
              </w:rPr>
              <w:t xml:space="preserve">: </w:t>
            </w:r>
            <w:r w:rsidRPr="00F517DD">
              <w:rPr>
                <w:rFonts w:ascii="Times New Roman" w:eastAsia="宋体" w:hAnsi="Times New Roman"/>
                <w:sz w:val="16"/>
                <w:szCs w:val="16"/>
              </w:rPr>
              <w:t>17–69)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705F46" w:rsidRPr="00705F46" w:rsidRDefault="00705F46" w:rsidP="00705F46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705F46">
              <w:rPr>
                <w:rFonts w:ascii="Times New Roman" w:eastAsia="宋体" w:hAnsi="Times New Roman"/>
                <w:sz w:val="16"/>
                <w:szCs w:val="16"/>
              </w:rPr>
              <w:t>49/26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05F46" w:rsidRPr="00705F46" w:rsidRDefault="00705F46" w:rsidP="00705F46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705F46">
              <w:rPr>
                <w:rFonts w:ascii="Times New Roman" w:eastAsia="宋体" w:hAnsi="Times New Roman"/>
                <w:sz w:val="16"/>
                <w:szCs w:val="16"/>
              </w:rPr>
              <w:t>59.4 (range: 39.4–104.5)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705F46" w:rsidRPr="00705F46" w:rsidRDefault="00705F46" w:rsidP="00705F46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705F46">
              <w:rPr>
                <w:rFonts w:ascii="Times New Roman" w:eastAsia="宋体" w:hAnsi="Times New Roman"/>
                <w:sz w:val="16"/>
                <w:szCs w:val="16"/>
              </w:rPr>
              <w:t>113 (range: 47–253</w:t>
            </w:r>
            <w:proofErr w:type="gramStart"/>
            <w:r w:rsidRPr="00705F46">
              <w:rPr>
                <w:rFonts w:ascii="Times New Roman" w:eastAsia="宋体" w:hAnsi="Times New Roman"/>
                <w:sz w:val="16"/>
                <w:szCs w:val="16"/>
              </w:rPr>
              <w:t>)  ml</w:t>
            </w:r>
            <w:proofErr w:type="gramEnd"/>
            <w:r w:rsidRPr="00705F46">
              <w:rPr>
                <w:rFonts w:ascii="Times New Roman" w:eastAsia="宋体" w:hAnsi="Times New Roman"/>
                <w:sz w:val="16"/>
                <w:szCs w:val="16"/>
              </w:rPr>
              <w:t>/min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705F46" w:rsidRPr="00801950" w:rsidRDefault="00705F46" w:rsidP="00705F46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705F46" w:rsidRPr="00801950" w:rsidRDefault="00705F46" w:rsidP="00705F46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705F46" w:rsidRPr="00801950" w:rsidRDefault="00705F46" w:rsidP="00705F46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3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, 5</w:t>
            </w:r>
          </w:p>
        </w:tc>
      </w:tr>
      <w:tr w:rsidR="00B05286" w:rsidRPr="00801950" w:rsidTr="00B05286">
        <w:trPr>
          <w:trHeight w:val="1243"/>
        </w:trPr>
        <w:tc>
          <w:tcPr>
            <w:tcW w:w="929" w:type="dxa"/>
            <w:noWrap/>
          </w:tcPr>
          <w:p w:rsidR="00814073" w:rsidRPr="00801950" w:rsidRDefault="00801950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/>
                <w:sz w:val="16"/>
                <w:szCs w:val="16"/>
              </w:rPr>
              <w:t>Hirai 2016</w:t>
            </w:r>
          </w:p>
        </w:tc>
        <w:tc>
          <w:tcPr>
            <w:tcW w:w="915" w:type="dxa"/>
            <w:noWrap/>
          </w:tcPr>
          <w:p w:rsidR="00814073" w:rsidRPr="00801950" w:rsidRDefault="00196585" w:rsidP="00814073">
            <w:pPr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J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apan</w:t>
            </w:r>
          </w:p>
        </w:tc>
        <w:tc>
          <w:tcPr>
            <w:tcW w:w="2287" w:type="dxa"/>
          </w:tcPr>
          <w:p w:rsidR="00814073" w:rsidRPr="00801950" w:rsidRDefault="00196585" w:rsidP="00814073">
            <w:pPr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/>
                <w:sz w:val="16"/>
                <w:szCs w:val="16"/>
              </w:rPr>
              <w:t>Single-center retrospective study</w:t>
            </w:r>
            <w:r w:rsidR="00C62F3D">
              <w:rPr>
                <w:rFonts w:ascii="Times New Roman" w:eastAsia="宋体" w:hAnsi="Times New Roman"/>
                <w:sz w:val="16"/>
                <w:szCs w:val="16"/>
              </w:rPr>
              <w:t xml:space="preserve"> (case series)</w:t>
            </w:r>
          </w:p>
        </w:tc>
        <w:tc>
          <w:tcPr>
            <w:tcW w:w="2011" w:type="dxa"/>
          </w:tcPr>
          <w:p w:rsidR="00196585" w:rsidRPr="00196585" w:rsidRDefault="00196585" w:rsidP="00196585">
            <w:pPr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/>
                <w:sz w:val="16"/>
                <w:szCs w:val="16"/>
              </w:rPr>
              <w:t xml:space="preserve">Adults receiving </w:t>
            </w:r>
          </w:p>
          <w:p w:rsidR="00814073" w:rsidRPr="00801950" w:rsidRDefault="00196585" w:rsidP="00196585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196585">
              <w:rPr>
                <w:rFonts w:ascii="Times New Roman" w:eastAsia="宋体" w:hAnsi="Times New Roman"/>
                <w:sz w:val="16"/>
                <w:szCs w:val="16"/>
              </w:rPr>
              <w:t xml:space="preserve">intravenous 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vancomycin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14073" w:rsidRPr="00801950" w:rsidRDefault="00196585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1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1.3%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DE53BA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2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92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DE53BA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7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2.0 (62.8 – 82.0)</w:t>
            </w:r>
            <w:r w:rsidR="00237580">
              <w:rPr>
                <w:rFonts w:ascii="Times New Roman" w:eastAsia="宋体" w:hAnsi="Times New Roman"/>
                <w:sz w:val="16"/>
                <w:szCs w:val="16"/>
              </w:rPr>
              <w:t xml:space="preserve"> </w:t>
            </w:r>
            <w:r w:rsidR="00237580" w:rsidRPr="00237580">
              <w:rPr>
                <w:rFonts w:ascii="Times New Roman" w:eastAsia="宋体" w:hAnsi="Times New Roman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237580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1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85/107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237580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237580">
              <w:rPr>
                <w:rFonts w:ascii="Times New Roman" w:eastAsia="宋体" w:hAnsi="Times New Roman"/>
                <w:sz w:val="16"/>
                <w:szCs w:val="16"/>
              </w:rPr>
              <w:t>52.8 (44.6–60.6)</w:t>
            </w:r>
            <w:r>
              <w:rPr>
                <w:rFonts w:ascii="Times New Roman" w:eastAsia="宋体" w:hAnsi="Times New Roman"/>
                <w:sz w:val="16"/>
                <w:szCs w:val="16"/>
              </w:rPr>
              <w:t xml:space="preserve"> </w:t>
            </w:r>
            <w:r w:rsidRPr="00237580">
              <w:rPr>
                <w:rFonts w:ascii="Times New Roman" w:eastAsia="宋体" w:hAnsi="Times New Roman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237580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237580">
              <w:rPr>
                <w:rFonts w:ascii="Times New Roman" w:eastAsia="宋体" w:hAnsi="Times New Roman"/>
                <w:sz w:val="16"/>
                <w:szCs w:val="16"/>
              </w:rPr>
              <w:t>79.5 (57.0–110.4)</w:t>
            </w:r>
            <w:r>
              <w:rPr>
                <w:rFonts w:ascii="Times New Roman" w:eastAsia="宋体" w:hAnsi="Times New Roman"/>
                <w:sz w:val="16"/>
                <w:szCs w:val="16"/>
              </w:rPr>
              <w:t xml:space="preserve"> </w:t>
            </w:r>
            <w:r w:rsidRPr="00237580">
              <w:rPr>
                <w:rFonts w:ascii="Times New Roman" w:eastAsia="宋体" w:hAnsi="Times New Roman"/>
                <w:sz w:val="16"/>
                <w:szCs w:val="16"/>
                <w:vertAlign w:val="superscript"/>
              </w:rPr>
              <w:t>d</w:t>
            </w:r>
            <w:r>
              <w:rPr>
                <w:rFonts w:ascii="Times New Roman" w:eastAsia="宋体" w:hAnsi="Times New Roman"/>
                <w:sz w:val="16"/>
                <w:szCs w:val="16"/>
              </w:rPr>
              <w:t xml:space="preserve"> </w:t>
            </w:r>
            <w:r w:rsidRPr="00237580">
              <w:rPr>
                <w:rFonts w:ascii="Times New Roman" w:eastAsia="宋体" w:hAnsi="Times New Roman"/>
                <w:sz w:val="16"/>
                <w:szCs w:val="16"/>
              </w:rPr>
              <w:t>mL/min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C62F3D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C62F3D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801950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4</w:t>
            </w:r>
          </w:p>
        </w:tc>
      </w:tr>
      <w:tr w:rsidR="00B05286" w:rsidRPr="00801950" w:rsidTr="00B05286">
        <w:trPr>
          <w:trHeight w:val="1243"/>
        </w:trPr>
        <w:tc>
          <w:tcPr>
            <w:tcW w:w="929" w:type="dxa"/>
            <w:noWrap/>
          </w:tcPr>
          <w:p w:rsidR="00814073" w:rsidRPr="00801950" w:rsidRDefault="00801950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S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oto 1993</w:t>
            </w:r>
          </w:p>
        </w:tc>
        <w:tc>
          <w:tcPr>
            <w:tcW w:w="915" w:type="dxa"/>
            <w:noWrap/>
          </w:tcPr>
          <w:p w:rsidR="00814073" w:rsidRPr="00801950" w:rsidRDefault="00801950" w:rsidP="00814073">
            <w:pPr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S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pain</w:t>
            </w:r>
          </w:p>
        </w:tc>
        <w:tc>
          <w:tcPr>
            <w:tcW w:w="2287" w:type="dxa"/>
          </w:tcPr>
          <w:p w:rsidR="00814073" w:rsidRPr="00801950" w:rsidRDefault="0072147F" w:rsidP="00814073">
            <w:pPr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/>
                <w:sz w:val="16"/>
                <w:szCs w:val="16"/>
              </w:rPr>
              <w:t>Case series</w:t>
            </w:r>
          </w:p>
        </w:tc>
        <w:tc>
          <w:tcPr>
            <w:tcW w:w="2011" w:type="dxa"/>
          </w:tcPr>
          <w:p w:rsidR="00814073" w:rsidRPr="00801950" w:rsidRDefault="0072147F" w:rsidP="00814073">
            <w:pPr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/>
                <w:sz w:val="16"/>
                <w:szCs w:val="16"/>
              </w:rPr>
              <w:t>Neutropenic (&lt;1000/mm</w:t>
            </w:r>
            <w:r w:rsidRPr="0072147F">
              <w:rPr>
                <w:rFonts w:ascii="Times New Roman" w:eastAsia="宋体" w:hAnsi="Times New Roman"/>
                <w:sz w:val="16"/>
                <w:szCs w:val="16"/>
                <w:vertAlign w:val="superscript"/>
              </w:rPr>
              <w:t>3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) hematological patients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14073" w:rsidRPr="00801950" w:rsidRDefault="00285AA9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1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00%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72147F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4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72147F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4</w:t>
            </w:r>
            <w:r>
              <w:rPr>
                <w:rFonts w:ascii="Times New Roman" w:eastAsia="宋体" w:hAnsi="Times New Roman"/>
                <w:sz w:val="16"/>
                <w:szCs w:val="16"/>
              </w:rPr>
              <w:t xml:space="preserve">3 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18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72147F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2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1/24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72147F" w:rsidP="0072147F">
            <w:pPr>
              <w:spacing w:line="192" w:lineRule="auto"/>
              <w:ind w:left="80" w:hangingChars="50" w:hanging="80"/>
              <w:jc w:val="left"/>
              <w:rPr>
                <w:rFonts w:ascii="Times New Roman" w:eastAsia="宋体" w:hAnsi="Times New Roman"/>
                <w:sz w:val="16"/>
                <w:szCs w:val="16"/>
              </w:rPr>
            </w:pPr>
            <w:r w:rsidRPr="0072147F">
              <w:rPr>
                <w:rFonts w:ascii="Times New Roman" w:eastAsia="宋体" w:hAnsi="Times New Roman" w:hint="eastAsia"/>
                <w:sz w:val="16"/>
                <w:szCs w:val="16"/>
              </w:rPr>
              <w:t>63</w:t>
            </w:r>
            <w:r>
              <w:rPr>
                <w:rFonts w:ascii="Times New Roman" w:eastAsia="宋体" w:hAnsi="Times New Roman"/>
                <w:sz w:val="16"/>
                <w:szCs w:val="16"/>
              </w:rPr>
              <w:t xml:space="preserve"> 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hint="eastAsia"/>
                <w:sz w:val="16"/>
                <w:szCs w:val="16"/>
              </w:rPr>
              <w:t xml:space="preserve"> </w:t>
            </w:r>
            <w:r w:rsidRPr="0072147F">
              <w:rPr>
                <w:rFonts w:ascii="Times New Roman" w:eastAsia="宋体" w:hAnsi="Times New Roman" w:hint="eastAsia"/>
                <w:sz w:val="16"/>
                <w:szCs w:val="16"/>
              </w:rPr>
              <w:t>12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4F17B5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/>
                <w:sz w:val="16"/>
                <w:szCs w:val="16"/>
              </w:rPr>
              <w:t>84.7</w:t>
            </w:r>
            <w:r w:rsidR="0072147F">
              <w:rPr>
                <w:rFonts w:ascii="Times New Roman" w:eastAsia="宋体" w:hAnsi="Times New Roman" w:hint="eastAsia"/>
                <w:sz w:val="16"/>
                <w:szCs w:val="16"/>
              </w:rPr>
              <w:t xml:space="preserve"> </w:t>
            </w:r>
            <w:r w:rsidR="0072147F" w:rsidRPr="00801950">
              <w:rPr>
                <w:rFonts w:ascii="Times New Roman" w:eastAsia="宋体" w:hAnsi="Times New Roman" w:hint="eastAsia"/>
                <w:sz w:val="16"/>
                <w:szCs w:val="16"/>
              </w:rPr>
              <w:t>±</w:t>
            </w:r>
            <w:r w:rsidR="0072147F">
              <w:rPr>
                <w:rFonts w:ascii="Times New Roman" w:eastAsia="宋体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32 mL</w:t>
            </w:r>
            <w:r>
              <w:rPr>
                <w:rFonts w:ascii="Times New Roman" w:eastAsia="宋体" w:hAnsi="Times New Roman" w:hint="eastAsia"/>
                <w:sz w:val="16"/>
                <w:szCs w:val="16"/>
              </w:rPr>
              <w:t>/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min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72147F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72147F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801950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4</w:t>
            </w:r>
          </w:p>
        </w:tc>
      </w:tr>
      <w:tr w:rsidR="00B05286" w:rsidRPr="00801950" w:rsidTr="00B05286">
        <w:trPr>
          <w:trHeight w:val="1243"/>
        </w:trPr>
        <w:tc>
          <w:tcPr>
            <w:tcW w:w="929" w:type="dxa"/>
            <w:noWrap/>
          </w:tcPr>
          <w:p w:rsidR="00814073" w:rsidRPr="00801950" w:rsidRDefault="00515047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F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ernandez 2009</w:t>
            </w:r>
          </w:p>
        </w:tc>
        <w:tc>
          <w:tcPr>
            <w:tcW w:w="915" w:type="dxa"/>
            <w:noWrap/>
          </w:tcPr>
          <w:p w:rsidR="00814073" w:rsidRPr="00801950" w:rsidRDefault="008D2D5D" w:rsidP="00814073">
            <w:pPr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S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pain</w:t>
            </w:r>
          </w:p>
        </w:tc>
        <w:tc>
          <w:tcPr>
            <w:tcW w:w="2287" w:type="dxa"/>
          </w:tcPr>
          <w:p w:rsidR="00814073" w:rsidRPr="00801950" w:rsidRDefault="008D2D5D" w:rsidP="008D2D5D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8D2D5D">
              <w:rPr>
                <w:rFonts w:ascii="Times New Roman" w:eastAsia="宋体" w:hAnsi="Times New Roman"/>
                <w:sz w:val="16"/>
                <w:szCs w:val="16"/>
              </w:rPr>
              <w:t>pharmacokinetic/pharmacodynamic</w:t>
            </w:r>
            <w:r>
              <w:rPr>
                <w:rFonts w:ascii="Times New Roman" w:eastAsia="宋体" w:hAnsi="Times New Roman" w:hint="eastAsia"/>
                <w:sz w:val="16"/>
                <w:szCs w:val="16"/>
              </w:rPr>
              <w:t xml:space="preserve"> </w:t>
            </w:r>
            <w:r w:rsidRPr="008D2D5D">
              <w:rPr>
                <w:rFonts w:ascii="Times New Roman" w:eastAsia="宋体" w:hAnsi="Times New Roman"/>
                <w:sz w:val="16"/>
                <w:szCs w:val="16"/>
              </w:rPr>
              <w:t>analyses</w:t>
            </w:r>
            <w:r>
              <w:rPr>
                <w:rFonts w:ascii="Times New Roman" w:eastAsia="宋体" w:hAnsi="Times New Roman"/>
                <w:sz w:val="16"/>
                <w:szCs w:val="16"/>
              </w:rPr>
              <w:t xml:space="preserve"> using monte </w:t>
            </w:r>
            <w:proofErr w:type="spellStart"/>
            <w:r>
              <w:rPr>
                <w:rFonts w:ascii="Times New Roman" w:eastAsia="宋体" w:hAnsi="Times New Roman"/>
                <w:sz w:val="16"/>
                <w:szCs w:val="16"/>
              </w:rPr>
              <w:t>carlo</w:t>
            </w:r>
            <w:proofErr w:type="spellEnd"/>
            <w:r>
              <w:rPr>
                <w:rFonts w:ascii="Times New Roman" w:eastAsia="宋体" w:hAnsi="Times New Roman"/>
                <w:sz w:val="16"/>
                <w:szCs w:val="16"/>
              </w:rPr>
              <w:t xml:space="preserve"> simulation</w:t>
            </w:r>
          </w:p>
        </w:tc>
        <w:tc>
          <w:tcPr>
            <w:tcW w:w="2011" w:type="dxa"/>
          </w:tcPr>
          <w:p w:rsidR="00814073" w:rsidRPr="00801950" w:rsidRDefault="00327309" w:rsidP="00814073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327309">
              <w:rPr>
                <w:rFonts w:ascii="Times New Roman" w:eastAsia="宋体" w:hAnsi="Times New Roman"/>
                <w:sz w:val="16"/>
                <w:szCs w:val="16"/>
              </w:rPr>
              <w:t xml:space="preserve">patients with malignant </w:t>
            </w:r>
            <w:proofErr w:type="spellStart"/>
            <w:r w:rsidRPr="00327309">
              <w:rPr>
                <w:rFonts w:ascii="Times New Roman" w:eastAsia="宋体" w:hAnsi="Times New Roman"/>
                <w:sz w:val="16"/>
                <w:szCs w:val="16"/>
              </w:rPr>
              <w:t>haematological</w:t>
            </w:r>
            <w:proofErr w:type="spellEnd"/>
            <w:r w:rsidRPr="00327309">
              <w:rPr>
                <w:rFonts w:ascii="Times New Roman" w:eastAsia="宋体" w:hAnsi="Times New Roman"/>
                <w:sz w:val="16"/>
                <w:szCs w:val="16"/>
              </w:rPr>
              <w:t xml:space="preserve"> disease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14073" w:rsidRPr="00801950" w:rsidRDefault="00327309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515047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515047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515047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515047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515047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515047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515047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515047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5</w:t>
            </w:r>
          </w:p>
        </w:tc>
      </w:tr>
      <w:tr w:rsidR="00B05286" w:rsidRPr="00801950" w:rsidTr="00B05286">
        <w:trPr>
          <w:trHeight w:val="296"/>
        </w:trPr>
        <w:tc>
          <w:tcPr>
            <w:tcW w:w="929" w:type="dxa"/>
            <w:noWrap/>
          </w:tcPr>
          <w:p w:rsidR="00814073" w:rsidRPr="00801950" w:rsidRDefault="00515047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S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uzuki 2015</w:t>
            </w:r>
          </w:p>
        </w:tc>
        <w:tc>
          <w:tcPr>
            <w:tcW w:w="915" w:type="dxa"/>
            <w:noWrap/>
          </w:tcPr>
          <w:p w:rsidR="00814073" w:rsidRPr="00801950" w:rsidRDefault="004C6E5F" w:rsidP="00814073">
            <w:pPr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J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apan</w:t>
            </w:r>
          </w:p>
        </w:tc>
        <w:tc>
          <w:tcPr>
            <w:tcW w:w="2287" w:type="dxa"/>
          </w:tcPr>
          <w:p w:rsidR="00814073" w:rsidRPr="00801950" w:rsidRDefault="00560A30" w:rsidP="00814073">
            <w:pPr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/>
                <w:sz w:val="16"/>
                <w:szCs w:val="16"/>
              </w:rPr>
              <w:t>Single-center retrospective study (case series)</w:t>
            </w:r>
          </w:p>
        </w:tc>
        <w:tc>
          <w:tcPr>
            <w:tcW w:w="2011" w:type="dxa"/>
          </w:tcPr>
          <w:p w:rsidR="00814073" w:rsidRPr="00801950" w:rsidRDefault="00777041" w:rsidP="00814073">
            <w:pPr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/>
                <w:sz w:val="16"/>
                <w:szCs w:val="16"/>
              </w:rPr>
              <w:t>Hospitalized patients with hematological malignancy treated with vancomycin for febrile neutropenia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14073" w:rsidRPr="00801950" w:rsidRDefault="00E61073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1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00%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E61073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6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450E22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/>
                <w:sz w:val="16"/>
                <w:szCs w:val="16"/>
              </w:rPr>
              <w:t xml:space="preserve">50.9 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14.2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450E22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4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3/20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D1058C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/>
                <w:sz w:val="16"/>
                <w:szCs w:val="16"/>
              </w:rPr>
              <w:t xml:space="preserve">55.6 </w:t>
            </w:r>
            <w:r w:rsidRPr="00801950">
              <w:rPr>
                <w:rFonts w:ascii="Times New Roman" w:eastAsia="宋体" w:hAnsi="Times New Roman" w:hint="eastAsia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7.9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D1058C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D1058C">
              <w:rPr>
                <w:rFonts w:ascii="Times New Roman" w:eastAsia="宋体" w:hAnsi="Times New Roman"/>
                <w:sz w:val="16"/>
                <w:szCs w:val="16"/>
              </w:rPr>
              <w:t>113.1 ± 40.6</w:t>
            </w:r>
            <w:r>
              <w:rPr>
                <w:rFonts w:ascii="Times New Roman" w:eastAsia="宋体" w:hAnsi="Times New Roman"/>
                <w:sz w:val="16"/>
                <w:szCs w:val="16"/>
              </w:rPr>
              <w:t xml:space="preserve"> ml</w:t>
            </w:r>
            <w:r>
              <w:rPr>
                <w:rFonts w:ascii="Times New Roman" w:eastAsia="宋体" w:hAnsi="Times New Roman" w:hint="eastAsia"/>
                <w:sz w:val="16"/>
                <w:szCs w:val="16"/>
              </w:rPr>
              <w:t>/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min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D1058C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D1058C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N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A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515047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6</w:t>
            </w:r>
          </w:p>
        </w:tc>
      </w:tr>
      <w:tr w:rsidR="00B05286" w:rsidRPr="00801950" w:rsidTr="00B05286">
        <w:trPr>
          <w:trHeight w:val="1243"/>
        </w:trPr>
        <w:tc>
          <w:tcPr>
            <w:tcW w:w="929" w:type="dxa"/>
            <w:noWrap/>
          </w:tcPr>
          <w:p w:rsidR="00814073" w:rsidRPr="00801950" w:rsidRDefault="00515047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lastRenderedPageBreak/>
              <w:t>F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ernandez 1996</w:t>
            </w:r>
          </w:p>
        </w:tc>
        <w:tc>
          <w:tcPr>
            <w:tcW w:w="915" w:type="dxa"/>
            <w:noWrap/>
          </w:tcPr>
          <w:p w:rsidR="00814073" w:rsidRPr="00801950" w:rsidRDefault="00852D7C" w:rsidP="00814073">
            <w:pPr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S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pain</w:t>
            </w:r>
          </w:p>
        </w:tc>
        <w:tc>
          <w:tcPr>
            <w:tcW w:w="2287" w:type="dxa"/>
          </w:tcPr>
          <w:p w:rsidR="00814073" w:rsidRPr="00801950" w:rsidRDefault="00515047" w:rsidP="00814073">
            <w:pPr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/>
                <w:sz w:val="16"/>
                <w:szCs w:val="16"/>
              </w:rPr>
              <w:t>Randomized controlled trial</w:t>
            </w:r>
          </w:p>
        </w:tc>
        <w:tc>
          <w:tcPr>
            <w:tcW w:w="2011" w:type="dxa"/>
          </w:tcPr>
          <w:p w:rsidR="00814073" w:rsidRPr="00801950" w:rsidRDefault="00852D7C" w:rsidP="00814073">
            <w:pPr>
              <w:rPr>
                <w:rFonts w:ascii="Times New Roman" w:eastAsia="宋体" w:hAnsi="Times New Roman"/>
                <w:sz w:val="16"/>
                <w:szCs w:val="16"/>
              </w:rPr>
            </w:pPr>
            <w:r w:rsidRPr="00852D7C">
              <w:rPr>
                <w:rFonts w:ascii="Times New Roman" w:eastAsia="宋体" w:hAnsi="Times New Roman"/>
                <w:sz w:val="16"/>
                <w:szCs w:val="16"/>
              </w:rPr>
              <w:t>Immunocompromised febrile adults with hematologic malignancies and received vancomycin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14073" w:rsidRPr="00801950" w:rsidRDefault="007C7046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1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00%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7C7046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7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7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8719C9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5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3.1</w:t>
            </w:r>
            <w:r w:rsidR="00734A55">
              <w:rPr>
                <w:rFonts w:ascii="Times New Roman" w:eastAsia="宋体" w:hAnsi="Times New Roman"/>
                <w:sz w:val="16"/>
                <w:szCs w:val="16"/>
              </w:rPr>
              <w:t xml:space="preserve"> </w:t>
            </w:r>
            <w:r w:rsidR="00734A55" w:rsidRPr="00801950">
              <w:rPr>
                <w:rFonts w:ascii="Times New Roman" w:eastAsia="宋体" w:hAnsi="Times New Roman" w:hint="eastAsia"/>
                <w:sz w:val="16"/>
                <w:szCs w:val="16"/>
              </w:rPr>
              <w:t>±</w:t>
            </w:r>
            <w:r w:rsidR="00734A55">
              <w:rPr>
                <w:rFonts w:ascii="Times New Roman" w:eastAsia="宋体" w:hAnsi="Times New Roman" w:hint="eastAsia"/>
                <w:sz w:val="16"/>
                <w:szCs w:val="16"/>
              </w:rPr>
              <w:t xml:space="preserve"> </w:t>
            </w:r>
            <w:r w:rsidR="00734A55">
              <w:rPr>
                <w:rFonts w:ascii="Times New Roman" w:eastAsia="宋体" w:hAnsi="Times New Roman"/>
                <w:sz w:val="16"/>
                <w:szCs w:val="16"/>
              </w:rPr>
              <w:t>16.7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5F6F4A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5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0/20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5F6F4A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6</w:t>
            </w:r>
            <w:r>
              <w:rPr>
                <w:rFonts w:ascii="Times New Roman" w:eastAsia="宋体" w:hAnsi="Times New Roman"/>
                <w:sz w:val="16"/>
                <w:szCs w:val="16"/>
              </w:rPr>
              <w:t>3.7</w:t>
            </w:r>
            <w:r w:rsidR="00C72008">
              <w:rPr>
                <w:rFonts w:ascii="Times New Roman" w:eastAsia="宋体" w:hAnsi="Times New Roman"/>
                <w:sz w:val="16"/>
                <w:szCs w:val="16"/>
              </w:rPr>
              <w:t xml:space="preserve"> </w:t>
            </w:r>
            <w:r w:rsidR="00C72008" w:rsidRPr="00801950">
              <w:rPr>
                <w:rFonts w:ascii="Times New Roman" w:eastAsia="宋体" w:hAnsi="Times New Roman" w:hint="eastAsia"/>
                <w:sz w:val="16"/>
                <w:szCs w:val="16"/>
              </w:rPr>
              <w:t>±</w:t>
            </w:r>
            <w:r w:rsidR="00C72008">
              <w:rPr>
                <w:rFonts w:ascii="Times New Roman" w:eastAsia="宋体" w:hAnsi="Times New Roman" w:hint="eastAsia"/>
                <w:sz w:val="16"/>
                <w:szCs w:val="16"/>
              </w:rPr>
              <w:t xml:space="preserve"> </w:t>
            </w:r>
            <w:r w:rsidR="00C72008">
              <w:rPr>
                <w:rFonts w:ascii="Times New Roman" w:eastAsia="宋体" w:hAnsi="Times New Roman"/>
                <w:sz w:val="16"/>
                <w:szCs w:val="16"/>
              </w:rPr>
              <w:t>11.6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8719C9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7</w:t>
            </w:r>
            <w:r>
              <w:rPr>
                <w:rFonts w:ascii="Times New Roman" w:eastAsia="宋体" w:hAnsi="Times New Roman"/>
                <w:sz w:val="16"/>
                <w:szCs w:val="16"/>
              </w:rPr>
              <w:t xml:space="preserve">5.7 </w:t>
            </w:r>
            <w:r w:rsidR="003578B9" w:rsidRPr="00801950">
              <w:rPr>
                <w:rFonts w:ascii="Times New Roman" w:eastAsia="宋体" w:hAnsi="Times New Roman" w:hint="eastAsia"/>
                <w:sz w:val="16"/>
                <w:szCs w:val="16"/>
              </w:rPr>
              <w:t>±</w:t>
            </w:r>
            <w:r w:rsidR="003578B9">
              <w:rPr>
                <w:rFonts w:ascii="Times New Roman" w:eastAsia="宋体" w:hAnsi="Times New Roman" w:hint="eastAsia"/>
                <w:sz w:val="16"/>
                <w:szCs w:val="16"/>
              </w:rPr>
              <w:t xml:space="preserve"> </w:t>
            </w:r>
            <w:r w:rsidR="003578B9">
              <w:rPr>
                <w:rFonts w:ascii="Times New Roman" w:eastAsia="宋体" w:hAnsi="Times New Roman"/>
                <w:sz w:val="16"/>
                <w:szCs w:val="16"/>
              </w:rPr>
              <w:t xml:space="preserve">25.0 </w:t>
            </w:r>
            <w:proofErr w:type="spellStart"/>
            <w:r w:rsidRPr="008719C9">
              <w:rPr>
                <w:rFonts w:ascii="Times New Roman" w:eastAsia="宋体" w:hAnsi="Times New Roman" w:cs="Times New Roman"/>
                <w:sz w:val="16"/>
                <w:szCs w:val="16"/>
              </w:rPr>
              <w:t>μmol</w:t>
            </w:r>
            <w:proofErr w:type="spellEnd"/>
            <w:r w:rsidRPr="008719C9">
              <w:rPr>
                <w:rFonts w:ascii="Times New Roman" w:eastAsia="宋体" w:hAnsi="Times New Roman" w:cs="Times New Roman"/>
                <w:sz w:val="16"/>
                <w:szCs w:val="16"/>
              </w:rPr>
              <w:t>/L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7C7046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7C7046">
              <w:rPr>
                <w:rFonts w:ascii="Times New Roman" w:eastAsia="宋体" w:hAnsi="Times New Roman"/>
                <w:sz w:val="16"/>
                <w:szCs w:val="16"/>
              </w:rPr>
              <w:t>A one-</w:t>
            </w:r>
            <w:proofErr w:type="gramStart"/>
            <w:r w:rsidRPr="007C7046">
              <w:rPr>
                <w:rFonts w:ascii="Times New Roman" w:eastAsia="宋体" w:hAnsi="Times New Roman"/>
                <w:sz w:val="16"/>
                <w:szCs w:val="16"/>
              </w:rPr>
              <w:t>compartment  pharmacokinetic</w:t>
            </w:r>
            <w:proofErr w:type="gramEnd"/>
            <w:r w:rsidRPr="007C7046">
              <w:rPr>
                <w:rFonts w:ascii="Times New Roman" w:eastAsia="宋体" w:hAnsi="Times New Roman"/>
                <w:sz w:val="16"/>
                <w:szCs w:val="16"/>
              </w:rPr>
              <w:t xml:space="preserve">  model  was  used  for  pharmacokinetic  interpretation  of  serum  vancomycin  concentrations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7C7046" w:rsidRPr="00F97377" w:rsidRDefault="007C7046" w:rsidP="007C70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7377">
              <w:rPr>
                <w:rFonts w:ascii="Times New Roman" w:hAnsi="Times New Roman" w:cs="Times New Roman"/>
                <w:sz w:val="16"/>
                <w:szCs w:val="16"/>
              </w:rPr>
              <w:t xml:space="preserve">Initial: a published </w:t>
            </w:r>
            <w:proofErr w:type="spellStart"/>
            <w:r w:rsidRPr="00F97377">
              <w:rPr>
                <w:rFonts w:ascii="Times New Roman" w:hAnsi="Times New Roman" w:cs="Times New Roman"/>
                <w:sz w:val="16"/>
                <w:szCs w:val="16"/>
              </w:rPr>
              <w:t>nomagram</w:t>
            </w:r>
            <w:proofErr w:type="spellEnd"/>
          </w:p>
          <w:p w:rsidR="007C7046" w:rsidRPr="00F97377" w:rsidRDefault="007C7046" w:rsidP="007C7046">
            <w:pPr>
              <w:ind w:firstLine="3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4073" w:rsidRPr="00801950" w:rsidRDefault="007C7046" w:rsidP="007C7046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 w:rsidRPr="00F97377">
              <w:rPr>
                <w:rFonts w:ascii="Times New Roman" w:hAnsi="Times New Roman" w:cs="Times New Roman"/>
                <w:sz w:val="16"/>
                <w:szCs w:val="16"/>
              </w:rPr>
              <w:t>Dose adjustment: Non-intervention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14073" w:rsidRPr="00801950" w:rsidRDefault="00515047" w:rsidP="00814073">
            <w:pPr>
              <w:spacing w:line="192" w:lineRule="auto"/>
              <w:rPr>
                <w:rFonts w:ascii="Times New Roman" w:eastAsia="宋体" w:hAnsi="Times New Roman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sz w:val="16"/>
                <w:szCs w:val="16"/>
              </w:rPr>
              <w:t>6</w:t>
            </w:r>
          </w:p>
        </w:tc>
      </w:tr>
    </w:tbl>
    <w:p w:rsidR="0053140A" w:rsidRPr="00CE22A3" w:rsidRDefault="0053140A" w:rsidP="00F4312F">
      <w:pPr>
        <w:rPr>
          <w:rFonts w:ascii="Times New Roman" w:eastAsia="宋体" w:hAnsi="Times New Roman"/>
          <w:sz w:val="18"/>
          <w:szCs w:val="18"/>
        </w:rPr>
      </w:pPr>
      <w:r w:rsidRPr="00CE22A3">
        <w:rPr>
          <w:rFonts w:ascii="Times New Roman" w:hAnsi="Times New Roman" w:cs="Times New Roman"/>
          <w:sz w:val="18"/>
          <w:szCs w:val="18"/>
        </w:rPr>
        <w:t xml:space="preserve">Abbreviations: </w:t>
      </w:r>
      <w:r w:rsidRPr="00CE22A3">
        <w:rPr>
          <w:rFonts w:ascii="Times New Roman" w:hAnsi="Times New Roman" w:cs="Times New Roman" w:hint="eastAsia"/>
          <w:sz w:val="18"/>
          <w:szCs w:val="18"/>
        </w:rPr>
        <w:t>N</w:t>
      </w:r>
      <w:r w:rsidRPr="00CE22A3">
        <w:rPr>
          <w:rFonts w:ascii="Times New Roman" w:hAnsi="Times New Roman" w:cs="Times New Roman"/>
          <w:sz w:val="18"/>
          <w:szCs w:val="18"/>
        </w:rPr>
        <w:t>A, not applicable; NR, not reported</w:t>
      </w:r>
      <w:r w:rsidR="00F4312F" w:rsidRPr="00CE22A3">
        <w:rPr>
          <w:rFonts w:ascii="Times New Roman" w:hAnsi="Times New Roman" w:cs="Times New Roman"/>
          <w:sz w:val="18"/>
          <w:szCs w:val="18"/>
        </w:rPr>
        <w:t xml:space="preserve">; </w:t>
      </w:r>
      <w:r w:rsidR="00F4312F" w:rsidRPr="00CE22A3">
        <w:rPr>
          <w:rFonts w:ascii="Times New Roman" w:eastAsia="宋体" w:hAnsi="Times New Roman"/>
          <w:sz w:val="18"/>
          <w:szCs w:val="18"/>
        </w:rPr>
        <w:t>HSCT, hematopoietic stem cell transplantation; VTC, vancomycin treatment course</w:t>
      </w:r>
    </w:p>
    <w:p w:rsidR="003648FF" w:rsidRPr="00CE22A3" w:rsidRDefault="0053140A" w:rsidP="00507437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CE22A3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CE22A3">
        <w:rPr>
          <w:rFonts w:ascii="Times New Roman" w:hAnsi="Times New Roman" w:cs="Times New Roman"/>
          <w:sz w:val="18"/>
          <w:szCs w:val="18"/>
        </w:rPr>
        <w:t xml:space="preserve"> Type of study: 1. Clinical audit of vancomycin dosing; 2. Comparative pharmacokinetic studies; 3. Development of pharmacokinetic/population pharmacokinetic models; 4. The potential effect of neutropenia on creatinine clearance calculated by </w:t>
      </w:r>
      <w:proofErr w:type="spellStart"/>
      <w:r w:rsidRPr="00CE22A3">
        <w:rPr>
          <w:rFonts w:ascii="Times New Roman" w:hAnsi="Times New Roman" w:cs="Times New Roman"/>
          <w:sz w:val="18"/>
          <w:szCs w:val="18"/>
        </w:rPr>
        <w:t>Cockroft</w:t>
      </w:r>
      <w:proofErr w:type="spellEnd"/>
      <w:r w:rsidRPr="00CE22A3">
        <w:rPr>
          <w:rFonts w:ascii="Times New Roman" w:hAnsi="Times New Roman" w:cs="Times New Roman"/>
          <w:sz w:val="18"/>
          <w:szCs w:val="18"/>
        </w:rPr>
        <w:t>-Gault formula; 5. Optimization of initial vancomycin dosage regimen; 6. Evaluation and implementation of vancomycin TDM</w:t>
      </w:r>
    </w:p>
    <w:p w:rsidR="00F4312F" w:rsidRPr="00CE22A3" w:rsidRDefault="00F4312F" w:rsidP="00507437">
      <w:pPr>
        <w:spacing w:line="276" w:lineRule="auto"/>
        <w:rPr>
          <w:rFonts w:ascii="Times New Roman" w:eastAsia="宋体" w:hAnsi="Times New Roman"/>
          <w:sz w:val="18"/>
          <w:szCs w:val="18"/>
        </w:rPr>
      </w:pPr>
      <w:r w:rsidRPr="00CE22A3">
        <w:rPr>
          <w:rFonts w:ascii="Times New Roman" w:eastAsia="宋体" w:hAnsi="Times New Roman"/>
          <w:sz w:val="18"/>
          <w:szCs w:val="18"/>
          <w:vertAlign w:val="superscript"/>
        </w:rPr>
        <w:t>b</w:t>
      </w:r>
      <w:r w:rsidRPr="00CE22A3">
        <w:rPr>
          <w:rFonts w:ascii="Times New Roman" w:eastAsia="宋体" w:hAnsi="Times New Roman"/>
          <w:sz w:val="18"/>
          <w:szCs w:val="18"/>
        </w:rPr>
        <w:t>, Proportion of patients with normal renal fu</w:t>
      </w:r>
      <w:bookmarkStart w:id="5" w:name="_GoBack"/>
      <w:bookmarkEnd w:id="5"/>
      <w:r w:rsidRPr="00CE22A3">
        <w:rPr>
          <w:rFonts w:ascii="Times New Roman" w:eastAsia="宋体" w:hAnsi="Times New Roman"/>
          <w:sz w:val="18"/>
          <w:szCs w:val="18"/>
        </w:rPr>
        <w:t>nction</w:t>
      </w:r>
    </w:p>
    <w:p w:rsidR="0046029B" w:rsidRPr="00CE22A3" w:rsidRDefault="00F4312F" w:rsidP="00507437">
      <w:pPr>
        <w:spacing w:line="276" w:lineRule="auto"/>
        <w:rPr>
          <w:rFonts w:ascii="Times New Roman" w:eastAsia="宋体" w:hAnsi="Times New Roman"/>
          <w:sz w:val="18"/>
          <w:szCs w:val="18"/>
        </w:rPr>
      </w:pPr>
      <w:r w:rsidRPr="00CE22A3">
        <w:rPr>
          <w:rFonts w:ascii="Times New Roman" w:eastAsia="宋体" w:hAnsi="Times New Roman"/>
          <w:sz w:val="18"/>
          <w:szCs w:val="18"/>
          <w:vertAlign w:val="superscript"/>
        </w:rPr>
        <w:t>c</w:t>
      </w:r>
      <w:r w:rsidRPr="00CE22A3">
        <w:rPr>
          <w:rFonts w:ascii="Times New Roman" w:eastAsia="宋体" w:hAnsi="Times New Roman"/>
          <w:sz w:val="18"/>
          <w:szCs w:val="18"/>
        </w:rPr>
        <w:t>, the median of serum creatinine;</w:t>
      </w:r>
    </w:p>
    <w:p w:rsidR="005445B1" w:rsidRPr="00CE22A3" w:rsidRDefault="005445B1" w:rsidP="00507437">
      <w:pPr>
        <w:spacing w:line="276" w:lineRule="auto"/>
        <w:rPr>
          <w:rFonts w:ascii="Times New Roman" w:eastAsia="宋体" w:hAnsi="Times New Roman"/>
          <w:sz w:val="18"/>
          <w:szCs w:val="18"/>
        </w:rPr>
      </w:pPr>
      <w:r w:rsidRPr="00CE22A3">
        <w:rPr>
          <w:rFonts w:ascii="Times New Roman" w:eastAsia="宋体" w:hAnsi="Times New Roman" w:hint="eastAsia"/>
          <w:sz w:val="18"/>
          <w:szCs w:val="18"/>
          <w:vertAlign w:val="superscript"/>
        </w:rPr>
        <w:t>d</w:t>
      </w:r>
      <w:r w:rsidRPr="00CE22A3">
        <w:rPr>
          <w:rFonts w:ascii="Times New Roman" w:eastAsia="宋体" w:hAnsi="Times New Roman"/>
          <w:sz w:val="18"/>
          <w:szCs w:val="18"/>
        </w:rPr>
        <w:t>, median (interquartile range)</w:t>
      </w:r>
    </w:p>
    <w:p w:rsidR="005D3FFC" w:rsidRDefault="00214BEE" w:rsidP="00214BEE">
      <w:r>
        <w:br w:type="page"/>
      </w:r>
    </w:p>
    <w:p w:rsidR="005D3FFC" w:rsidRPr="00DE6E6F" w:rsidRDefault="005D3FFC" w:rsidP="005D3FFC">
      <w:pPr>
        <w:pStyle w:val="1"/>
      </w:pPr>
      <w:bookmarkStart w:id="6" w:name="_Toc37002824"/>
      <w:r w:rsidRPr="00DE6E6F">
        <w:lastRenderedPageBreak/>
        <w:t>Table S</w:t>
      </w:r>
      <w:r>
        <w:t>6</w:t>
      </w:r>
      <w:r w:rsidRPr="00DE6E6F">
        <w:t>. Risk of bias assessment for randomized controlled trial</w:t>
      </w:r>
      <w:bookmarkEnd w:id="6"/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722"/>
        <w:gridCol w:w="1739"/>
        <w:gridCol w:w="2015"/>
        <w:gridCol w:w="1886"/>
        <w:gridCol w:w="1813"/>
        <w:gridCol w:w="1830"/>
        <w:gridCol w:w="1554"/>
        <w:gridCol w:w="1389"/>
      </w:tblGrid>
      <w:tr w:rsidR="005D3FFC" w:rsidRPr="00DE6E6F" w:rsidTr="006E2A07">
        <w:tc>
          <w:tcPr>
            <w:tcW w:w="617" w:type="pct"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Random sequence generation</w:t>
            </w:r>
          </w:p>
        </w:tc>
        <w:tc>
          <w:tcPr>
            <w:tcW w:w="722" w:type="pct"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Allocation concealment</w:t>
            </w:r>
          </w:p>
        </w:tc>
        <w:tc>
          <w:tcPr>
            <w:tcW w:w="676" w:type="pct"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Blinding of participants and personnel</w:t>
            </w:r>
          </w:p>
        </w:tc>
        <w:tc>
          <w:tcPr>
            <w:tcW w:w="650" w:type="pct"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Blinding of outcome assessment</w:t>
            </w:r>
          </w:p>
        </w:tc>
        <w:tc>
          <w:tcPr>
            <w:tcW w:w="656" w:type="pct"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Incomplete outcome data</w:t>
            </w:r>
          </w:p>
        </w:tc>
        <w:tc>
          <w:tcPr>
            <w:tcW w:w="557" w:type="pct"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Selective reporting</w:t>
            </w:r>
          </w:p>
        </w:tc>
        <w:tc>
          <w:tcPr>
            <w:tcW w:w="498" w:type="pct"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Other bias</w:t>
            </w:r>
          </w:p>
        </w:tc>
      </w:tr>
      <w:tr w:rsidR="005D3FFC" w:rsidRPr="00DE6E6F" w:rsidTr="006E2A07">
        <w:tc>
          <w:tcPr>
            <w:tcW w:w="617" w:type="pct"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Fernandez 1996</w:t>
            </w:r>
          </w:p>
        </w:tc>
        <w:tc>
          <w:tcPr>
            <w:tcW w:w="623" w:type="pct"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Low risk</w:t>
            </w:r>
          </w:p>
        </w:tc>
        <w:tc>
          <w:tcPr>
            <w:tcW w:w="722" w:type="pct"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Low risk</w:t>
            </w:r>
          </w:p>
        </w:tc>
        <w:tc>
          <w:tcPr>
            <w:tcW w:w="676" w:type="pct"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High risk</w:t>
            </w:r>
          </w:p>
        </w:tc>
        <w:tc>
          <w:tcPr>
            <w:tcW w:w="650" w:type="pct"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High risk</w:t>
            </w:r>
          </w:p>
        </w:tc>
        <w:tc>
          <w:tcPr>
            <w:tcW w:w="656" w:type="pct"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Low risk</w:t>
            </w:r>
          </w:p>
        </w:tc>
        <w:tc>
          <w:tcPr>
            <w:tcW w:w="557" w:type="pct"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498" w:type="pct"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Unclear</w:t>
            </w:r>
          </w:p>
        </w:tc>
      </w:tr>
    </w:tbl>
    <w:p w:rsidR="005D3FFC" w:rsidRPr="00DE6E6F" w:rsidRDefault="005D3FFC" w:rsidP="005D3FFC">
      <w:pPr>
        <w:rPr>
          <w:rFonts w:ascii="Times New Roman" w:hAnsi="Times New Roman" w:cs="Times New Roman"/>
        </w:rPr>
      </w:pPr>
    </w:p>
    <w:p w:rsidR="005D3FFC" w:rsidRPr="00DE6E6F" w:rsidRDefault="005D3FFC" w:rsidP="005D3FFC">
      <w:pPr>
        <w:pStyle w:val="1"/>
      </w:pPr>
      <w:bookmarkStart w:id="7" w:name="_Toc37002825"/>
      <w:r w:rsidRPr="00DE6E6F">
        <w:t>Table S</w:t>
      </w:r>
      <w:r>
        <w:t>7</w:t>
      </w:r>
      <w:r w:rsidRPr="00DE6E6F">
        <w:t>. Quality assessment for cohort studies</w:t>
      </w:r>
      <w:bookmarkEnd w:id="7"/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1897"/>
        <w:gridCol w:w="1465"/>
        <w:gridCol w:w="1188"/>
        <w:gridCol w:w="1677"/>
        <w:gridCol w:w="1710"/>
        <w:gridCol w:w="1618"/>
        <w:gridCol w:w="1213"/>
        <w:gridCol w:w="1456"/>
        <w:gridCol w:w="1113"/>
        <w:gridCol w:w="611"/>
      </w:tblGrid>
      <w:tr w:rsidR="005D3FFC" w:rsidRPr="00DE6E6F" w:rsidTr="006E2A07">
        <w:trPr>
          <w:trHeight w:val="270"/>
        </w:trPr>
        <w:tc>
          <w:tcPr>
            <w:tcW w:w="680" w:type="pct"/>
            <w:vMerge w:val="restart"/>
            <w:noWrap/>
            <w:hideMark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Study</w:t>
            </w:r>
          </w:p>
        </w:tc>
        <w:tc>
          <w:tcPr>
            <w:tcW w:w="2165" w:type="pct"/>
            <w:gridSpan w:val="4"/>
            <w:hideMark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Selection</w:t>
            </w:r>
          </w:p>
        </w:tc>
        <w:tc>
          <w:tcPr>
            <w:tcW w:w="580" w:type="pct"/>
            <w:hideMark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Comparability</w:t>
            </w:r>
          </w:p>
        </w:tc>
        <w:tc>
          <w:tcPr>
            <w:tcW w:w="1356" w:type="pct"/>
            <w:gridSpan w:val="3"/>
            <w:hideMark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Outcome</w:t>
            </w:r>
          </w:p>
        </w:tc>
        <w:tc>
          <w:tcPr>
            <w:tcW w:w="219" w:type="pct"/>
            <w:noWrap/>
            <w:hideMark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</w:p>
        </w:tc>
      </w:tr>
      <w:tr w:rsidR="005D3FFC" w:rsidRPr="00DE6E6F" w:rsidTr="006E2A07">
        <w:trPr>
          <w:trHeight w:val="1080"/>
        </w:trPr>
        <w:tc>
          <w:tcPr>
            <w:tcW w:w="680" w:type="pct"/>
            <w:vMerge/>
            <w:hideMark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hideMark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Representativeness of the exposed cohort</w:t>
            </w:r>
          </w:p>
        </w:tc>
        <w:tc>
          <w:tcPr>
            <w:tcW w:w="426" w:type="pct"/>
            <w:hideMark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 xml:space="preserve">Selection of the </w:t>
            </w:r>
            <w:proofErr w:type="spellStart"/>
            <w:proofErr w:type="gramStart"/>
            <w:r w:rsidRPr="00DE6E6F">
              <w:rPr>
                <w:rFonts w:ascii="Times New Roman" w:hAnsi="Times New Roman" w:cs="Times New Roman"/>
              </w:rPr>
              <w:t>non exposed</w:t>
            </w:r>
            <w:proofErr w:type="spellEnd"/>
            <w:proofErr w:type="gramEnd"/>
            <w:r w:rsidRPr="00DE6E6F">
              <w:rPr>
                <w:rFonts w:ascii="Times New Roman" w:hAnsi="Times New Roman" w:cs="Times New Roman"/>
              </w:rPr>
              <w:t xml:space="preserve"> cohort</w:t>
            </w:r>
          </w:p>
        </w:tc>
        <w:tc>
          <w:tcPr>
            <w:tcW w:w="601" w:type="pct"/>
            <w:hideMark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Ascertainment of exposure</w:t>
            </w:r>
          </w:p>
        </w:tc>
        <w:tc>
          <w:tcPr>
            <w:tcW w:w="613" w:type="pct"/>
            <w:hideMark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Demonstration that outcome of interest was not present at start of study</w:t>
            </w:r>
            <w:r w:rsidR="00E34E29">
              <w:rPr>
                <w:rFonts w:ascii="Times New Roman" w:hAnsi="Times New Roman" w:cs="Times New Roman"/>
              </w:rPr>
              <w:t xml:space="preserve"> </w:t>
            </w:r>
            <w:r w:rsidR="00E34E29" w:rsidRPr="00E34E29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580" w:type="pct"/>
            <w:hideMark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Comparability of cohorts on the basis of the design or analysis</w:t>
            </w:r>
          </w:p>
        </w:tc>
        <w:tc>
          <w:tcPr>
            <w:tcW w:w="435" w:type="pct"/>
            <w:hideMark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Assessment of outcome</w:t>
            </w:r>
          </w:p>
        </w:tc>
        <w:tc>
          <w:tcPr>
            <w:tcW w:w="522" w:type="pct"/>
            <w:hideMark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Was follow-up long enough for outcomes to oc</w:t>
            </w:r>
            <w:r>
              <w:rPr>
                <w:rFonts w:ascii="Times New Roman" w:hAnsi="Times New Roman" w:cs="Times New Roman"/>
              </w:rPr>
              <w:t>c</w:t>
            </w:r>
            <w:r w:rsidRPr="00DE6E6F">
              <w:rPr>
                <w:rFonts w:ascii="Times New Roman" w:hAnsi="Times New Roman" w:cs="Times New Roman"/>
              </w:rPr>
              <w:t>ur</w:t>
            </w:r>
            <w:r w:rsidR="00E34E29">
              <w:rPr>
                <w:rFonts w:ascii="Times New Roman" w:hAnsi="Times New Roman" w:cs="Times New Roman"/>
              </w:rPr>
              <w:t xml:space="preserve"> </w:t>
            </w:r>
            <w:r w:rsidR="00E34E29" w:rsidRPr="00E34E29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399" w:type="pct"/>
            <w:hideMark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Adequacy of follow up of cohorts</w:t>
            </w:r>
          </w:p>
        </w:tc>
        <w:tc>
          <w:tcPr>
            <w:tcW w:w="219" w:type="pct"/>
            <w:noWrap/>
            <w:hideMark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</w:p>
        </w:tc>
      </w:tr>
      <w:tr w:rsidR="005D3FFC" w:rsidRPr="00DE6E6F" w:rsidTr="006E2A07">
        <w:trPr>
          <w:trHeight w:val="540"/>
        </w:trPr>
        <w:tc>
          <w:tcPr>
            <w:tcW w:w="680" w:type="pct"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  <w:proofErr w:type="spellStart"/>
            <w:r w:rsidRPr="00DE6E6F">
              <w:rPr>
                <w:rFonts w:ascii="Times New Roman" w:hAnsi="Times New Roman" w:cs="Times New Roman"/>
              </w:rPr>
              <w:t>Haeseker</w:t>
            </w:r>
            <w:proofErr w:type="spellEnd"/>
            <w:r w:rsidRPr="00DE6E6F">
              <w:rPr>
                <w:rFonts w:ascii="Times New Roman" w:hAnsi="Times New Roman" w:cs="Times New Roman"/>
              </w:rPr>
              <w:t xml:space="preserve"> 2014</w:t>
            </w:r>
          </w:p>
        </w:tc>
        <w:tc>
          <w:tcPr>
            <w:tcW w:w="525" w:type="pct"/>
          </w:tcPr>
          <w:p w:rsidR="005D3FFC" w:rsidRPr="00DE6E6F" w:rsidRDefault="007C7046" w:rsidP="006E2A07">
            <w:pPr>
              <w:rPr>
                <w:rFonts w:ascii="Times New Roman" w:hAnsi="Times New Roman" w:cs="Times New Roman"/>
              </w:rPr>
            </w:pPr>
            <w:r w:rsidRPr="00235C84">
              <w:rPr>
                <w:rFonts w:ascii="Times New Roman" w:hAnsi="Times New Roman" w:hint="eastAsia"/>
              </w:rPr>
              <w:t>☆</w:t>
            </w:r>
          </w:p>
        </w:tc>
        <w:tc>
          <w:tcPr>
            <w:tcW w:w="426" w:type="pct"/>
          </w:tcPr>
          <w:p w:rsidR="005D3FFC" w:rsidRPr="00DE6E6F" w:rsidRDefault="00E34E29" w:rsidP="006E2A07">
            <w:pPr>
              <w:rPr>
                <w:rFonts w:ascii="Times New Roman" w:hAnsi="Times New Roman" w:cs="Times New Roman"/>
              </w:rPr>
            </w:pPr>
            <w:r w:rsidRPr="00235C84">
              <w:rPr>
                <w:rFonts w:ascii="Times New Roman" w:hAnsi="Times New Roman" w:hint="eastAsia"/>
              </w:rPr>
              <w:t>☆</w:t>
            </w:r>
          </w:p>
        </w:tc>
        <w:tc>
          <w:tcPr>
            <w:tcW w:w="601" w:type="pct"/>
          </w:tcPr>
          <w:p w:rsidR="005D3FFC" w:rsidRPr="00DE6E6F" w:rsidRDefault="00A27C53" w:rsidP="006E2A07">
            <w:pPr>
              <w:rPr>
                <w:rFonts w:ascii="Times New Roman" w:hAnsi="Times New Roman" w:cs="Times New Roman"/>
              </w:rPr>
            </w:pPr>
            <w:r w:rsidRPr="00235C84">
              <w:rPr>
                <w:rFonts w:ascii="Times New Roman" w:hAnsi="Times New Roman" w:hint="eastAsia"/>
              </w:rPr>
              <w:t>☆</w:t>
            </w:r>
          </w:p>
        </w:tc>
        <w:tc>
          <w:tcPr>
            <w:tcW w:w="613" w:type="pct"/>
          </w:tcPr>
          <w:p w:rsidR="005D3FFC" w:rsidRPr="00DE6E6F" w:rsidRDefault="00A27C53" w:rsidP="006E2A07">
            <w:pPr>
              <w:rPr>
                <w:rFonts w:ascii="Times New Roman" w:hAnsi="Times New Roman" w:cs="Times New Roman"/>
              </w:rPr>
            </w:pPr>
            <w:r w:rsidRPr="00235C84">
              <w:rPr>
                <w:rFonts w:ascii="Times New Roman" w:hAnsi="Times New Roman" w:hint="eastAsia"/>
              </w:rPr>
              <w:t>☆</w:t>
            </w:r>
          </w:p>
        </w:tc>
        <w:tc>
          <w:tcPr>
            <w:tcW w:w="580" w:type="pct"/>
          </w:tcPr>
          <w:p w:rsidR="005D3FFC" w:rsidRPr="00DE6E6F" w:rsidRDefault="00E34E29" w:rsidP="006E2A07">
            <w:pPr>
              <w:rPr>
                <w:rFonts w:ascii="Times New Roman" w:hAnsi="Times New Roman" w:cs="Times New Roman"/>
              </w:rPr>
            </w:pPr>
            <w:r w:rsidRPr="00235C84">
              <w:rPr>
                <w:rFonts w:ascii="Times New Roman" w:hAnsi="Times New Roman" w:hint="eastAsia"/>
              </w:rPr>
              <w:t>☆</w:t>
            </w:r>
          </w:p>
        </w:tc>
        <w:tc>
          <w:tcPr>
            <w:tcW w:w="435" w:type="pct"/>
          </w:tcPr>
          <w:p w:rsidR="005D3FFC" w:rsidRPr="00DE6E6F" w:rsidRDefault="00E34E29" w:rsidP="006E2A07">
            <w:pPr>
              <w:rPr>
                <w:rFonts w:ascii="Times New Roman" w:hAnsi="Times New Roman" w:cs="Times New Roman"/>
              </w:rPr>
            </w:pPr>
            <w:r w:rsidRPr="00235C84">
              <w:rPr>
                <w:rFonts w:ascii="Times New Roman" w:hAnsi="Times New Roman" w:hint="eastAsia"/>
              </w:rPr>
              <w:t>☆</w:t>
            </w:r>
          </w:p>
        </w:tc>
        <w:tc>
          <w:tcPr>
            <w:tcW w:w="522" w:type="pct"/>
          </w:tcPr>
          <w:p w:rsidR="005D3FFC" w:rsidRPr="00DE6E6F" w:rsidRDefault="001862A0" w:rsidP="006E2A07">
            <w:pPr>
              <w:rPr>
                <w:rFonts w:ascii="Times New Roman" w:hAnsi="Times New Roman" w:cs="Times New Roman"/>
              </w:rPr>
            </w:pPr>
            <w:r w:rsidRPr="00235C84">
              <w:rPr>
                <w:rFonts w:ascii="Times New Roman" w:hAnsi="Times New Roman" w:hint="eastAsia"/>
              </w:rPr>
              <w:t>☆</w:t>
            </w:r>
          </w:p>
        </w:tc>
        <w:tc>
          <w:tcPr>
            <w:tcW w:w="399" w:type="pct"/>
          </w:tcPr>
          <w:p w:rsidR="005D3FFC" w:rsidRPr="00DE6E6F" w:rsidRDefault="007A2FAD" w:rsidP="006E2A07">
            <w:pPr>
              <w:rPr>
                <w:rFonts w:ascii="Times New Roman" w:hAnsi="Times New Roman" w:cs="Times New Roman"/>
              </w:rPr>
            </w:pPr>
            <w:r w:rsidRPr="00235C84">
              <w:rPr>
                <w:rFonts w:ascii="Times New Roman" w:hAnsi="Times New Roman" w:hint="eastAsia"/>
              </w:rPr>
              <w:t>☆</w:t>
            </w:r>
          </w:p>
        </w:tc>
        <w:tc>
          <w:tcPr>
            <w:tcW w:w="219" w:type="pct"/>
            <w:noWrap/>
          </w:tcPr>
          <w:p w:rsidR="005D3FFC" w:rsidRPr="00DE6E6F" w:rsidRDefault="007A2FAD" w:rsidP="006E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</w:tr>
      <w:tr w:rsidR="005D3FFC" w:rsidRPr="00DE6E6F" w:rsidTr="006E2A07">
        <w:trPr>
          <w:trHeight w:val="435"/>
        </w:trPr>
        <w:tc>
          <w:tcPr>
            <w:tcW w:w="680" w:type="pct"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Choi 2017</w:t>
            </w:r>
          </w:p>
        </w:tc>
        <w:tc>
          <w:tcPr>
            <w:tcW w:w="525" w:type="pct"/>
          </w:tcPr>
          <w:p w:rsidR="005D3FFC" w:rsidRPr="00DE6E6F" w:rsidRDefault="004E5ADF" w:rsidP="006E2A07">
            <w:pPr>
              <w:rPr>
                <w:rFonts w:ascii="Times New Roman" w:hAnsi="Times New Roman" w:cs="Times New Roman"/>
              </w:rPr>
            </w:pPr>
            <w:r w:rsidRPr="00235C84">
              <w:rPr>
                <w:rFonts w:ascii="Times New Roman" w:hAnsi="Times New Roman" w:hint="eastAsia"/>
              </w:rPr>
              <w:t>☆</w:t>
            </w:r>
          </w:p>
        </w:tc>
        <w:tc>
          <w:tcPr>
            <w:tcW w:w="426" w:type="pct"/>
          </w:tcPr>
          <w:p w:rsidR="005D3FFC" w:rsidRPr="00DE6E6F" w:rsidRDefault="004E5ADF" w:rsidP="006E2A07">
            <w:pPr>
              <w:rPr>
                <w:rFonts w:ascii="Times New Roman" w:hAnsi="Times New Roman" w:cs="Times New Roman"/>
              </w:rPr>
            </w:pPr>
            <w:r w:rsidRPr="00235C84">
              <w:rPr>
                <w:rFonts w:ascii="Times New Roman" w:hAnsi="Times New Roman" w:hint="eastAsia"/>
              </w:rPr>
              <w:t>☆</w:t>
            </w:r>
          </w:p>
        </w:tc>
        <w:tc>
          <w:tcPr>
            <w:tcW w:w="601" w:type="pct"/>
          </w:tcPr>
          <w:p w:rsidR="005D3FFC" w:rsidRPr="00DE6E6F" w:rsidRDefault="004E5ADF" w:rsidP="006E2A07">
            <w:pPr>
              <w:rPr>
                <w:rFonts w:ascii="Times New Roman" w:hAnsi="Times New Roman" w:cs="Times New Roman"/>
              </w:rPr>
            </w:pPr>
            <w:r w:rsidRPr="00235C84">
              <w:rPr>
                <w:rFonts w:ascii="Times New Roman" w:hAnsi="Times New Roman" w:hint="eastAsia"/>
              </w:rPr>
              <w:t>☆</w:t>
            </w:r>
          </w:p>
        </w:tc>
        <w:tc>
          <w:tcPr>
            <w:tcW w:w="613" w:type="pct"/>
          </w:tcPr>
          <w:p w:rsidR="005D3FFC" w:rsidRPr="00DE6E6F" w:rsidRDefault="00A27C53" w:rsidP="006E2A07">
            <w:pPr>
              <w:rPr>
                <w:rFonts w:ascii="Times New Roman" w:hAnsi="Times New Roman" w:cs="Times New Roman"/>
              </w:rPr>
            </w:pPr>
            <w:r w:rsidRPr="00235C84">
              <w:rPr>
                <w:rFonts w:ascii="Times New Roman" w:hAnsi="Times New Roman" w:hint="eastAsia"/>
              </w:rPr>
              <w:t>☆</w:t>
            </w:r>
          </w:p>
        </w:tc>
        <w:tc>
          <w:tcPr>
            <w:tcW w:w="580" w:type="pct"/>
          </w:tcPr>
          <w:p w:rsidR="005D3FFC" w:rsidRPr="00DE6E6F" w:rsidRDefault="004E5ADF" w:rsidP="006E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435" w:type="pct"/>
          </w:tcPr>
          <w:p w:rsidR="005D3FFC" w:rsidRPr="00DE6E6F" w:rsidRDefault="004E5ADF" w:rsidP="006E2A07">
            <w:pPr>
              <w:rPr>
                <w:rFonts w:ascii="Times New Roman" w:hAnsi="Times New Roman" w:cs="Times New Roman"/>
              </w:rPr>
            </w:pPr>
            <w:r w:rsidRPr="00235C84">
              <w:rPr>
                <w:rFonts w:ascii="Times New Roman" w:hAnsi="Times New Roman" w:hint="eastAsia"/>
              </w:rPr>
              <w:t>☆</w:t>
            </w:r>
          </w:p>
        </w:tc>
        <w:tc>
          <w:tcPr>
            <w:tcW w:w="522" w:type="pct"/>
          </w:tcPr>
          <w:p w:rsidR="005D3FFC" w:rsidRPr="00DE6E6F" w:rsidRDefault="001862A0" w:rsidP="006E2A07">
            <w:pPr>
              <w:rPr>
                <w:rFonts w:ascii="Times New Roman" w:hAnsi="Times New Roman" w:cs="Times New Roman"/>
              </w:rPr>
            </w:pPr>
            <w:r w:rsidRPr="00235C84">
              <w:rPr>
                <w:rFonts w:ascii="Times New Roman" w:hAnsi="Times New Roman" w:hint="eastAsia"/>
              </w:rPr>
              <w:t>☆</w:t>
            </w:r>
          </w:p>
        </w:tc>
        <w:tc>
          <w:tcPr>
            <w:tcW w:w="399" w:type="pct"/>
          </w:tcPr>
          <w:p w:rsidR="005D3FFC" w:rsidRPr="00DE6E6F" w:rsidRDefault="004E5ADF" w:rsidP="006E2A07">
            <w:pPr>
              <w:rPr>
                <w:rFonts w:ascii="Times New Roman" w:hAnsi="Times New Roman" w:cs="Times New Roman"/>
              </w:rPr>
            </w:pPr>
            <w:r w:rsidRPr="00235C84">
              <w:rPr>
                <w:rFonts w:ascii="Times New Roman" w:hAnsi="Times New Roman" w:hint="eastAsia"/>
              </w:rPr>
              <w:t>☆</w:t>
            </w:r>
          </w:p>
        </w:tc>
        <w:tc>
          <w:tcPr>
            <w:tcW w:w="219" w:type="pct"/>
            <w:noWrap/>
          </w:tcPr>
          <w:p w:rsidR="005D3FFC" w:rsidRPr="00DE6E6F" w:rsidRDefault="004E5ADF" w:rsidP="006E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</w:p>
        </w:tc>
      </w:tr>
      <w:tr w:rsidR="005D3FFC" w:rsidRPr="00DE6E6F" w:rsidTr="006E2A07">
        <w:trPr>
          <w:trHeight w:val="540"/>
        </w:trPr>
        <w:tc>
          <w:tcPr>
            <w:tcW w:w="680" w:type="pct"/>
          </w:tcPr>
          <w:p w:rsidR="005D3FFC" w:rsidRPr="00DE6E6F" w:rsidRDefault="005D3FFC" w:rsidP="006E2A07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AI-</w:t>
            </w:r>
            <w:proofErr w:type="spellStart"/>
            <w:r w:rsidRPr="00DE6E6F">
              <w:rPr>
                <w:rFonts w:ascii="Times New Roman" w:hAnsi="Times New Roman" w:cs="Times New Roman"/>
              </w:rPr>
              <w:t>Kofide</w:t>
            </w:r>
            <w:proofErr w:type="spellEnd"/>
            <w:r w:rsidRPr="00DE6E6F">
              <w:rPr>
                <w:rFonts w:ascii="Times New Roman" w:hAnsi="Times New Roman" w:cs="Times New Roman"/>
              </w:rPr>
              <w:t xml:space="preserve"> 2009</w:t>
            </w:r>
          </w:p>
        </w:tc>
        <w:tc>
          <w:tcPr>
            <w:tcW w:w="525" w:type="pct"/>
          </w:tcPr>
          <w:p w:rsidR="005D3FFC" w:rsidRPr="00DE6E6F" w:rsidRDefault="00C76A1A" w:rsidP="006E2A07">
            <w:pPr>
              <w:rPr>
                <w:rFonts w:ascii="Times New Roman" w:hAnsi="Times New Roman" w:cs="Times New Roman"/>
              </w:rPr>
            </w:pPr>
            <w:r w:rsidRPr="00235C84">
              <w:rPr>
                <w:rFonts w:ascii="Times New Roman" w:hAnsi="Times New Roman" w:hint="eastAsia"/>
              </w:rPr>
              <w:t>☆</w:t>
            </w:r>
          </w:p>
        </w:tc>
        <w:tc>
          <w:tcPr>
            <w:tcW w:w="426" w:type="pct"/>
          </w:tcPr>
          <w:p w:rsidR="005D3FFC" w:rsidRPr="00DE6E6F" w:rsidRDefault="00C76A1A" w:rsidP="006E2A07">
            <w:pPr>
              <w:rPr>
                <w:rFonts w:ascii="Times New Roman" w:hAnsi="Times New Roman" w:cs="Times New Roman"/>
              </w:rPr>
            </w:pPr>
            <w:r w:rsidRPr="00235C84">
              <w:rPr>
                <w:rFonts w:ascii="Times New Roman" w:hAnsi="Times New Roman" w:hint="eastAsia"/>
              </w:rPr>
              <w:t>☆</w:t>
            </w:r>
          </w:p>
        </w:tc>
        <w:tc>
          <w:tcPr>
            <w:tcW w:w="601" w:type="pct"/>
          </w:tcPr>
          <w:p w:rsidR="005D3FFC" w:rsidRPr="00DE6E6F" w:rsidRDefault="00C76A1A" w:rsidP="006E2A07">
            <w:pPr>
              <w:rPr>
                <w:rFonts w:ascii="Times New Roman" w:hAnsi="Times New Roman" w:cs="Times New Roman"/>
              </w:rPr>
            </w:pPr>
            <w:r w:rsidRPr="00235C84">
              <w:rPr>
                <w:rFonts w:ascii="Times New Roman" w:hAnsi="Times New Roman" w:hint="eastAsia"/>
              </w:rPr>
              <w:t>☆</w:t>
            </w:r>
          </w:p>
        </w:tc>
        <w:tc>
          <w:tcPr>
            <w:tcW w:w="613" w:type="pct"/>
          </w:tcPr>
          <w:p w:rsidR="005D3FFC" w:rsidRPr="00DE6E6F" w:rsidRDefault="00A27C53" w:rsidP="006E2A07">
            <w:pPr>
              <w:rPr>
                <w:rFonts w:ascii="Times New Roman" w:hAnsi="Times New Roman" w:cs="Times New Roman"/>
              </w:rPr>
            </w:pPr>
            <w:r w:rsidRPr="00235C84">
              <w:rPr>
                <w:rFonts w:ascii="Times New Roman" w:hAnsi="Times New Roman" w:hint="eastAsia"/>
              </w:rPr>
              <w:t>☆</w:t>
            </w:r>
          </w:p>
        </w:tc>
        <w:tc>
          <w:tcPr>
            <w:tcW w:w="580" w:type="pct"/>
          </w:tcPr>
          <w:p w:rsidR="005D3FFC" w:rsidRPr="00DE6E6F" w:rsidRDefault="00C949CD" w:rsidP="006E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435" w:type="pct"/>
          </w:tcPr>
          <w:p w:rsidR="005D3FFC" w:rsidRPr="00DE6E6F" w:rsidRDefault="006701FA" w:rsidP="006E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522" w:type="pct"/>
          </w:tcPr>
          <w:p w:rsidR="005D3FFC" w:rsidRPr="00DE6E6F" w:rsidRDefault="001862A0" w:rsidP="006E2A07">
            <w:pPr>
              <w:rPr>
                <w:rFonts w:ascii="Times New Roman" w:hAnsi="Times New Roman" w:cs="Times New Roman"/>
              </w:rPr>
            </w:pPr>
            <w:r w:rsidRPr="00235C84">
              <w:rPr>
                <w:rFonts w:ascii="Times New Roman" w:hAnsi="Times New Roman" w:hint="eastAsia"/>
              </w:rPr>
              <w:t>☆</w:t>
            </w:r>
          </w:p>
        </w:tc>
        <w:tc>
          <w:tcPr>
            <w:tcW w:w="399" w:type="pct"/>
          </w:tcPr>
          <w:p w:rsidR="005D3FFC" w:rsidRPr="00DE6E6F" w:rsidRDefault="006701FA" w:rsidP="006E2A07">
            <w:pPr>
              <w:rPr>
                <w:rFonts w:ascii="Times New Roman" w:hAnsi="Times New Roman" w:cs="Times New Roman"/>
              </w:rPr>
            </w:pPr>
            <w:r w:rsidRPr="00235C84">
              <w:rPr>
                <w:rFonts w:ascii="Times New Roman" w:hAnsi="Times New Roman" w:hint="eastAsia"/>
              </w:rPr>
              <w:t>☆</w:t>
            </w:r>
          </w:p>
        </w:tc>
        <w:tc>
          <w:tcPr>
            <w:tcW w:w="219" w:type="pct"/>
            <w:noWrap/>
          </w:tcPr>
          <w:p w:rsidR="005D3FFC" w:rsidRPr="00DE6E6F" w:rsidRDefault="00C949CD" w:rsidP="006E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</w:tr>
      <w:tr w:rsidR="00D03198" w:rsidRPr="00DE6E6F" w:rsidTr="00E42486">
        <w:trPr>
          <w:trHeight w:val="540"/>
        </w:trPr>
        <w:tc>
          <w:tcPr>
            <w:tcW w:w="680" w:type="pct"/>
            <w:shd w:val="clear" w:color="auto" w:fill="auto"/>
          </w:tcPr>
          <w:p w:rsidR="00D03198" w:rsidRPr="009F28FD" w:rsidRDefault="00D03198" w:rsidP="009F28FD">
            <w:pPr>
              <w:rPr>
                <w:rFonts w:ascii="Times New Roman" w:hAnsi="Times New Roman" w:cs="Times New Roman"/>
              </w:rPr>
            </w:pPr>
            <w:proofErr w:type="spellStart"/>
            <w:r w:rsidRPr="009F28FD">
              <w:rPr>
                <w:rFonts w:ascii="Times New Roman" w:hAnsi="Times New Roman" w:cs="Times New Roman"/>
              </w:rPr>
              <w:t>Izumisawa</w:t>
            </w:r>
            <w:proofErr w:type="spellEnd"/>
            <w:r w:rsidRPr="009F28FD">
              <w:rPr>
                <w:rFonts w:ascii="Times New Roman" w:hAnsi="Times New Roman" w:cs="Times New Roman"/>
              </w:rPr>
              <w:t xml:space="preserve"> 2019</w:t>
            </w:r>
          </w:p>
        </w:tc>
        <w:tc>
          <w:tcPr>
            <w:tcW w:w="525" w:type="pct"/>
          </w:tcPr>
          <w:p w:rsidR="00D03198" w:rsidRPr="00DE6E6F" w:rsidRDefault="00E42486" w:rsidP="00D03198">
            <w:pPr>
              <w:rPr>
                <w:rFonts w:ascii="Times New Roman" w:hAnsi="Times New Roman" w:cs="Times New Roman"/>
              </w:rPr>
            </w:pPr>
            <w:r w:rsidRPr="00235C84">
              <w:rPr>
                <w:rFonts w:ascii="Times New Roman" w:hAnsi="Times New Roman" w:hint="eastAsia"/>
              </w:rPr>
              <w:t>☆</w:t>
            </w:r>
          </w:p>
        </w:tc>
        <w:tc>
          <w:tcPr>
            <w:tcW w:w="426" w:type="pct"/>
          </w:tcPr>
          <w:p w:rsidR="00D03198" w:rsidRPr="00DE6E6F" w:rsidRDefault="00E42486" w:rsidP="00D03198">
            <w:pPr>
              <w:rPr>
                <w:rFonts w:ascii="Times New Roman" w:hAnsi="Times New Roman" w:cs="Times New Roman"/>
              </w:rPr>
            </w:pPr>
            <w:r w:rsidRPr="00235C84">
              <w:rPr>
                <w:rFonts w:ascii="Times New Roman" w:hAnsi="Times New Roman" w:hint="eastAsia"/>
              </w:rPr>
              <w:t>☆</w:t>
            </w:r>
          </w:p>
        </w:tc>
        <w:tc>
          <w:tcPr>
            <w:tcW w:w="601" w:type="pct"/>
          </w:tcPr>
          <w:p w:rsidR="00D03198" w:rsidRPr="00DE6E6F" w:rsidRDefault="00E42486" w:rsidP="00D03198">
            <w:pPr>
              <w:rPr>
                <w:rFonts w:ascii="Times New Roman" w:hAnsi="Times New Roman" w:cs="Times New Roman"/>
              </w:rPr>
            </w:pPr>
            <w:r w:rsidRPr="00235C84">
              <w:rPr>
                <w:rFonts w:ascii="Times New Roman" w:hAnsi="Times New Roman" w:hint="eastAsia"/>
              </w:rPr>
              <w:t>☆</w:t>
            </w:r>
          </w:p>
        </w:tc>
        <w:tc>
          <w:tcPr>
            <w:tcW w:w="613" w:type="pct"/>
          </w:tcPr>
          <w:p w:rsidR="00D03198" w:rsidRPr="00DE6E6F" w:rsidRDefault="00A27C53" w:rsidP="00D03198">
            <w:pPr>
              <w:rPr>
                <w:rFonts w:ascii="Times New Roman" w:hAnsi="Times New Roman" w:cs="Times New Roman"/>
              </w:rPr>
            </w:pPr>
            <w:r w:rsidRPr="00235C84">
              <w:rPr>
                <w:rFonts w:ascii="Times New Roman" w:hAnsi="Times New Roman" w:hint="eastAsia"/>
              </w:rPr>
              <w:t>☆</w:t>
            </w:r>
          </w:p>
        </w:tc>
        <w:tc>
          <w:tcPr>
            <w:tcW w:w="580" w:type="pct"/>
          </w:tcPr>
          <w:p w:rsidR="00D03198" w:rsidRPr="00DE6E6F" w:rsidRDefault="00690EC5" w:rsidP="00D03198">
            <w:pPr>
              <w:rPr>
                <w:rFonts w:ascii="Times New Roman" w:hAnsi="Times New Roman" w:cs="Times New Roman"/>
              </w:rPr>
            </w:pPr>
            <w:r w:rsidRPr="00235C84">
              <w:rPr>
                <w:rFonts w:ascii="Times New Roman" w:hAnsi="Times New Roman" w:hint="eastAsia"/>
              </w:rPr>
              <w:t>☆</w:t>
            </w:r>
          </w:p>
        </w:tc>
        <w:tc>
          <w:tcPr>
            <w:tcW w:w="435" w:type="pct"/>
          </w:tcPr>
          <w:p w:rsidR="00D03198" w:rsidRPr="00DE6E6F" w:rsidRDefault="00690EC5" w:rsidP="00D03198">
            <w:pPr>
              <w:rPr>
                <w:rFonts w:ascii="Times New Roman" w:hAnsi="Times New Roman" w:cs="Times New Roman"/>
              </w:rPr>
            </w:pPr>
            <w:r w:rsidRPr="00235C84">
              <w:rPr>
                <w:rFonts w:ascii="Times New Roman" w:hAnsi="Times New Roman" w:hint="eastAsia"/>
              </w:rPr>
              <w:t>☆</w:t>
            </w:r>
          </w:p>
        </w:tc>
        <w:tc>
          <w:tcPr>
            <w:tcW w:w="522" w:type="pct"/>
          </w:tcPr>
          <w:p w:rsidR="00D03198" w:rsidRPr="00DE6E6F" w:rsidRDefault="001862A0" w:rsidP="00D03198">
            <w:pPr>
              <w:rPr>
                <w:rFonts w:ascii="Times New Roman" w:hAnsi="Times New Roman" w:cs="Times New Roman"/>
              </w:rPr>
            </w:pPr>
            <w:r w:rsidRPr="00235C84">
              <w:rPr>
                <w:rFonts w:ascii="Times New Roman" w:hAnsi="Times New Roman" w:hint="eastAsia"/>
              </w:rPr>
              <w:t>☆</w:t>
            </w:r>
          </w:p>
        </w:tc>
        <w:tc>
          <w:tcPr>
            <w:tcW w:w="399" w:type="pct"/>
          </w:tcPr>
          <w:p w:rsidR="00D03198" w:rsidRPr="00DE6E6F" w:rsidRDefault="00690EC5" w:rsidP="00D03198">
            <w:pPr>
              <w:rPr>
                <w:rFonts w:ascii="Times New Roman" w:hAnsi="Times New Roman" w:cs="Times New Roman"/>
              </w:rPr>
            </w:pPr>
            <w:r w:rsidRPr="00235C84">
              <w:rPr>
                <w:rFonts w:ascii="Times New Roman" w:hAnsi="Times New Roman" w:hint="eastAsia"/>
              </w:rPr>
              <w:t>☆</w:t>
            </w:r>
          </w:p>
        </w:tc>
        <w:tc>
          <w:tcPr>
            <w:tcW w:w="219" w:type="pct"/>
            <w:noWrap/>
          </w:tcPr>
          <w:p w:rsidR="00D03198" w:rsidRPr="00DE6E6F" w:rsidRDefault="00690EC5" w:rsidP="00D03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</w:tr>
    </w:tbl>
    <w:p w:rsidR="00E34E29" w:rsidRPr="00E34E29" w:rsidRDefault="00E34E29" w:rsidP="00214BEE">
      <w:pPr>
        <w:rPr>
          <w:rFonts w:ascii="Times New Roman" w:hAnsi="Times New Roman" w:cs="Times New Roman"/>
        </w:rPr>
      </w:pPr>
      <w:proofErr w:type="spellStart"/>
      <w:r w:rsidRPr="00E34E29">
        <w:rPr>
          <w:rFonts w:ascii="Times New Roman" w:hAnsi="Times New Roman" w:cs="Times New Roman"/>
          <w:vertAlign w:val="superscript"/>
        </w:rPr>
        <w:t>a</w:t>
      </w:r>
      <w:proofErr w:type="spellEnd"/>
      <w:r w:rsidRPr="00E34E29">
        <w:rPr>
          <w:rFonts w:ascii="Times New Roman" w:hAnsi="Times New Roman" w:cs="Times New Roman"/>
        </w:rPr>
        <w:t xml:space="preserve"> </w:t>
      </w:r>
      <w:proofErr w:type="gramStart"/>
      <w:r w:rsidRPr="00E34E29">
        <w:rPr>
          <w:rFonts w:ascii="Times New Roman" w:hAnsi="Times New Roman" w:cs="Times New Roman"/>
        </w:rPr>
        <w:t>The</w:t>
      </w:r>
      <w:proofErr w:type="gramEnd"/>
      <w:r w:rsidRPr="00E34E29">
        <w:rPr>
          <w:rFonts w:ascii="Times New Roman" w:hAnsi="Times New Roman" w:cs="Times New Roman"/>
        </w:rPr>
        <w:t xml:space="preserve"> outcome of these studies </w:t>
      </w:r>
      <w:r w:rsidR="00513BFC">
        <w:rPr>
          <w:rFonts w:ascii="Times New Roman" w:hAnsi="Times New Roman" w:cs="Times New Roman"/>
        </w:rPr>
        <w:t>is</w:t>
      </w:r>
      <w:r w:rsidRPr="00E34E29">
        <w:rPr>
          <w:rFonts w:ascii="Times New Roman" w:hAnsi="Times New Roman" w:cs="Times New Roman"/>
        </w:rPr>
        <w:t xml:space="preserve"> pharmacokinetic parameter, which will not be affected by the item.</w:t>
      </w:r>
    </w:p>
    <w:p w:rsidR="005D3FFC" w:rsidRDefault="005D3FFC" w:rsidP="00214BEE">
      <w:r>
        <w:br w:type="page"/>
      </w:r>
    </w:p>
    <w:p w:rsidR="00844EBB" w:rsidRPr="00DE6E6F" w:rsidRDefault="00844EBB" w:rsidP="00844EBB">
      <w:pPr>
        <w:pStyle w:val="1"/>
      </w:pPr>
      <w:bookmarkStart w:id="8" w:name="_Toc37002826"/>
      <w:r w:rsidRPr="00DE6E6F">
        <w:lastRenderedPageBreak/>
        <w:t>Table S</w:t>
      </w:r>
      <w:r w:rsidR="005D3FFC">
        <w:t>8</w:t>
      </w:r>
      <w:r w:rsidRPr="00DE6E6F">
        <w:t>. Risk of bias assessment for case series studies</w:t>
      </w:r>
      <w:bookmarkEnd w:id="8"/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301"/>
        <w:gridCol w:w="1276"/>
        <w:gridCol w:w="1276"/>
        <w:gridCol w:w="1272"/>
        <w:gridCol w:w="1272"/>
        <w:gridCol w:w="1275"/>
        <w:gridCol w:w="1275"/>
        <w:gridCol w:w="1275"/>
        <w:gridCol w:w="1241"/>
        <w:gridCol w:w="1241"/>
        <w:gridCol w:w="1244"/>
      </w:tblGrid>
      <w:tr w:rsidR="00844EBB" w:rsidRPr="00DE6E6F" w:rsidTr="00A927AB">
        <w:trPr>
          <w:tblHeader/>
        </w:trPr>
        <w:tc>
          <w:tcPr>
            <w:tcW w:w="466" w:type="pct"/>
          </w:tcPr>
          <w:p w:rsidR="00844EBB" w:rsidRPr="00DE6E6F" w:rsidRDefault="00844EBB" w:rsidP="00614A6E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Study</w:t>
            </w:r>
          </w:p>
        </w:tc>
        <w:tc>
          <w:tcPr>
            <w:tcW w:w="457" w:type="pct"/>
          </w:tcPr>
          <w:p w:rsidR="00844EBB" w:rsidRPr="00DE6E6F" w:rsidRDefault="00844EBB" w:rsidP="00614A6E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Q1</w:t>
            </w:r>
          </w:p>
        </w:tc>
        <w:tc>
          <w:tcPr>
            <w:tcW w:w="457" w:type="pct"/>
          </w:tcPr>
          <w:p w:rsidR="00844EBB" w:rsidRPr="00DE6E6F" w:rsidRDefault="00844EBB" w:rsidP="00614A6E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Q2</w:t>
            </w:r>
          </w:p>
        </w:tc>
        <w:tc>
          <w:tcPr>
            <w:tcW w:w="456" w:type="pct"/>
          </w:tcPr>
          <w:p w:rsidR="00844EBB" w:rsidRPr="00DE6E6F" w:rsidRDefault="00844EBB" w:rsidP="00614A6E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Q3</w:t>
            </w:r>
          </w:p>
        </w:tc>
        <w:tc>
          <w:tcPr>
            <w:tcW w:w="456" w:type="pct"/>
            <w:shd w:val="clear" w:color="auto" w:fill="auto"/>
          </w:tcPr>
          <w:p w:rsidR="00844EBB" w:rsidRPr="00DE6E6F" w:rsidRDefault="00844EBB" w:rsidP="00614A6E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Q4</w:t>
            </w:r>
          </w:p>
        </w:tc>
        <w:tc>
          <w:tcPr>
            <w:tcW w:w="457" w:type="pct"/>
            <w:shd w:val="clear" w:color="auto" w:fill="auto"/>
          </w:tcPr>
          <w:p w:rsidR="00844EBB" w:rsidRPr="00DE6E6F" w:rsidRDefault="00844EBB" w:rsidP="00614A6E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Q5</w:t>
            </w:r>
          </w:p>
        </w:tc>
        <w:tc>
          <w:tcPr>
            <w:tcW w:w="457" w:type="pct"/>
          </w:tcPr>
          <w:p w:rsidR="00844EBB" w:rsidRPr="00DE6E6F" w:rsidRDefault="00844EBB" w:rsidP="00614A6E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Q6</w:t>
            </w:r>
          </w:p>
        </w:tc>
        <w:tc>
          <w:tcPr>
            <w:tcW w:w="457" w:type="pct"/>
          </w:tcPr>
          <w:p w:rsidR="00844EBB" w:rsidRPr="00DE6E6F" w:rsidRDefault="00844EBB" w:rsidP="00614A6E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Q7</w:t>
            </w:r>
          </w:p>
        </w:tc>
        <w:tc>
          <w:tcPr>
            <w:tcW w:w="445" w:type="pct"/>
          </w:tcPr>
          <w:p w:rsidR="00844EBB" w:rsidRPr="00DE6E6F" w:rsidRDefault="00844EBB" w:rsidP="00614A6E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Q8</w:t>
            </w:r>
          </w:p>
        </w:tc>
        <w:tc>
          <w:tcPr>
            <w:tcW w:w="445" w:type="pct"/>
          </w:tcPr>
          <w:p w:rsidR="00844EBB" w:rsidRPr="00DE6E6F" w:rsidRDefault="00844EBB" w:rsidP="00614A6E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Q9</w:t>
            </w:r>
          </w:p>
        </w:tc>
        <w:tc>
          <w:tcPr>
            <w:tcW w:w="446" w:type="pct"/>
          </w:tcPr>
          <w:p w:rsidR="00844EBB" w:rsidRPr="00DE6E6F" w:rsidRDefault="00844EBB" w:rsidP="00614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</w:t>
            </w:r>
            <w:r>
              <w:rPr>
                <w:rFonts w:ascii="Times New Roman" w:hAnsi="Times New Roman" w:cs="Times New Roman"/>
              </w:rPr>
              <w:t>uality rating</w:t>
            </w:r>
          </w:p>
        </w:tc>
      </w:tr>
      <w:tr w:rsidR="000D697F" w:rsidRPr="00DE6E6F" w:rsidTr="00614A6E">
        <w:tc>
          <w:tcPr>
            <w:tcW w:w="466" w:type="pct"/>
          </w:tcPr>
          <w:p w:rsidR="000D697F" w:rsidRPr="00DE6E6F" w:rsidRDefault="000D697F" w:rsidP="000D697F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 w:rsidRPr="00DE6E6F">
              <w:rPr>
                <w:rFonts w:ascii="Times New Roman" w:hAnsi="Times New Roman" w:cs="Times New Roman"/>
                <w:color w:val="000000"/>
                <w:sz w:val="22"/>
              </w:rPr>
              <w:t>Hochart</w:t>
            </w:r>
            <w:proofErr w:type="spellEnd"/>
            <w:r w:rsidRPr="00DE6E6F">
              <w:rPr>
                <w:rFonts w:ascii="Times New Roman" w:hAnsi="Times New Roman" w:cs="Times New Roman"/>
                <w:color w:val="000000"/>
                <w:sz w:val="22"/>
              </w:rPr>
              <w:t xml:space="preserve"> 2011</w:t>
            </w:r>
          </w:p>
        </w:tc>
        <w:tc>
          <w:tcPr>
            <w:tcW w:w="457" w:type="pct"/>
          </w:tcPr>
          <w:p w:rsidR="000D697F" w:rsidRPr="00BA18B0" w:rsidRDefault="000D697F" w:rsidP="000D697F">
            <w:pPr>
              <w:rPr>
                <w:rFonts w:ascii="Times New Roman" w:hAnsi="Times New Roman" w:cs="Times New Roman"/>
              </w:rPr>
            </w:pPr>
            <w:r w:rsidRPr="00BA18B0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457" w:type="pct"/>
          </w:tcPr>
          <w:p w:rsidR="000D697F" w:rsidRPr="00BA18B0" w:rsidRDefault="000D697F" w:rsidP="000D697F">
            <w:pPr>
              <w:rPr>
                <w:rFonts w:ascii="Times New Roman" w:hAnsi="Times New Roman" w:cs="Times New Roman"/>
              </w:rPr>
            </w:pPr>
            <w:r w:rsidRPr="00BA18B0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456" w:type="pct"/>
          </w:tcPr>
          <w:p w:rsidR="000D697F" w:rsidRPr="00DE6E6F" w:rsidRDefault="000D697F" w:rsidP="000D6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6" w:type="pct"/>
          </w:tcPr>
          <w:p w:rsidR="000D697F" w:rsidRPr="00DE6E6F" w:rsidRDefault="000D697F" w:rsidP="000D6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7" w:type="pct"/>
          </w:tcPr>
          <w:p w:rsidR="000D697F" w:rsidRPr="00DE6E6F" w:rsidRDefault="000D697F" w:rsidP="000D6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7" w:type="pct"/>
          </w:tcPr>
          <w:p w:rsidR="000D697F" w:rsidRPr="00DE6E6F" w:rsidRDefault="001A5531" w:rsidP="000D6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457" w:type="pct"/>
          </w:tcPr>
          <w:p w:rsidR="000D697F" w:rsidRPr="00DE6E6F" w:rsidRDefault="000D697F" w:rsidP="000D6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45" w:type="pct"/>
          </w:tcPr>
          <w:p w:rsidR="000D697F" w:rsidRPr="00DE6E6F" w:rsidRDefault="000D697F" w:rsidP="000D6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45" w:type="pct"/>
          </w:tcPr>
          <w:p w:rsidR="000D697F" w:rsidRPr="00DE6E6F" w:rsidRDefault="000D697F" w:rsidP="000D6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46" w:type="pct"/>
          </w:tcPr>
          <w:p w:rsidR="000D697F" w:rsidRPr="00DE6E6F" w:rsidRDefault="001A5531" w:rsidP="000D6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air</w:t>
            </w:r>
          </w:p>
        </w:tc>
      </w:tr>
      <w:tr w:rsidR="00A516E3" w:rsidRPr="00DE6E6F" w:rsidTr="00590039">
        <w:tc>
          <w:tcPr>
            <w:tcW w:w="466" w:type="pct"/>
          </w:tcPr>
          <w:p w:rsidR="00A516E3" w:rsidRPr="00DE6E6F" w:rsidRDefault="00A516E3" w:rsidP="00A516E3">
            <w:pPr>
              <w:rPr>
                <w:rFonts w:ascii="Times New Roman" w:hAnsi="Times New Roman" w:cs="Times New Roman"/>
              </w:rPr>
            </w:pPr>
            <w:bookmarkStart w:id="9" w:name="_Hlk36940022"/>
            <w:proofErr w:type="spellStart"/>
            <w:r w:rsidRPr="00DE6E6F">
              <w:rPr>
                <w:rFonts w:ascii="Times New Roman" w:hAnsi="Times New Roman" w:cs="Times New Roman"/>
              </w:rPr>
              <w:t>Vazin</w:t>
            </w:r>
            <w:proofErr w:type="spellEnd"/>
            <w:r w:rsidRPr="00DE6E6F">
              <w:rPr>
                <w:rFonts w:ascii="Times New Roman" w:hAnsi="Times New Roman" w:cs="Times New Roman"/>
              </w:rPr>
              <w:t xml:space="preserve"> 2012</w:t>
            </w:r>
          </w:p>
        </w:tc>
        <w:tc>
          <w:tcPr>
            <w:tcW w:w="457" w:type="pct"/>
          </w:tcPr>
          <w:p w:rsidR="00A516E3" w:rsidRPr="00DE6E6F" w:rsidRDefault="006F5BA7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7" w:type="pct"/>
          </w:tcPr>
          <w:p w:rsidR="00A516E3" w:rsidRPr="00DE6E6F" w:rsidRDefault="00FD5930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6" w:type="pct"/>
          </w:tcPr>
          <w:p w:rsidR="00A516E3" w:rsidRPr="00DE6E6F" w:rsidRDefault="00A516E3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6" w:type="pct"/>
          </w:tcPr>
          <w:p w:rsidR="00A516E3" w:rsidRPr="00DE6E6F" w:rsidRDefault="00A516E3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457" w:type="pct"/>
          </w:tcPr>
          <w:p w:rsidR="00A516E3" w:rsidRPr="00DE6E6F" w:rsidRDefault="00274B0D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457" w:type="pct"/>
          </w:tcPr>
          <w:p w:rsidR="00A516E3" w:rsidRPr="00DE6E6F" w:rsidRDefault="00FD4D6A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7" w:type="pct"/>
          </w:tcPr>
          <w:p w:rsidR="00A516E3" w:rsidRPr="00DE6E6F" w:rsidRDefault="00FD4D6A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45" w:type="pct"/>
            <w:shd w:val="clear" w:color="auto" w:fill="auto"/>
          </w:tcPr>
          <w:p w:rsidR="00A516E3" w:rsidRPr="00DE6E6F" w:rsidRDefault="00092F15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45" w:type="pct"/>
          </w:tcPr>
          <w:p w:rsidR="00A516E3" w:rsidRPr="00DE6E6F" w:rsidRDefault="003C0599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46" w:type="pct"/>
          </w:tcPr>
          <w:p w:rsidR="00A516E3" w:rsidRPr="00DE6E6F" w:rsidRDefault="00C959AA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air</w:t>
            </w:r>
          </w:p>
        </w:tc>
      </w:tr>
      <w:bookmarkEnd w:id="9"/>
      <w:tr w:rsidR="00A516E3" w:rsidRPr="00DE6E6F" w:rsidTr="00614A6E">
        <w:tc>
          <w:tcPr>
            <w:tcW w:w="466" w:type="pct"/>
          </w:tcPr>
          <w:p w:rsidR="00A516E3" w:rsidRDefault="00A516E3" w:rsidP="00A516E3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DE6E6F">
              <w:rPr>
                <w:rFonts w:ascii="Times New Roman" w:hAnsi="Times New Roman" w:cs="Times New Roman"/>
                <w:color w:val="000000"/>
                <w:sz w:val="22"/>
              </w:rPr>
              <w:t>Ghehi</w:t>
            </w:r>
            <w:proofErr w:type="spellEnd"/>
            <w:r w:rsidRPr="00DE6E6F">
              <w:rPr>
                <w:rFonts w:ascii="Times New Roman" w:hAnsi="Times New Roman" w:cs="Times New Roman"/>
                <w:color w:val="000000"/>
                <w:sz w:val="22"/>
              </w:rPr>
              <w:t xml:space="preserve"> 2013</w:t>
            </w:r>
            <w:r w:rsidR="00A5473B">
              <w:rPr>
                <w:rFonts w:ascii="Times New Roman" w:hAnsi="Times New Roman" w:cs="Times New Roman"/>
                <w:color w:val="000000"/>
                <w:sz w:val="22"/>
              </w:rPr>
              <w:t>,</w:t>
            </w:r>
          </w:p>
          <w:p w:rsidR="00A5473B" w:rsidRPr="00DE6E6F" w:rsidRDefault="00A5473B" w:rsidP="00A516E3">
            <w:pPr>
              <w:widowControl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DE6E6F">
              <w:rPr>
                <w:rFonts w:ascii="Times New Roman" w:hAnsi="Times New Roman" w:cs="Times New Roman"/>
                <w:color w:val="000000"/>
                <w:sz w:val="22"/>
              </w:rPr>
              <w:t>Ghehi</w:t>
            </w:r>
            <w:proofErr w:type="spellEnd"/>
            <w:r w:rsidRPr="00DE6E6F">
              <w:rPr>
                <w:rFonts w:ascii="Times New Roman" w:hAnsi="Times New Roman" w:cs="Times New Roman"/>
                <w:color w:val="000000"/>
                <w:sz w:val="22"/>
              </w:rPr>
              <w:t xml:space="preserve"> 2015</w:t>
            </w:r>
          </w:p>
        </w:tc>
        <w:tc>
          <w:tcPr>
            <w:tcW w:w="457" w:type="pct"/>
          </w:tcPr>
          <w:p w:rsidR="00A516E3" w:rsidRPr="00DE6E6F" w:rsidRDefault="005D3FFC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7" w:type="pct"/>
          </w:tcPr>
          <w:p w:rsidR="00A516E3" w:rsidRPr="00DE6E6F" w:rsidRDefault="005D3FFC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6" w:type="pct"/>
          </w:tcPr>
          <w:p w:rsidR="00A516E3" w:rsidRPr="00DE6E6F" w:rsidRDefault="00A516E3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6" w:type="pct"/>
          </w:tcPr>
          <w:p w:rsidR="00A516E3" w:rsidRPr="00DE6E6F" w:rsidRDefault="00A516E3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7" w:type="pct"/>
          </w:tcPr>
          <w:p w:rsidR="00A516E3" w:rsidRPr="00DE6E6F" w:rsidRDefault="003D26AF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7" w:type="pct"/>
          </w:tcPr>
          <w:p w:rsidR="00A516E3" w:rsidRPr="00DE6E6F" w:rsidRDefault="003D26AF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7" w:type="pct"/>
          </w:tcPr>
          <w:p w:rsidR="00A516E3" w:rsidRPr="00DE6E6F" w:rsidRDefault="003D26AF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45" w:type="pct"/>
          </w:tcPr>
          <w:p w:rsidR="00A516E3" w:rsidRPr="00DE6E6F" w:rsidRDefault="00A5473B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445" w:type="pct"/>
          </w:tcPr>
          <w:p w:rsidR="00A516E3" w:rsidRPr="00DE6E6F" w:rsidRDefault="003D26AF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46" w:type="pct"/>
          </w:tcPr>
          <w:p w:rsidR="00A516E3" w:rsidRPr="00DE6E6F" w:rsidRDefault="003D26AF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ood</w:t>
            </w:r>
          </w:p>
        </w:tc>
      </w:tr>
      <w:tr w:rsidR="00A516E3" w:rsidRPr="00DE6E6F" w:rsidTr="00A516E3">
        <w:tc>
          <w:tcPr>
            <w:tcW w:w="466" w:type="pct"/>
          </w:tcPr>
          <w:p w:rsidR="00A516E3" w:rsidRPr="00DE6E6F" w:rsidRDefault="00A516E3" w:rsidP="00A516E3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</w:rPr>
              <w:t>Luo 2014</w:t>
            </w:r>
          </w:p>
        </w:tc>
        <w:tc>
          <w:tcPr>
            <w:tcW w:w="457" w:type="pct"/>
          </w:tcPr>
          <w:p w:rsidR="00A516E3" w:rsidRPr="00DE6E6F" w:rsidRDefault="00960586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7" w:type="pct"/>
          </w:tcPr>
          <w:p w:rsidR="00A516E3" w:rsidRPr="00DE6E6F" w:rsidRDefault="00F0224E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6" w:type="pct"/>
          </w:tcPr>
          <w:p w:rsidR="00A516E3" w:rsidRPr="00DE6E6F" w:rsidRDefault="00A516E3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6" w:type="pct"/>
          </w:tcPr>
          <w:p w:rsidR="00A516E3" w:rsidRPr="00DE6E6F" w:rsidRDefault="00A516E3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457" w:type="pct"/>
          </w:tcPr>
          <w:p w:rsidR="00A516E3" w:rsidRPr="00DE6E6F" w:rsidRDefault="00875843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7" w:type="pct"/>
          </w:tcPr>
          <w:p w:rsidR="00A516E3" w:rsidRPr="00DE6E6F" w:rsidRDefault="00B830FA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7" w:type="pct"/>
          </w:tcPr>
          <w:p w:rsidR="00A516E3" w:rsidRPr="00DE6E6F" w:rsidRDefault="00274324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445" w:type="pct"/>
            <w:shd w:val="clear" w:color="auto" w:fill="auto"/>
          </w:tcPr>
          <w:p w:rsidR="00A516E3" w:rsidRPr="00DE6E6F" w:rsidRDefault="00B830FA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45" w:type="pct"/>
          </w:tcPr>
          <w:p w:rsidR="00A516E3" w:rsidRPr="00DE6E6F" w:rsidRDefault="00B830FA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46" w:type="pct"/>
          </w:tcPr>
          <w:p w:rsidR="00A516E3" w:rsidRPr="00DE6E6F" w:rsidRDefault="00183D4A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air</w:t>
            </w:r>
          </w:p>
        </w:tc>
      </w:tr>
      <w:tr w:rsidR="00A516E3" w:rsidRPr="00DE6E6F" w:rsidTr="00614A6E">
        <w:tc>
          <w:tcPr>
            <w:tcW w:w="466" w:type="pct"/>
            <w:vAlign w:val="center"/>
          </w:tcPr>
          <w:p w:rsidR="00A516E3" w:rsidRPr="00DE6E6F" w:rsidRDefault="00A516E3" w:rsidP="00A516E3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  <w:color w:val="000000"/>
                <w:sz w:val="22"/>
              </w:rPr>
              <w:t>Hirai 2016</w:t>
            </w:r>
          </w:p>
        </w:tc>
        <w:tc>
          <w:tcPr>
            <w:tcW w:w="457" w:type="pct"/>
          </w:tcPr>
          <w:p w:rsidR="00A516E3" w:rsidRPr="00DE6E6F" w:rsidRDefault="001541F8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7" w:type="pct"/>
          </w:tcPr>
          <w:p w:rsidR="00A516E3" w:rsidRPr="00DE6E6F" w:rsidRDefault="001541F8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6" w:type="pct"/>
          </w:tcPr>
          <w:p w:rsidR="00A516E3" w:rsidRPr="00DE6E6F" w:rsidRDefault="00A516E3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6" w:type="pct"/>
          </w:tcPr>
          <w:p w:rsidR="00A516E3" w:rsidRPr="00DE6E6F" w:rsidRDefault="001541F8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457" w:type="pct"/>
          </w:tcPr>
          <w:p w:rsidR="00A516E3" w:rsidRPr="00DE6E6F" w:rsidRDefault="001541F8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457" w:type="pct"/>
          </w:tcPr>
          <w:p w:rsidR="00A516E3" w:rsidRPr="00DE6E6F" w:rsidRDefault="001541F8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7" w:type="pct"/>
          </w:tcPr>
          <w:p w:rsidR="00A516E3" w:rsidRPr="00DE6E6F" w:rsidRDefault="001541F8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45" w:type="pct"/>
          </w:tcPr>
          <w:p w:rsidR="00A516E3" w:rsidRPr="00DE6E6F" w:rsidRDefault="001541F8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45" w:type="pct"/>
          </w:tcPr>
          <w:p w:rsidR="00A516E3" w:rsidRPr="00DE6E6F" w:rsidRDefault="001541F8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46" w:type="pct"/>
          </w:tcPr>
          <w:p w:rsidR="00A516E3" w:rsidRPr="00DE6E6F" w:rsidRDefault="001541F8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air</w:t>
            </w:r>
          </w:p>
        </w:tc>
      </w:tr>
      <w:tr w:rsidR="00A516E3" w:rsidRPr="00DE6E6F" w:rsidTr="00614A6E">
        <w:tc>
          <w:tcPr>
            <w:tcW w:w="466" w:type="pct"/>
            <w:vAlign w:val="center"/>
          </w:tcPr>
          <w:p w:rsidR="00A516E3" w:rsidRPr="00DE6E6F" w:rsidRDefault="00A516E3" w:rsidP="00A516E3">
            <w:pPr>
              <w:rPr>
                <w:rFonts w:ascii="Times New Roman" w:hAnsi="Times New Roman" w:cs="Times New Roman"/>
              </w:rPr>
            </w:pPr>
            <w:r w:rsidRPr="00DE6E6F">
              <w:rPr>
                <w:rFonts w:ascii="Times New Roman" w:hAnsi="Times New Roman" w:cs="Times New Roman"/>
                <w:color w:val="000000"/>
                <w:sz w:val="22"/>
              </w:rPr>
              <w:t>Soto 1993</w:t>
            </w:r>
          </w:p>
        </w:tc>
        <w:tc>
          <w:tcPr>
            <w:tcW w:w="457" w:type="pct"/>
          </w:tcPr>
          <w:p w:rsidR="00A516E3" w:rsidRPr="00DE6E6F" w:rsidRDefault="00196D1E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7" w:type="pct"/>
          </w:tcPr>
          <w:p w:rsidR="00A516E3" w:rsidRPr="00DE6E6F" w:rsidRDefault="00B47120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456" w:type="pct"/>
          </w:tcPr>
          <w:p w:rsidR="00A516E3" w:rsidRPr="00DE6E6F" w:rsidRDefault="00A516E3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6" w:type="pct"/>
          </w:tcPr>
          <w:p w:rsidR="00A516E3" w:rsidRPr="00DE6E6F" w:rsidRDefault="00F4312F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7" w:type="pct"/>
          </w:tcPr>
          <w:p w:rsidR="00A516E3" w:rsidRPr="00DE6E6F" w:rsidRDefault="00F4312F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7" w:type="pct"/>
          </w:tcPr>
          <w:p w:rsidR="00A516E3" w:rsidRPr="00DE6E6F" w:rsidRDefault="00F4312F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7" w:type="pct"/>
          </w:tcPr>
          <w:p w:rsidR="00A516E3" w:rsidRPr="00DE6E6F" w:rsidRDefault="00F4312F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45" w:type="pct"/>
          </w:tcPr>
          <w:p w:rsidR="00A516E3" w:rsidRPr="00DE6E6F" w:rsidRDefault="00F4312F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45" w:type="pct"/>
          </w:tcPr>
          <w:p w:rsidR="00A516E3" w:rsidRPr="00DE6E6F" w:rsidRDefault="00F4312F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46" w:type="pct"/>
          </w:tcPr>
          <w:p w:rsidR="00A516E3" w:rsidRPr="00DE6E6F" w:rsidRDefault="008018FA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ood</w:t>
            </w:r>
          </w:p>
        </w:tc>
      </w:tr>
      <w:tr w:rsidR="00A516E3" w:rsidRPr="00DE6E6F" w:rsidTr="00614A6E">
        <w:tc>
          <w:tcPr>
            <w:tcW w:w="466" w:type="pct"/>
            <w:vAlign w:val="center"/>
          </w:tcPr>
          <w:p w:rsidR="00A516E3" w:rsidRPr="00DE6E6F" w:rsidRDefault="00A516E3" w:rsidP="00A516E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E6E6F">
              <w:rPr>
                <w:rFonts w:ascii="Times New Roman" w:hAnsi="Times New Roman" w:cs="Times New Roman"/>
                <w:color w:val="000000"/>
                <w:sz w:val="22"/>
              </w:rPr>
              <w:t>Suzuki 2015</w:t>
            </w:r>
          </w:p>
        </w:tc>
        <w:tc>
          <w:tcPr>
            <w:tcW w:w="457" w:type="pct"/>
          </w:tcPr>
          <w:p w:rsidR="00A516E3" w:rsidRPr="00DE6E6F" w:rsidRDefault="00D35D9E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7" w:type="pct"/>
          </w:tcPr>
          <w:p w:rsidR="00A516E3" w:rsidRPr="00DE6E6F" w:rsidRDefault="00D35D9E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6" w:type="pct"/>
          </w:tcPr>
          <w:p w:rsidR="00A516E3" w:rsidRPr="00DE6E6F" w:rsidRDefault="00A516E3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6" w:type="pct"/>
          </w:tcPr>
          <w:p w:rsidR="00A516E3" w:rsidRPr="00DE6E6F" w:rsidRDefault="00D35D9E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7" w:type="pct"/>
          </w:tcPr>
          <w:p w:rsidR="00A516E3" w:rsidRPr="00DE6E6F" w:rsidRDefault="00E22FC2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457" w:type="pct"/>
          </w:tcPr>
          <w:p w:rsidR="00A516E3" w:rsidRPr="00DE6E6F" w:rsidRDefault="00E22FC2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57" w:type="pct"/>
          </w:tcPr>
          <w:p w:rsidR="00A516E3" w:rsidRPr="00DE6E6F" w:rsidRDefault="00E22FC2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45" w:type="pct"/>
          </w:tcPr>
          <w:p w:rsidR="00A516E3" w:rsidRPr="00DE6E6F" w:rsidRDefault="00D35D9E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45" w:type="pct"/>
          </w:tcPr>
          <w:p w:rsidR="00A516E3" w:rsidRPr="00DE6E6F" w:rsidRDefault="00D35D9E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446" w:type="pct"/>
          </w:tcPr>
          <w:p w:rsidR="00A516E3" w:rsidRPr="00DE6E6F" w:rsidRDefault="00E22FC2" w:rsidP="00A5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air</w:t>
            </w:r>
          </w:p>
        </w:tc>
      </w:tr>
    </w:tbl>
    <w:p w:rsidR="00844EBB" w:rsidRDefault="00B47120" w:rsidP="00844E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Abbreviations: </w:t>
      </w:r>
      <w:r w:rsidR="00844EBB" w:rsidRPr="00B3650E">
        <w:rPr>
          <w:rFonts w:ascii="Times New Roman" w:hAnsi="Times New Roman" w:cs="Times New Roman"/>
        </w:rPr>
        <w:t>CD, cannot determine; NA, not applicable; NR, not reported</w:t>
      </w:r>
    </w:p>
    <w:p w:rsidR="00844EBB" w:rsidRPr="006E0337" w:rsidRDefault="00844EBB" w:rsidP="00844E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Pr="006E0337">
        <w:rPr>
          <w:rFonts w:ascii="Times New Roman" w:hAnsi="Times New Roman" w:cs="Times New Roman"/>
        </w:rPr>
        <w:t>1. Was the study question or objective clearly stated?</w:t>
      </w:r>
    </w:p>
    <w:p w:rsidR="00844EBB" w:rsidRPr="006E0337" w:rsidRDefault="00844EBB" w:rsidP="00844E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Pr="006E0337">
        <w:rPr>
          <w:rFonts w:ascii="Times New Roman" w:hAnsi="Times New Roman" w:cs="Times New Roman"/>
        </w:rPr>
        <w:t>2. Was the study population clearly and fully described, including a case definition?</w:t>
      </w:r>
    </w:p>
    <w:p w:rsidR="00844EBB" w:rsidRPr="006E0337" w:rsidRDefault="00844EBB" w:rsidP="00844E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Pr="006E0337">
        <w:rPr>
          <w:rFonts w:ascii="Times New Roman" w:hAnsi="Times New Roman" w:cs="Times New Roman"/>
        </w:rPr>
        <w:t>3. Were the cases consecutive?</w:t>
      </w:r>
    </w:p>
    <w:p w:rsidR="00844EBB" w:rsidRPr="006E0337" w:rsidRDefault="00844EBB" w:rsidP="00844E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Pr="006E0337">
        <w:rPr>
          <w:rFonts w:ascii="Times New Roman" w:hAnsi="Times New Roman" w:cs="Times New Roman"/>
        </w:rPr>
        <w:t>4. Were the subjects comparable?</w:t>
      </w:r>
    </w:p>
    <w:p w:rsidR="00844EBB" w:rsidRPr="006E0337" w:rsidRDefault="00844EBB" w:rsidP="00844E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Pr="006E0337">
        <w:rPr>
          <w:rFonts w:ascii="Times New Roman" w:hAnsi="Times New Roman" w:cs="Times New Roman"/>
        </w:rPr>
        <w:t>5. Was the intervention clearly described?</w:t>
      </w:r>
    </w:p>
    <w:p w:rsidR="00844EBB" w:rsidRPr="006E0337" w:rsidRDefault="00844EBB" w:rsidP="00844E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Pr="006E0337">
        <w:rPr>
          <w:rFonts w:ascii="Times New Roman" w:hAnsi="Times New Roman" w:cs="Times New Roman"/>
        </w:rPr>
        <w:t>6. Were the outcome measures clearly defined, valid, reliable, and implemented consistently across all study participants?</w:t>
      </w:r>
    </w:p>
    <w:p w:rsidR="00844EBB" w:rsidRPr="006E0337" w:rsidRDefault="00844EBB" w:rsidP="00844E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Pr="006E0337">
        <w:rPr>
          <w:rFonts w:ascii="Times New Roman" w:hAnsi="Times New Roman" w:cs="Times New Roman"/>
        </w:rPr>
        <w:t>7. Was the length of follow-up adequate?</w:t>
      </w:r>
    </w:p>
    <w:p w:rsidR="00844EBB" w:rsidRPr="006E0337" w:rsidRDefault="00844EBB" w:rsidP="00844E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Pr="006E0337">
        <w:rPr>
          <w:rFonts w:ascii="Times New Roman" w:hAnsi="Times New Roman" w:cs="Times New Roman"/>
        </w:rPr>
        <w:t>8. Were the statistical methods well-described?</w:t>
      </w:r>
    </w:p>
    <w:p w:rsidR="00844EBB" w:rsidRPr="00DE6E6F" w:rsidRDefault="00844EBB" w:rsidP="00844E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Pr="006E0337">
        <w:rPr>
          <w:rFonts w:ascii="Times New Roman" w:hAnsi="Times New Roman" w:cs="Times New Roman"/>
        </w:rPr>
        <w:t>9. Were the results well-described?</w:t>
      </w:r>
    </w:p>
    <w:p w:rsidR="00F269AA" w:rsidRDefault="00F269AA" w:rsidP="00F269AA">
      <w:r>
        <w:br w:type="page"/>
      </w:r>
    </w:p>
    <w:p w:rsidR="005D3FFC" w:rsidRPr="00DE6E6F" w:rsidRDefault="005D3FFC" w:rsidP="005D3FFC">
      <w:pPr>
        <w:pStyle w:val="1"/>
      </w:pPr>
      <w:bookmarkStart w:id="10" w:name="_Toc37002827"/>
      <w:r w:rsidRPr="00DE6E6F">
        <w:lastRenderedPageBreak/>
        <w:t>Table S</w:t>
      </w:r>
      <w:r>
        <w:t>9</w:t>
      </w:r>
      <w:r w:rsidRPr="00DE6E6F">
        <w:t xml:space="preserve">. Quality assessment of pharmacokinetic studies using </w:t>
      </w:r>
      <w:proofErr w:type="spellStart"/>
      <w:r w:rsidRPr="00DE6E6F">
        <w:t>ClinPK</w:t>
      </w:r>
      <w:proofErr w:type="spellEnd"/>
      <w:r w:rsidRPr="00DE6E6F">
        <w:t xml:space="preserve"> Statement</w:t>
      </w:r>
      <w:bookmarkEnd w:id="1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43"/>
        <w:gridCol w:w="1456"/>
        <w:gridCol w:w="1467"/>
        <w:gridCol w:w="1402"/>
        <w:gridCol w:w="1251"/>
        <w:gridCol w:w="1134"/>
        <w:gridCol w:w="1094"/>
        <w:gridCol w:w="1001"/>
      </w:tblGrid>
      <w:tr w:rsidR="00A50826" w:rsidRPr="000A79F7" w:rsidTr="00A50826">
        <w:trPr>
          <w:tblHeader/>
        </w:trPr>
        <w:tc>
          <w:tcPr>
            <w:tcW w:w="5143" w:type="dxa"/>
          </w:tcPr>
          <w:p w:rsidR="00A50826" w:rsidRPr="001C24E0" w:rsidRDefault="00A50826" w:rsidP="006E2A07">
            <w:pPr>
              <w:rPr>
                <w:rFonts w:ascii="times" w:hAnsi="times" w:cs="Times New Roman" w:hint="eastAsia"/>
                <w:b/>
                <w:szCs w:val="21"/>
              </w:rPr>
            </w:pPr>
            <w:r w:rsidRPr="001C24E0">
              <w:rPr>
                <w:rFonts w:ascii="times" w:hAnsi="times" w:cs="TimesNewRomanPS-BoldMT"/>
                <w:b/>
                <w:bCs/>
                <w:kern w:val="0"/>
                <w:szCs w:val="21"/>
              </w:rPr>
              <w:t>Checklist Item</w:t>
            </w:r>
          </w:p>
        </w:tc>
        <w:tc>
          <w:tcPr>
            <w:tcW w:w="1456" w:type="dxa"/>
          </w:tcPr>
          <w:p w:rsidR="00A50826" w:rsidRPr="001C24E0" w:rsidRDefault="00A50826" w:rsidP="006E2A07">
            <w:pPr>
              <w:rPr>
                <w:rFonts w:ascii="times" w:hAnsi="times" w:cs="Times New Roman" w:hint="eastAsia"/>
                <w:b/>
                <w:szCs w:val="21"/>
              </w:rPr>
            </w:pPr>
            <w:proofErr w:type="spellStart"/>
            <w:r w:rsidRPr="001C24E0">
              <w:rPr>
                <w:rFonts w:ascii="times" w:hAnsi="times" w:cs="Times New Roman" w:hint="eastAsia"/>
                <w:b/>
                <w:szCs w:val="21"/>
              </w:rPr>
              <w:t>G</w:t>
            </w:r>
            <w:r w:rsidRPr="001C24E0">
              <w:rPr>
                <w:rFonts w:ascii="times" w:hAnsi="times" w:cs="Times New Roman"/>
                <w:b/>
                <w:szCs w:val="21"/>
              </w:rPr>
              <w:t>hehi</w:t>
            </w:r>
            <w:proofErr w:type="spellEnd"/>
            <w:r w:rsidRPr="001C24E0">
              <w:rPr>
                <w:rFonts w:ascii="times" w:hAnsi="times" w:cs="Times New Roman"/>
                <w:b/>
                <w:szCs w:val="21"/>
              </w:rPr>
              <w:t xml:space="preserve"> 2013</w:t>
            </w:r>
          </w:p>
        </w:tc>
        <w:tc>
          <w:tcPr>
            <w:tcW w:w="1467" w:type="dxa"/>
          </w:tcPr>
          <w:p w:rsidR="00A50826" w:rsidRPr="001C24E0" w:rsidRDefault="00A50826" w:rsidP="006E2A07">
            <w:pPr>
              <w:rPr>
                <w:rFonts w:ascii="times" w:hAnsi="times" w:cs="Times New Roman" w:hint="eastAsia"/>
                <w:b/>
                <w:szCs w:val="21"/>
              </w:rPr>
            </w:pPr>
            <w:proofErr w:type="spellStart"/>
            <w:r w:rsidRPr="001C24E0">
              <w:rPr>
                <w:rFonts w:ascii="times" w:hAnsi="times" w:cs="Times New Roman" w:hint="eastAsia"/>
                <w:b/>
                <w:szCs w:val="21"/>
              </w:rPr>
              <w:t>K</w:t>
            </w:r>
            <w:r w:rsidRPr="001C24E0">
              <w:rPr>
                <w:rFonts w:ascii="times" w:hAnsi="times" w:cs="Times New Roman"/>
                <w:b/>
                <w:szCs w:val="21"/>
              </w:rPr>
              <w:t>ureishi</w:t>
            </w:r>
            <w:proofErr w:type="spellEnd"/>
            <w:r w:rsidRPr="001C24E0">
              <w:rPr>
                <w:rFonts w:ascii="times" w:hAnsi="times" w:cs="Times New Roman"/>
                <w:b/>
                <w:szCs w:val="21"/>
              </w:rPr>
              <w:t xml:space="preserve"> 1990</w:t>
            </w:r>
          </w:p>
        </w:tc>
        <w:tc>
          <w:tcPr>
            <w:tcW w:w="1402" w:type="dxa"/>
          </w:tcPr>
          <w:p w:rsidR="00A50826" w:rsidRPr="001C24E0" w:rsidRDefault="00A50826" w:rsidP="006E2A07">
            <w:pPr>
              <w:rPr>
                <w:rFonts w:ascii="times" w:hAnsi="times" w:cs="Times New Roman" w:hint="eastAsia"/>
                <w:b/>
                <w:szCs w:val="21"/>
              </w:rPr>
            </w:pPr>
            <w:r w:rsidRPr="001C24E0">
              <w:rPr>
                <w:rFonts w:ascii="times" w:hAnsi="times" w:cs="Times New Roman" w:hint="eastAsia"/>
                <w:b/>
                <w:szCs w:val="21"/>
              </w:rPr>
              <w:t>L</w:t>
            </w:r>
            <w:r w:rsidRPr="001C24E0">
              <w:rPr>
                <w:rFonts w:ascii="times" w:hAnsi="times" w:cs="Times New Roman"/>
                <w:b/>
                <w:szCs w:val="21"/>
              </w:rPr>
              <w:t>e Normand 1994</w:t>
            </w:r>
          </w:p>
        </w:tc>
        <w:tc>
          <w:tcPr>
            <w:tcW w:w="1251" w:type="dxa"/>
          </w:tcPr>
          <w:p w:rsidR="00A50826" w:rsidRPr="001C24E0" w:rsidRDefault="00A50826" w:rsidP="006E2A07">
            <w:pPr>
              <w:rPr>
                <w:rFonts w:ascii="times" w:hAnsi="times" w:cs="Times New Roman" w:hint="eastAsia"/>
                <w:b/>
                <w:szCs w:val="21"/>
              </w:rPr>
            </w:pPr>
            <w:proofErr w:type="spellStart"/>
            <w:r w:rsidRPr="001C24E0">
              <w:rPr>
                <w:rFonts w:ascii="times" w:hAnsi="times" w:cs="Times New Roman" w:hint="eastAsia"/>
                <w:b/>
                <w:szCs w:val="21"/>
              </w:rPr>
              <w:t>J</w:t>
            </w:r>
            <w:r w:rsidRPr="001C24E0">
              <w:rPr>
                <w:rFonts w:ascii="times" w:hAnsi="times" w:cs="Times New Roman"/>
                <w:b/>
                <w:szCs w:val="21"/>
              </w:rPr>
              <w:t>arkowski</w:t>
            </w:r>
            <w:proofErr w:type="spellEnd"/>
            <w:r w:rsidRPr="001C24E0">
              <w:rPr>
                <w:rFonts w:ascii="times" w:hAnsi="times" w:cs="Times New Roman"/>
                <w:b/>
                <w:szCs w:val="21"/>
              </w:rPr>
              <w:t xml:space="preserve"> 2011</w:t>
            </w:r>
          </w:p>
        </w:tc>
        <w:tc>
          <w:tcPr>
            <w:tcW w:w="1134" w:type="dxa"/>
          </w:tcPr>
          <w:p w:rsidR="00A50826" w:rsidRPr="001C24E0" w:rsidRDefault="00A50826" w:rsidP="006E2A07">
            <w:pPr>
              <w:rPr>
                <w:rFonts w:ascii="times" w:hAnsi="times" w:cs="Times New Roman" w:hint="eastAsia"/>
                <w:b/>
                <w:szCs w:val="21"/>
              </w:rPr>
            </w:pPr>
            <w:proofErr w:type="spellStart"/>
            <w:r w:rsidRPr="001C24E0">
              <w:rPr>
                <w:rFonts w:ascii="times" w:hAnsi="times" w:cs="Times New Roman" w:hint="eastAsia"/>
                <w:b/>
                <w:szCs w:val="21"/>
              </w:rPr>
              <w:t>B</w:t>
            </w:r>
            <w:r w:rsidRPr="001C24E0">
              <w:rPr>
                <w:rFonts w:ascii="times" w:hAnsi="times" w:cs="Times New Roman"/>
                <w:b/>
                <w:szCs w:val="21"/>
              </w:rPr>
              <w:t>uelga</w:t>
            </w:r>
            <w:proofErr w:type="spellEnd"/>
            <w:r w:rsidRPr="001C24E0">
              <w:rPr>
                <w:rFonts w:ascii="times" w:hAnsi="times" w:cs="Times New Roman"/>
                <w:b/>
                <w:szCs w:val="21"/>
              </w:rPr>
              <w:t xml:space="preserve"> 2005</w:t>
            </w:r>
          </w:p>
        </w:tc>
        <w:tc>
          <w:tcPr>
            <w:tcW w:w="1094" w:type="dxa"/>
          </w:tcPr>
          <w:p w:rsidR="00A50826" w:rsidRPr="001C24E0" w:rsidRDefault="00A50826" w:rsidP="006E2A07">
            <w:pPr>
              <w:rPr>
                <w:rFonts w:ascii="times" w:hAnsi="times" w:cs="Times New Roman" w:hint="eastAsia"/>
                <w:b/>
                <w:szCs w:val="21"/>
              </w:rPr>
            </w:pPr>
            <w:r w:rsidRPr="001C24E0">
              <w:rPr>
                <w:rFonts w:ascii="times" w:hAnsi="times" w:cs="Times New Roman" w:hint="eastAsia"/>
                <w:b/>
                <w:szCs w:val="21"/>
              </w:rPr>
              <w:t>O</w:t>
            </w:r>
            <w:r w:rsidRPr="001C24E0">
              <w:rPr>
                <w:rFonts w:ascii="times" w:hAnsi="times" w:cs="Times New Roman"/>
                <w:b/>
                <w:szCs w:val="21"/>
              </w:rPr>
              <w:t>kada 2018</w:t>
            </w:r>
          </w:p>
        </w:tc>
        <w:tc>
          <w:tcPr>
            <w:tcW w:w="1001" w:type="dxa"/>
          </w:tcPr>
          <w:p w:rsidR="00A50826" w:rsidRPr="001C24E0" w:rsidRDefault="00A50826" w:rsidP="006E2A07">
            <w:pPr>
              <w:rPr>
                <w:rFonts w:ascii="times" w:hAnsi="times" w:cs="Times New Roman" w:hint="eastAsia"/>
                <w:b/>
                <w:szCs w:val="21"/>
              </w:rPr>
            </w:pPr>
            <w:r>
              <w:rPr>
                <w:rFonts w:ascii="times" w:hAnsi="times" w:cs="Times New Roman" w:hint="eastAsia"/>
                <w:b/>
                <w:szCs w:val="21"/>
              </w:rPr>
              <w:t>B</w:t>
            </w:r>
            <w:r>
              <w:rPr>
                <w:rFonts w:ascii="times" w:hAnsi="times" w:cs="Times New Roman"/>
                <w:b/>
                <w:szCs w:val="21"/>
              </w:rPr>
              <w:t>ury 2019</w:t>
            </w:r>
          </w:p>
        </w:tc>
      </w:tr>
      <w:tr w:rsidR="006C7460" w:rsidRPr="000A79F7" w:rsidTr="009B783A">
        <w:tc>
          <w:tcPr>
            <w:tcW w:w="13948" w:type="dxa"/>
            <w:gridSpan w:val="8"/>
            <w:shd w:val="clear" w:color="auto" w:fill="C5E0B3" w:themeFill="accent6" w:themeFillTint="66"/>
          </w:tcPr>
          <w:p w:rsidR="006C7460" w:rsidRPr="000A79F7" w:rsidRDefault="006C7460" w:rsidP="006E2A07">
            <w:pPr>
              <w:rPr>
                <w:rFonts w:ascii="times" w:hAnsi="times" w:cs="TimesNewRomanPS-BoldMT" w:hint="eastAsia"/>
                <w:b/>
                <w:bCs/>
                <w:kern w:val="0"/>
                <w:szCs w:val="21"/>
              </w:rPr>
            </w:pPr>
            <w:r w:rsidRPr="000A79F7">
              <w:rPr>
                <w:rFonts w:ascii="times" w:hAnsi="times" w:cs="TimesNewRomanPS-BoldMT"/>
                <w:b/>
                <w:bCs/>
                <w:kern w:val="0"/>
                <w:szCs w:val="21"/>
              </w:rPr>
              <w:t>Title/Abstract</w:t>
            </w:r>
          </w:p>
        </w:tc>
      </w:tr>
      <w:tr w:rsidR="00A50826" w:rsidRPr="000A79F7" w:rsidTr="00A50826">
        <w:tc>
          <w:tcPr>
            <w:tcW w:w="5143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 w:rsidRPr="000A79F7">
              <w:rPr>
                <w:rFonts w:ascii="times" w:hAnsi="times" w:cs="TimesNewRomanPSMT"/>
                <w:kern w:val="0"/>
                <w:szCs w:val="21"/>
              </w:rPr>
              <w:t>1. The title identifies the drug(s) and patient population(s) studied.</w:t>
            </w:r>
          </w:p>
        </w:tc>
        <w:tc>
          <w:tcPr>
            <w:tcW w:w="1456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467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402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251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13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9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01" w:type="dxa"/>
          </w:tcPr>
          <w:p w:rsidR="00A50826" w:rsidRDefault="00BC3FFD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</w:tr>
      <w:tr w:rsidR="00A50826" w:rsidRPr="000A79F7" w:rsidTr="00A50826">
        <w:tc>
          <w:tcPr>
            <w:tcW w:w="5143" w:type="dxa"/>
          </w:tcPr>
          <w:p w:rsidR="00A50826" w:rsidRPr="000A79F7" w:rsidRDefault="00A50826" w:rsidP="006E2A07">
            <w:pPr>
              <w:autoSpaceDE w:val="0"/>
              <w:autoSpaceDN w:val="0"/>
              <w:adjustRightInd w:val="0"/>
              <w:jc w:val="left"/>
              <w:rPr>
                <w:rFonts w:ascii="times" w:hAnsi="times" w:cs="TimesNewRomanPSMT" w:hint="eastAsia"/>
                <w:kern w:val="0"/>
                <w:szCs w:val="21"/>
              </w:rPr>
            </w:pPr>
            <w:r w:rsidRPr="000A79F7">
              <w:rPr>
                <w:rFonts w:ascii="times" w:hAnsi="times" w:cs="Times New Roman" w:hint="eastAsia"/>
                <w:szCs w:val="21"/>
              </w:rPr>
              <w:t>2</w:t>
            </w:r>
            <w:r w:rsidRPr="000A79F7">
              <w:rPr>
                <w:rFonts w:ascii="times" w:hAnsi="times" w:cs="Times New Roman"/>
                <w:szCs w:val="21"/>
              </w:rPr>
              <w:t xml:space="preserve">. </w:t>
            </w:r>
            <w:r w:rsidRPr="000A79F7">
              <w:rPr>
                <w:rFonts w:ascii="times" w:hAnsi="times" w:cs="TimesNewRomanPSMT"/>
                <w:kern w:val="0"/>
                <w:szCs w:val="21"/>
              </w:rPr>
              <w:t>The abstract minimally includes the name of the drug(s) studied,</w:t>
            </w:r>
            <w:r w:rsidRPr="000A79F7">
              <w:rPr>
                <w:rFonts w:ascii="times" w:hAnsi="times" w:cs="TimesNewRomanPSMT" w:hint="eastAsia"/>
                <w:kern w:val="0"/>
                <w:szCs w:val="21"/>
              </w:rPr>
              <w:t xml:space="preserve"> </w:t>
            </w:r>
            <w:r w:rsidRPr="000A79F7">
              <w:rPr>
                <w:rFonts w:ascii="times" w:hAnsi="times" w:cs="TimesNewRomanPSMT"/>
                <w:kern w:val="0"/>
                <w:szCs w:val="21"/>
              </w:rPr>
              <w:t>the route of administration, the population in whom it was</w:t>
            </w:r>
            <w:r w:rsidRPr="000A79F7">
              <w:rPr>
                <w:rFonts w:ascii="times" w:hAnsi="times" w:cs="TimesNewRomanPSMT" w:hint="eastAsia"/>
                <w:kern w:val="0"/>
                <w:szCs w:val="21"/>
              </w:rPr>
              <w:t xml:space="preserve"> </w:t>
            </w:r>
            <w:r w:rsidRPr="000A79F7">
              <w:rPr>
                <w:rFonts w:ascii="times" w:hAnsi="times" w:cs="TimesNewRomanPSMT"/>
                <w:kern w:val="0"/>
                <w:szCs w:val="21"/>
              </w:rPr>
              <w:t>studied, and the results of the primary objective and major</w:t>
            </w:r>
            <w:r w:rsidRPr="000A79F7">
              <w:rPr>
                <w:rFonts w:ascii="times" w:hAnsi="times" w:cs="TimesNewRomanPSMT" w:hint="eastAsia"/>
                <w:kern w:val="0"/>
                <w:szCs w:val="21"/>
              </w:rPr>
              <w:t xml:space="preserve"> </w:t>
            </w:r>
            <w:r w:rsidRPr="000A79F7">
              <w:rPr>
                <w:rFonts w:ascii="times" w:hAnsi="times" w:cs="TimesNewRomanPSMT"/>
                <w:kern w:val="0"/>
                <w:szCs w:val="21"/>
              </w:rPr>
              <w:t>clinical pharmacokinetic findings.</w:t>
            </w:r>
          </w:p>
        </w:tc>
        <w:tc>
          <w:tcPr>
            <w:tcW w:w="1456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467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P</w:t>
            </w:r>
            <w:r>
              <w:rPr>
                <w:rFonts w:ascii="times" w:hAnsi="times" w:cs="Times New Roman"/>
                <w:szCs w:val="21"/>
              </w:rPr>
              <w:t>artially</w:t>
            </w:r>
          </w:p>
        </w:tc>
        <w:tc>
          <w:tcPr>
            <w:tcW w:w="1402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251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13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9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01" w:type="dxa"/>
          </w:tcPr>
          <w:p w:rsidR="00A50826" w:rsidRDefault="00143D6E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P</w:t>
            </w:r>
            <w:r>
              <w:rPr>
                <w:rFonts w:ascii="times" w:hAnsi="times" w:cs="Times New Roman"/>
                <w:szCs w:val="21"/>
              </w:rPr>
              <w:t>artially</w:t>
            </w:r>
          </w:p>
        </w:tc>
      </w:tr>
      <w:tr w:rsidR="006C7460" w:rsidRPr="000A79F7" w:rsidTr="00075FCE">
        <w:tc>
          <w:tcPr>
            <w:tcW w:w="13948" w:type="dxa"/>
            <w:gridSpan w:val="8"/>
            <w:shd w:val="clear" w:color="auto" w:fill="C5E0B3" w:themeFill="accent6" w:themeFillTint="66"/>
          </w:tcPr>
          <w:p w:rsidR="006C7460" w:rsidRPr="000A79F7" w:rsidRDefault="006C7460" w:rsidP="006E2A07">
            <w:pPr>
              <w:rPr>
                <w:rFonts w:ascii="times" w:hAnsi="times" w:cs="TimesNewRomanPS-BoldMT" w:hint="eastAsia"/>
                <w:b/>
                <w:bCs/>
                <w:kern w:val="0"/>
                <w:szCs w:val="21"/>
              </w:rPr>
            </w:pPr>
            <w:r w:rsidRPr="000A79F7">
              <w:rPr>
                <w:rFonts w:ascii="times" w:hAnsi="times" w:cs="TimesNewRomanPS-BoldMT"/>
                <w:b/>
                <w:bCs/>
                <w:kern w:val="0"/>
                <w:szCs w:val="21"/>
              </w:rPr>
              <w:t>Background</w:t>
            </w:r>
          </w:p>
        </w:tc>
      </w:tr>
      <w:tr w:rsidR="00A50826" w:rsidRPr="000A79F7" w:rsidTr="00A50826">
        <w:tc>
          <w:tcPr>
            <w:tcW w:w="5143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 w:rsidRPr="000A79F7">
              <w:rPr>
                <w:rFonts w:ascii="times" w:hAnsi="times" w:cs="Times New Roman" w:hint="eastAsia"/>
                <w:szCs w:val="21"/>
              </w:rPr>
              <w:t>3</w:t>
            </w:r>
            <w:r w:rsidRPr="000A79F7">
              <w:rPr>
                <w:rFonts w:ascii="times" w:hAnsi="times" w:cs="Times New Roman"/>
                <w:szCs w:val="21"/>
              </w:rPr>
              <w:t xml:space="preserve">. </w:t>
            </w:r>
            <w:r w:rsidRPr="000A79F7">
              <w:rPr>
                <w:rFonts w:ascii="times" w:hAnsi="times" w:cs="TimesNewRomanPSMT"/>
                <w:kern w:val="0"/>
                <w:szCs w:val="21"/>
              </w:rPr>
              <w:t>Pharmacokinetic data (i.e., absorption, distribution, metabolism, excretion) that is known and relevant to the drugs being studied is described</w:t>
            </w:r>
          </w:p>
        </w:tc>
        <w:tc>
          <w:tcPr>
            <w:tcW w:w="1456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467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o</w:t>
            </w:r>
          </w:p>
        </w:tc>
        <w:tc>
          <w:tcPr>
            <w:tcW w:w="1402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o</w:t>
            </w:r>
          </w:p>
        </w:tc>
        <w:tc>
          <w:tcPr>
            <w:tcW w:w="1251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13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9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01" w:type="dxa"/>
          </w:tcPr>
          <w:p w:rsidR="00A50826" w:rsidRDefault="002525D5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</w:tr>
      <w:tr w:rsidR="00A50826" w:rsidRPr="000A79F7" w:rsidTr="00A50826">
        <w:tc>
          <w:tcPr>
            <w:tcW w:w="5143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 w:rsidRPr="000A79F7">
              <w:rPr>
                <w:rFonts w:ascii="times" w:hAnsi="times" w:cs="Times New Roman" w:hint="eastAsia"/>
                <w:szCs w:val="21"/>
              </w:rPr>
              <w:t>4</w:t>
            </w:r>
            <w:r w:rsidRPr="000A79F7">
              <w:rPr>
                <w:rFonts w:ascii="times" w:hAnsi="times" w:cs="Times New Roman"/>
                <w:szCs w:val="21"/>
              </w:rPr>
              <w:t>. An explanation of the study rationale is provided</w:t>
            </w:r>
          </w:p>
        </w:tc>
        <w:tc>
          <w:tcPr>
            <w:tcW w:w="1456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467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402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251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13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9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01" w:type="dxa"/>
          </w:tcPr>
          <w:p w:rsidR="00A50826" w:rsidRDefault="002525D5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</w:tr>
      <w:tr w:rsidR="00A50826" w:rsidRPr="000A79F7" w:rsidTr="00A50826">
        <w:tc>
          <w:tcPr>
            <w:tcW w:w="5143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 w:rsidRPr="000A79F7">
              <w:rPr>
                <w:rFonts w:ascii="times" w:hAnsi="times" w:cs="Times New Roman" w:hint="eastAsia"/>
                <w:szCs w:val="21"/>
              </w:rPr>
              <w:t>5</w:t>
            </w:r>
            <w:r w:rsidRPr="000A79F7">
              <w:rPr>
                <w:rFonts w:ascii="times" w:hAnsi="times" w:cs="Times New Roman"/>
                <w:szCs w:val="21"/>
              </w:rPr>
              <w:t>. Specific objectives or hypotheses is provided</w:t>
            </w:r>
          </w:p>
        </w:tc>
        <w:tc>
          <w:tcPr>
            <w:tcW w:w="1456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467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402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251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13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9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01" w:type="dxa"/>
          </w:tcPr>
          <w:p w:rsidR="00A50826" w:rsidRDefault="002525D5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</w:tr>
      <w:tr w:rsidR="006C7460" w:rsidRPr="000A79F7" w:rsidTr="00E3097F">
        <w:tc>
          <w:tcPr>
            <w:tcW w:w="13948" w:type="dxa"/>
            <w:gridSpan w:val="8"/>
            <w:shd w:val="clear" w:color="auto" w:fill="C5E0B3" w:themeFill="accent6" w:themeFillTint="66"/>
          </w:tcPr>
          <w:p w:rsidR="006C7460" w:rsidRPr="000A79F7" w:rsidRDefault="006C7460" w:rsidP="006E2A07">
            <w:pPr>
              <w:rPr>
                <w:rFonts w:ascii="times" w:hAnsi="times" w:cs="Times New Roman" w:hint="eastAsia"/>
                <w:b/>
                <w:szCs w:val="21"/>
              </w:rPr>
            </w:pPr>
            <w:r w:rsidRPr="000A79F7">
              <w:rPr>
                <w:rFonts w:ascii="times" w:hAnsi="times" w:cs="Times New Roman"/>
                <w:b/>
                <w:szCs w:val="21"/>
              </w:rPr>
              <w:t>Methods</w:t>
            </w:r>
          </w:p>
        </w:tc>
      </w:tr>
      <w:tr w:rsidR="00A50826" w:rsidRPr="000A79F7" w:rsidTr="00A50826">
        <w:tc>
          <w:tcPr>
            <w:tcW w:w="5143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 w:rsidRPr="000A79F7">
              <w:rPr>
                <w:rFonts w:ascii="times" w:hAnsi="times" w:cs="Times New Roman" w:hint="eastAsia"/>
                <w:szCs w:val="21"/>
              </w:rPr>
              <w:t>6</w:t>
            </w:r>
            <w:r w:rsidRPr="000A79F7">
              <w:rPr>
                <w:rFonts w:ascii="times" w:hAnsi="times" w:cs="Times New Roman"/>
                <w:szCs w:val="21"/>
              </w:rPr>
              <w:t>. Eligibility criteria of study participants are described</w:t>
            </w:r>
          </w:p>
        </w:tc>
        <w:tc>
          <w:tcPr>
            <w:tcW w:w="1456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467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402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251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13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9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01" w:type="dxa"/>
          </w:tcPr>
          <w:p w:rsidR="00A50826" w:rsidRDefault="0060200F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</w:tr>
      <w:tr w:rsidR="00A50826" w:rsidRPr="000A79F7" w:rsidTr="00A50826">
        <w:tc>
          <w:tcPr>
            <w:tcW w:w="5143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 w:rsidRPr="000A79F7">
              <w:rPr>
                <w:rFonts w:ascii="times" w:hAnsi="times" w:cs="Times New Roman" w:hint="eastAsia"/>
                <w:szCs w:val="21"/>
              </w:rPr>
              <w:t>7</w:t>
            </w:r>
            <w:r w:rsidRPr="000A79F7">
              <w:rPr>
                <w:rFonts w:ascii="times" w:hAnsi="times" w:cs="Times New Roman"/>
                <w:szCs w:val="21"/>
              </w:rPr>
              <w:t>. Co-administration (or lack thereof) of study drug(s) with other potentially interacting drugs or food within this study is described.</w:t>
            </w:r>
          </w:p>
        </w:tc>
        <w:tc>
          <w:tcPr>
            <w:tcW w:w="1456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 w:rsidRPr="000A79F7">
              <w:rPr>
                <w:rFonts w:ascii="times" w:hAnsi="times" w:cs="Times New Roman" w:hint="eastAsia"/>
                <w:szCs w:val="21"/>
              </w:rPr>
              <w:t>N</w:t>
            </w:r>
            <w:r w:rsidRPr="000A79F7">
              <w:rPr>
                <w:rFonts w:ascii="times" w:hAnsi="times" w:cs="Times New Roman"/>
                <w:szCs w:val="21"/>
              </w:rPr>
              <w:t>A</w:t>
            </w:r>
          </w:p>
        </w:tc>
        <w:tc>
          <w:tcPr>
            <w:tcW w:w="1467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 w:rsidRPr="000A79F7">
              <w:rPr>
                <w:rFonts w:ascii="times" w:hAnsi="times" w:cs="Times New Roman" w:hint="eastAsia"/>
                <w:szCs w:val="21"/>
              </w:rPr>
              <w:t>N</w:t>
            </w:r>
            <w:r w:rsidRPr="000A79F7">
              <w:rPr>
                <w:rFonts w:ascii="times" w:hAnsi="times" w:cs="Times New Roman"/>
                <w:szCs w:val="21"/>
              </w:rPr>
              <w:t>A</w:t>
            </w:r>
          </w:p>
        </w:tc>
        <w:tc>
          <w:tcPr>
            <w:tcW w:w="1402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 w:rsidRPr="000A79F7">
              <w:rPr>
                <w:rFonts w:ascii="times" w:hAnsi="times" w:cs="Times New Roman" w:hint="eastAsia"/>
                <w:szCs w:val="21"/>
              </w:rPr>
              <w:t>N</w:t>
            </w:r>
            <w:r w:rsidRPr="000A79F7">
              <w:rPr>
                <w:rFonts w:ascii="times" w:hAnsi="times" w:cs="Times New Roman"/>
                <w:szCs w:val="21"/>
              </w:rPr>
              <w:t>A</w:t>
            </w:r>
          </w:p>
        </w:tc>
        <w:tc>
          <w:tcPr>
            <w:tcW w:w="1251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 w:rsidRPr="000A79F7">
              <w:rPr>
                <w:rFonts w:ascii="times" w:hAnsi="times" w:cs="Times New Roman" w:hint="eastAsia"/>
                <w:szCs w:val="21"/>
              </w:rPr>
              <w:t>N</w:t>
            </w:r>
            <w:r w:rsidRPr="000A79F7">
              <w:rPr>
                <w:rFonts w:ascii="times" w:hAnsi="times" w:cs="Times New Roman"/>
                <w:szCs w:val="21"/>
              </w:rPr>
              <w:t>A</w:t>
            </w:r>
          </w:p>
        </w:tc>
        <w:tc>
          <w:tcPr>
            <w:tcW w:w="113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A</w:t>
            </w:r>
          </w:p>
        </w:tc>
        <w:tc>
          <w:tcPr>
            <w:tcW w:w="1094" w:type="dxa"/>
          </w:tcPr>
          <w:p w:rsidR="00A50826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A</w:t>
            </w:r>
          </w:p>
        </w:tc>
        <w:tc>
          <w:tcPr>
            <w:tcW w:w="1001" w:type="dxa"/>
          </w:tcPr>
          <w:p w:rsidR="00A50826" w:rsidRDefault="0060200F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A</w:t>
            </w:r>
          </w:p>
        </w:tc>
      </w:tr>
      <w:tr w:rsidR="00A50826" w:rsidRPr="000A79F7" w:rsidTr="00A50826">
        <w:tc>
          <w:tcPr>
            <w:tcW w:w="5143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 w:rsidRPr="000A79F7">
              <w:rPr>
                <w:rFonts w:ascii="times" w:hAnsi="times" w:cs="Times New Roman"/>
                <w:szCs w:val="21"/>
              </w:rPr>
              <w:t>8. Drug preparation and administration characteristics including dose, route, formulation, infusion duration (if applicable) and frequency are described.</w:t>
            </w:r>
          </w:p>
        </w:tc>
        <w:tc>
          <w:tcPr>
            <w:tcW w:w="1456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P</w:t>
            </w:r>
            <w:r>
              <w:rPr>
                <w:rFonts w:ascii="times" w:hAnsi="times" w:cs="Times New Roman"/>
                <w:szCs w:val="21"/>
              </w:rPr>
              <w:t>artially</w:t>
            </w:r>
          </w:p>
        </w:tc>
        <w:tc>
          <w:tcPr>
            <w:tcW w:w="1467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402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251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13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9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01" w:type="dxa"/>
          </w:tcPr>
          <w:p w:rsidR="00A50826" w:rsidRDefault="00F7566B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P</w:t>
            </w:r>
            <w:r>
              <w:rPr>
                <w:rFonts w:ascii="times" w:hAnsi="times" w:cs="Times New Roman"/>
                <w:szCs w:val="21"/>
              </w:rPr>
              <w:t>artially</w:t>
            </w:r>
          </w:p>
        </w:tc>
      </w:tr>
      <w:tr w:rsidR="00A50826" w:rsidRPr="000A79F7" w:rsidTr="00A50826">
        <w:tc>
          <w:tcPr>
            <w:tcW w:w="5143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 w:rsidRPr="000A79F7">
              <w:rPr>
                <w:rFonts w:ascii="times" w:hAnsi="times" w:cs="Times New Roman" w:hint="eastAsia"/>
                <w:szCs w:val="21"/>
              </w:rPr>
              <w:t>9</w:t>
            </w:r>
            <w:r w:rsidRPr="000A79F7">
              <w:rPr>
                <w:rFonts w:ascii="times" w:hAnsi="times" w:cs="Times New Roman"/>
                <w:szCs w:val="21"/>
              </w:rPr>
              <w:t xml:space="preserve">. Body fluid or tissue sampling (timing, frequency and </w:t>
            </w:r>
            <w:r w:rsidRPr="000A79F7">
              <w:rPr>
                <w:rFonts w:ascii="times" w:hAnsi="times" w:cs="Times New Roman"/>
                <w:szCs w:val="21"/>
              </w:rPr>
              <w:lastRenderedPageBreak/>
              <w:t>storage) for quantitative drug measurement is described.</w:t>
            </w:r>
          </w:p>
        </w:tc>
        <w:tc>
          <w:tcPr>
            <w:tcW w:w="1456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lastRenderedPageBreak/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467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402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251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13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/>
                <w:szCs w:val="21"/>
              </w:rPr>
              <w:t>Yes</w:t>
            </w:r>
          </w:p>
        </w:tc>
        <w:tc>
          <w:tcPr>
            <w:tcW w:w="109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01" w:type="dxa"/>
          </w:tcPr>
          <w:p w:rsidR="00A50826" w:rsidRDefault="00F7566B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o</w:t>
            </w:r>
          </w:p>
        </w:tc>
      </w:tr>
      <w:tr w:rsidR="00A50826" w:rsidRPr="000A79F7" w:rsidTr="00A50826">
        <w:tc>
          <w:tcPr>
            <w:tcW w:w="5143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 w:rsidRPr="000A79F7">
              <w:rPr>
                <w:rFonts w:ascii="times" w:hAnsi="times" w:cs="Times New Roman" w:hint="eastAsia"/>
                <w:szCs w:val="21"/>
              </w:rPr>
              <w:t>1</w:t>
            </w:r>
            <w:r w:rsidRPr="000A79F7">
              <w:rPr>
                <w:rFonts w:ascii="times" w:hAnsi="times" w:cs="Times New Roman"/>
                <w:szCs w:val="21"/>
              </w:rPr>
              <w:t>0. Validation of quantitative bioanalytical methods used in the study are referenced or described if applicable.</w:t>
            </w:r>
          </w:p>
        </w:tc>
        <w:tc>
          <w:tcPr>
            <w:tcW w:w="1456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467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402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251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13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9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01" w:type="dxa"/>
          </w:tcPr>
          <w:p w:rsidR="00A50826" w:rsidRDefault="00DF430D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</w:tr>
      <w:tr w:rsidR="00A50826" w:rsidRPr="000A79F7" w:rsidTr="00A50826">
        <w:tc>
          <w:tcPr>
            <w:tcW w:w="5143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 w:rsidRPr="000A79F7">
              <w:rPr>
                <w:rFonts w:ascii="times" w:hAnsi="times" w:cs="Times New Roman" w:hint="eastAsia"/>
                <w:szCs w:val="21"/>
              </w:rPr>
              <w:t>1</w:t>
            </w:r>
            <w:r w:rsidRPr="000A79F7">
              <w:rPr>
                <w:rFonts w:ascii="times" w:hAnsi="times" w:cs="Times New Roman"/>
                <w:szCs w:val="21"/>
              </w:rPr>
              <w:t>1. Pharmacokinetic modeling methods and software used are described, including assumptions made regarding the number of compartments and order of kinetics (zero, first or mixed order).</w:t>
            </w:r>
          </w:p>
        </w:tc>
        <w:tc>
          <w:tcPr>
            <w:tcW w:w="1456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467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402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251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13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9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01" w:type="dxa"/>
          </w:tcPr>
          <w:p w:rsidR="00A50826" w:rsidRDefault="00DF430D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</w:tr>
      <w:tr w:rsidR="00A50826" w:rsidRPr="000A79F7" w:rsidTr="00A50826">
        <w:tc>
          <w:tcPr>
            <w:tcW w:w="5143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 w:rsidRPr="000A79F7">
              <w:rPr>
                <w:rFonts w:ascii="times" w:hAnsi="times" w:cs="Times New Roman" w:hint="eastAsia"/>
                <w:szCs w:val="21"/>
              </w:rPr>
              <w:t>1</w:t>
            </w:r>
            <w:r w:rsidRPr="000A79F7">
              <w:rPr>
                <w:rFonts w:ascii="times" w:hAnsi="times" w:cs="Times New Roman"/>
                <w:szCs w:val="21"/>
              </w:rPr>
              <w:t>2. For population pharmacokinetic studies, covariates incorporated into pharmacokinetic models are identified and described.</w:t>
            </w:r>
          </w:p>
        </w:tc>
        <w:tc>
          <w:tcPr>
            <w:tcW w:w="1456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A</w:t>
            </w:r>
          </w:p>
        </w:tc>
        <w:tc>
          <w:tcPr>
            <w:tcW w:w="1467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/>
                <w:szCs w:val="21"/>
              </w:rPr>
              <w:t>NA</w:t>
            </w:r>
          </w:p>
        </w:tc>
        <w:tc>
          <w:tcPr>
            <w:tcW w:w="1402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A</w:t>
            </w:r>
          </w:p>
        </w:tc>
        <w:tc>
          <w:tcPr>
            <w:tcW w:w="1251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A</w:t>
            </w:r>
          </w:p>
        </w:tc>
        <w:tc>
          <w:tcPr>
            <w:tcW w:w="113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9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01" w:type="dxa"/>
          </w:tcPr>
          <w:p w:rsidR="00A50826" w:rsidRDefault="00DF430D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</w:tr>
      <w:tr w:rsidR="00A50826" w:rsidRPr="000A79F7" w:rsidTr="00A50826">
        <w:tc>
          <w:tcPr>
            <w:tcW w:w="5143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 w:rsidRPr="000A79F7">
              <w:rPr>
                <w:rFonts w:ascii="times" w:hAnsi="times" w:cs="Times New Roman" w:hint="eastAsia"/>
                <w:szCs w:val="21"/>
              </w:rPr>
              <w:t>1</w:t>
            </w:r>
            <w:r w:rsidRPr="000A79F7">
              <w:rPr>
                <w:rFonts w:ascii="times" w:hAnsi="times" w:cs="Times New Roman"/>
                <w:szCs w:val="21"/>
              </w:rPr>
              <w:t>3. Formulas for calculated variables (such as creatinine clearance, body surface area, AUC, and adjusted body weight) are provided or referenced.</w:t>
            </w:r>
          </w:p>
        </w:tc>
        <w:tc>
          <w:tcPr>
            <w:tcW w:w="1456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467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402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251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13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9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01" w:type="dxa"/>
          </w:tcPr>
          <w:p w:rsidR="00A50826" w:rsidRDefault="00DF430D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</w:tr>
      <w:tr w:rsidR="00A50826" w:rsidRPr="000A79F7" w:rsidTr="00A50826">
        <w:tc>
          <w:tcPr>
            <w:tcW w:w="5143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 w:rsidRPr="000A79F7">
              <w:rPr>
                <w:rFonts w:ascii="times" w:hAnsi="times" w:cs="Times New Roman" w:hint="eastAsia"/>
                <w:szCs w:val="21"/>
              </w:rPr>
              <w:t>1</w:t>
            </w:r>
            <w:r w:rsidRPr="000A79F7">
              <w:rPr>
                <w:rFonts w:ascii="times" w:hAnsi="times" w:cs="Times New Roman"/>
                <w:szCs w:val="21"/>
              </w:rPr>
              <w:t>4. The specific body weight used in drug dosing and pharmacokinetic calculations are reported (i.e., ideal body weight vs. actual body weight vs. adjusted body weight)</w:t>
            </w:r>
          </w:p>
        </w:tc>
        <w:tc>
          <w:tcPr>
            <w:tcW w:w="1456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o</w:t>
            </w:r>
          </w:p>
        </w:tc>
        <w:tc>
          <w:tcPr>
            <w:tcW w:w="1467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402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251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13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9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01" w:type="dxa"/>
          </w:tcPr>
          <w:p w:rsidR="00A50826" w:rsidRDefault="00DF430D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</w:tr>
      <w:tr w:rsidR="00A50826" w:rsidRPr="000A79F7" w:rsidTr="00A50826">
        <w:tc>
          <w:tcPr>
            <w:tcW w:w="5143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 w:rsidRPr="000A79F7">
              <w:rPr>
                <w:rFonts w:ascii="times" w:hAnsi="times" w:cs="Times New Roman" w:hint="eastAsia"/>
                <w:szCs w:val="21"/>
              </w:rPr>
              <w:t>1</w:t>
            </w:r>
            <w:r w:rsidRPr="000A79F7">
              <w:rPr>
                <w:rFonts w:ascii="times" w:hAnsi="times" w:cs="Times New Roman"/>
                <w:szCs w:val="21"/>
              </w:rPr>
              <w:t>5. Statistical methods including software used are described</w:t>
            </w:r>
          </w:p>
        </w:tc>
        <w:tc>
          <w:tcPr>
            <w:tcW w:w="1456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A</w:t>
            </w:r>
          </w:p>
        </w:tc>
        <w:tc>
          <w:tcPr>
            <w:tcW w:w="1467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A</w:t>
            </w:r>
          </w:p>
        </w:tc>
        <w:tc>
          <w:tcPr>
            <w:tcW w:w="1402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251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13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9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01" w:type="dxa"/>
          </w:tcPr>
          <w:p w:rsidR="00A50826" w:rsidRDefault="00DF430D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</w:tr>
      <w:tr w:rsidR="006C7460" w:rsidRPr="000A79F7" w:rsidTr="0087725A">
        <w:tc>
          <w:tcPr>
            <w:tcW w:w="13948" w:type="dxa"/>
            <w:gridSpan w:val="8"/>
            <w:shd w:val="clear" w:color="auto" w:fill="C5E0B3" w:themeFill="accent6" w:themeFillTint="66"/>
          </w:tcPr>
          <w:p w:rsidR="006C7460" w:rsidRPr="000A79F7" w:rsidRDefault="006C7460" w:rsidP="006E2A07">
            <w:pPr>
              <w:rPr>
                <w:rFonts w:ascii="times" w:hAnsi="times" w:cs="Times New Roman" w:hint="eastAsia"/>
                <w:b/>
                <w:szCs w:val="21"/>
              </w:rPr>
            </w:pPr>
            <w:r w:rsidRPr="000A79F7">
              <w:rPr>
                <w:rFonts w:ascii="times" w:hAnsi="times" w:cs="Times New Roman" w:hint="eastAsia"/>
                <w:b/>
                <w:szCs w:val="21"/>
              </w:rPr>
              <w:t>R</w:t>
            </w:r>
            <w:r w:rsidRPr="000A79F7">
              <w:rPr>
                <w:rFonts w:ascii="times" w:hAnsi="times" w:cs="Times New Roman"/>
                <w:b/>
                <w:szCs w:val="21"/>
              </w:rPr>
              <w:t>esults</w:t>
            </w:r>
          </w:p>
        </w:tc>
      </w:tr>
      <w:tr w:rsidR="00A50826" w:rsidRPr="000A79F7" w:rsidTr="00A50826">
        <w:tc>
          <w:tcPr>
            <w:tcW w:w="5143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 w:rsidRPr="000A79F7">
              <w:rPr>
                <w:rFonts w:ascii="times" w:hAnsi="times" w:cs="Times New Roman" w:hint="eastAsia"/>
                <w:szCs w:val="21"/>
              </w:rPr>
              <w:t>1</w:t>
            </w:r>
            <w:r w:rsidRPr="000A79F7">
              <w:rPr>
                <w:rFonts w:ascii="times" w:hAnsi="times" w:cs="Times New Roman"/>
                <w:szCs w:val="21"/>
              </w:rPr>
              <w:t>6. Study withdrawals or subjects lost to follow- up (or lack thereof) are reported.</w:t>
            </w:r>
          </w:p>
        </w:tc>
        <w:tc>
          <w:tcPr>
            <w:tcW w:w="1456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467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o</w:t>
            </w:r>
          </w:p>
        </w:tc>
        <w:tc>
          <w:tcPr>
            <w:tcW w:w="1402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251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13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9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01" w:type="dxa"/>
          </w:tcPr>
          <w:p w:rsidR="00A50826" w:rsidRDefault="00921DCB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</w:tr>
      <w:tr w:rsidR="00A50826" w:rsidRPr="000A79F7" w:rsidTr="00A50826">
        <w:tc>
          <w:tcPr>
            <w:tcW w:w="5143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 w:rsidRPr="000A79F7">
              <w:rPr>
                <w:rFonts w:ascii="times" w:hAnsi="times" w:cs="Times New Roman" w:hint="eastAsia"/>
                <w:szCs w:val="21"/>
              </w:rPr>
              <w:t>1</w:t>
            </w:r>
            <w:r w:rsidRPr="000A79F7">
              <w:rPr>
                <w:rFonts w:ascii="times" w:hAnsi="times" w:cs="Times New Roman"/>
                <w:szCs w:val="21"/>
              </w:rPr>
              <w:t>7. Quantification of missing or excluded data is provided if applicable.</w:t>
            </w:r>
          </w:p>
        </w:tc>
        <w:tc>
          <w:tcPr>
            <w:tcW w:w="1456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467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o</w:t>
            </w:r>
          </w:p>
        </w:tc>
        <w:tc>
          <w:tcPr>
            <w:tcW w:w="1402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251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13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9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01" w:type="dxa"/>
          </w:tcPr>
          <w:p w:rsidR="00A50826" w:rsidRDefault="00921DCB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</w:tr>
      <w:tr w:rsidR="00A50826" w:rsidRPr="000A79F7" w:rsidTr="00A50826">
        <w:tc>
          <w:tcPr>
            <w:tcW w:w="5143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 w:rsidRPr="000A79F7">
              <w:rPr>
                <w:rFonts w:ascii="times" w:hAnsi="times" w:cs="Times New Roman" w:hint="eastAsia"/>
                <w:szCs w:val="21"/>
              </w:rPr>
              <w:t>1</w:t>
            </w:r>
            <w:r w:rsidRPr="000A79F7">
              <w:rPr>
                <w:rFonts w:ascii="times" w:hAnsi="times" w:cs="Times New Roman"/>
                <w:szCs w:val="21"/>
              </w:rPr>
              <w:t>8. All relevant variables that may explain inter- and intra-</w:t>
            </w:r>
            <w:r w:rsidRPr="000A79F7">
              <w:rPr>
                <w:rFonts w:ascii="times" w:hAnsi="times" w:cs="Times New Roman"/>
                <w:szCs w:val="21"/>
              </w:rPr>
              <w:lastRenderedPageBreak/>
              <w:t>patient pharmacokinetic variability (including: age, sex, end-organ function, ethnicity, weight or BMI, health status or severity of illness, and pertinent co-morbidities) are provided with appropriate measures of variance.</w:t>
            </w:r>
          </w:p>
        </w:tc>
        <w:tc>
          <w:tcPr>
            <w:tcW w:w="1456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lastRenderedPageBreak/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467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o</w:t>
            </w:r>
          </w:p>
        </w:tc>
        <w:tc>
          <w:tcPr>
            <w:tcW w:w="1402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251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13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9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01" w:type="dxa"/>
          </w:tcPr>
          <w:p w:rsidR="00A50826" w:rsidRDefault="00921DCB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</w:tr>
      <w:tr w:rsidR="00A50826" w:rsidRPr="000A79F7" w:rsidTr="00A50826">
        <w:tc>
          <w:tcPr>
            <w:tcW w:w="5143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 w:rsidRPr="000A79F7">
              <w:rPr>
                <w:rFonts w:ascii="times" w:hAnsi="times" w:cs="Times New Roman" w:hint="eastAsia"/>
                <w:szCs w:val="21"/>
              </w:rPr>
              <w:t>1</w:t>
            </w:r>
            <w:r w:rsidRPr="000A79F7">
              <w:rPr>
                <w:rFonts w:ascii="times" w:hAnsi="times" w:cs="Times New Roman"/>
                <w:szCs w:val="21"/>
              </w:rPr>
              <w:t>9. Results of pharmacokinetic analyses are reported with appropriate measures of precision (such as range or 95% confidence intervals)</w:t>
            </w:r>
          </w:p>
        </w:tc>
        <w:tc>
          <w:tcPr>
            <w:tcW w:w="1456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467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402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251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13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94" w:type="dxa"/>
          </w:tcPr>
          <w:p w:rsidR="00A50826" w:rsidRPr="000A79F7" w:rsidRDefault="00A50826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01" w:type="dxa"/>
          </w:tcPr>
          <w:p w:rsidR="00A50826" w:rsidRDefault="00921DCB" w:rsidP="006E2A07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</w:tr>
      <w:tr w:rsidR="00A50826" w:rsidRPr="000A79F7" w:rsidTr="00A50826">
        <w:tc>
          <w:tcPr>
            <w:tcW w:w="5143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 w:rsidRPr="000A79F7">
              <w:rPr>
                <w:rFonts w:ascii="times" w:hAnsi="times" w:cs="Times New Roman" w:hint="eastAsia"/>
                <w:szCs w:val="21"/>
              </w:rPr>
              <w:t>2</w:t>
            </w:r>
            <w:r w:rsidRPr="000A79F7">
              <w:rPr>
                <w:rFonts w:ascii="times" w:hAnsi="times" w:cs="Times New Roman"/>
                <w:szCs w:val="21"/>
              </w:rPr>
              <w:t>0. Studies in patients receiving extracorporeal drug removal (i.e., dialysis) should report the mode of drug removal, type of filters used, duration of therapy and relevant flow rates.</w:t>
            </w:r>
          </w:p>
        </w:tc>
        <w:tc>
          <w:tcPr>
            <w:tcW w:w="1456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A</w:t>
            </w:r>
          </w:p>
        </w:tc>
        <w:tc>
          <w:tcPr>
            <w:tcW w:w="1467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A</w:t>
            </w:r>
          </w:p>
        </w:tc>
        <w:tc>
          <w:tcPr>
            <w:tcW w:w="1402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A</w:t>
            </w:r>
          </w:p>
        </w:tc>
        <w:tc>
          <w:tcPr>
            <w:tcW w:w="1251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A</w:t>
            </w:r>
          </w:p>
        </w:tc>
        <w:tc>
          <w:tcPr>
            <w:tcW w:w="1134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A</w:t>
            </w:r>
          </w:p>
        </w:tc>
        <w:tc>
          <w:tcPr>
            <w:tcW w:w="1094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A</w:t>
            </w:r>
          </w:p>
        </w:tc>
        <w:tc>
          <w:tcPr>
            <w:tcW w:w="1001" w:type="dxa"/>
          </w:tcPr>
          <w:p w:rsidR="00A50826" w:rsidRDefault="0060200F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A</w:t>
            </w:r>
          </w:p>
        </w:tc>
      </w:tr>
      <w:tr w:rsidR="00A50826" w:rsidRPr="000A79F7" w:rsidTr="00A50826">
        <w:tc>
          <w:tcPr>
            <w:tcW w:w="5143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 w:rsidRPr="000A79F7">
              <w:rPr>
                <w:rFonts w:ascii="times" w:hAnsi="times" w:cs="Times New Roman" w:hint="eastAsia"/>
                <w:szCs w:val="21"/>
              </w:rPr>
              <w:t>2</w:t>
            </w:r>
            <w:r w:rsidRPr="000A79F7">
              <w:rPr>
                <w:rFonts w:ascii="times" w:hAnsi="times" w:cs="Times New Roman"/>
                <w:szCs w:val="21"/>
              </w:rPr>
              <w:t xml:space="preserve">1. In studies of drug bioavailability comparing two formulations of the same drug, F (bioavailability), AUC, </w:t>
            </w:r>
            <w:proofErr w:type="spellStart"/>
            <w:r w:rsidRPr="000A79F7">
              <w:rPr>
                <w:rFonts w:ascii="times" w:hAnsi="times" w:cs="Times New Roman"/>
                <w:szCs w:val="21"/>
              </w:rPr>
              <w:t>Cmax</w:t>
            </w:r>
            <w:proofErr w:type="spellEnd"/>
            <w:r w:rsidRPr="000A79F7">
              <w:rPr>
                <w:rFonts w:ascii="times" w:hAnsi="times" w:cs="Times New Roman"/>
                <w:szCs w:val="21"/>
              </w:rPr>
              <w:t xml:space="preserve"> (maximal concentration) and </w:t>
            </w:r>
            <w:proofErr w:type="spellStart"/>
            <w:r w:rsidRPr="000A79F7">
              <w:rPr>
                <w:rFonts w:ascii="times" w:hAnsi="times" w:cs="Times New Roman"/>
                <w:szCs w:val="21"/>
              </w:rPr>
              <w:t>Tmax</w:t>
            </w:r>
            <w:proofErr w:type="spellEnd"/>
            <w:r w:rsidRPr="000A79F7">
              <w:rPr>
                <w:rFonts w:ascii="times" w:hAnsi="times" w:cs="Times New Roman"/>
                <w:szCs w:val="21"/>
              </w:rPr>
              <w:t xml:space="preserve"> (time to maximal concentration) should be reported.  </w:t>
            </w:r>
          </w:p>
        </w:tc>
        <w:tc>
          <w:tcPr>
            <w:tcW w:w="1456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A</w:t>
            </w:r>
          </w:p>
        </w:tc>
        <w:tc>
          <w:tcPr>
            <w:tcW w:w="1467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A</w:t>
            </w:r>
          </w:p>
        </w:tc>
        <w:tc>
          <w:tcPr>
            <w:tcW w:w="1402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A</w:t>
            </w:r>
          </w:p>
        </w:tc>
        <w:tc>
          <w:tcPr>
            <w:tcW w:w="1251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A</w:t>
            </w:r>
          </w:p>
        </w:tc>
        <w:tc>
          <w:tcPr>
            <w:tcW w:w="1134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A</w:t>
            </w:r>
          </w:p>
        </w:tc>
        <w:tc>
          <w:tcPr>
            <w:tcW w:w="1094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A</w:t>
            </w:r>
          </w:p>
        </w:tc>
        <w:tc>
          <w:tcPr>
            <w:tcW w:w="1001" w:type="dxa"/>
          </w:tcPr>
          <w:p w:rsidR="00A50826" w:rsidRDefault="0060200F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A</w:t>
            </w:r>
          </w:p>
        </w:tc>
      </w:tr>
      <w:tr w:rsidR="006C7460" w:rsidRPr="000A79F7" w:rsidTr="007F49E6">
        <w:tc>
          <w:tcPr>
            <w:tcW w:w="13948" w:type="dxa"/>
            <w:gridSpan w:val="8"/>
            <w:shd w:val="clear" w:color="auto" w:fill="C5E0B3" w:themeFill="accent6" w:themeFillTint="66"/>
          </w:tcPr>
          <w:p w:rsidR="006C7460" w:rsidRPr="000A79F7" w:rsidRDefault="006C7460" w:rsidP="009F523A">
            <w:pPr>
              <w:rPr>
                <w:rFonts w:ascii="times" w:hAnsi="times" w:cs="Times New Roman" w:hint="eastAsia"/>
                <w:b/>
                <w:szCs w:val="21"/>
              </w:rPr>
            </w:pPr>
            <w:r w:rsidRPr="000A79F7">
              <w:rPr>
                <w:rFonts w:ascii="times" w:hAnsi="times" w:cs="Times New Roman" w:hint="eastAsia"/>
                <w:b/>
                <w:szCs w:val="21"/>
              </w:rPr>
              <w:t>D</w:t>
            </w:r>
            <w:r w:rsidRPr="000A79F7">
              <w:rPr>
                <w:rFonts w:ascii="times" w:hAnsi="times" w:cs="Times New Roman"/>
                <w:b/>
                <w:szCs w:val="21"/>
              </w:rPr>
              <w:t>iscussion/Conclusion</w:t>
            </w:r>
          </w:p>
        </w:tc>
      </w:tr>
      <w:tr w:rsidR="00A50826" w:rsidRPr="000A79F7" w:rsidTr="00A50826">
        <w:tc>
          <w:tcPr>
            <w:tcW w:w="5143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 w:rsidRPr="000A79F7">
              <w:rPr>
                <w:rFonts w:ascii="times" w:hAnsi="times" w:cs="Times New Roman" w:hint="eastAsia"/>
                <w:szCs w:val="21"/>
              </w:rPr>
              <w:t>2</w:t>
            </w:r>
            <w:r w:rsidRPr="000A79F7">
              <w:rPr>
                <w:rFonts w:ascii="times" w:hAnsi="times" w:cs="Times New Roman"/>
                <w:szCs w:val="21"/>
              </w:rPr>
              <w:t>2. Study limitations describing potential sources of bias and imprecision where relevant should be described</w:t>
            </w:r>
          </w:p>
        </w:tc>
        <w:tc>
          <w:tcPr>
            <w:tcW w:w="1456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467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o</w:t>
            </w:r>
          </w:p>
        </w:tc>
        <w:tc>
          <w:tcPr>
            <w:tcW w:w="1402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o</w:t>
            </w:r>
          </w:p>
        </w:tc>
        <w:tc>
          <w:tcPr>
            <w:tcW w:w="1251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o</w:t>
            </w:r>
          </w:p>
        </w:tc>
        <w:tc>
          <w:tcPr>
            <w:tcW w:w="1134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o</w:t>
            </w:r>
          </w:p>
        </w:tc>
        <w:tc>
          <w:tcPr>
            <w:tcW w:w="1094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01" w:type="dxa"/>
          </w:tcPr>
          <w:p w:rsidR="00A50826" w:rsidRDefault="0060200F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</w:tr>
      <w:tr w:rsidR="00A50826" w:rsidRPr="000A79F7" w:rsidTr="00A50826">
        <w:tc>
          <w:tcPr>
            <w:tcW w:w="5143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 w:rsidRPr="000A79F7">
              <w:rPr>
                <w:rFonts w:ascii="times" w:hAnsi="times" w:cs="Times New Roman" w:hint="eastAsia"/>
                <w:szCs w:val="21"/>
              </w:rPr>
              <w:t>2</w:t>
            </w:r>
            <w:r w:rsidRPr="000A79F7">
              <w:rPr>
                <w:rFonts w:ascii="times" w:hAnsi="times" w:cs="Times New Roman"/>
                <w:szCs w:val="21"/>
              </w:rPr>
              <w:t>3. The relevance of study findings (applicability, external validity) is described</w:t>
            </w:r>
          </w:p>
        </w:tc>
        <w:tc>
          <w:tcPr>
            <w:tcW w:w="1456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467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o</w:t>
            </w:r>
          </w:p>
        </w:tc>
        <w:tc>
          <w:tcPr>
            <w:tcW w:w="1402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o</w:t>
            </w:r>
          </w:p>
        </w:tc>
        <w:tc>
          <w:tcPr>
            <w:tcW w:w="1251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134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94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01" w:type="dxa"/>
          </w:tcPr>
          <w:p w:rsidR="00A50826" w:rsidRDefault="0060200F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</w:tr>
      <w:tr w:rsidR="006C7460" w:rsidRPr="000A79F7" w:rsidTr="005376F2">
        <w:tc>
          <w:tcPr>
            <w:tcW w:w="13948" w:type="dxa"/>
            <w:gridSpan w:val="8"/>
            <w:shd w:val="clear" w:color="auto" w:fill="C5E0B3" w:themeFill="accent6" w:themeFillTint="66"/>
          </w:tcPr>
          <w:p w:rsidR="006C7460" w:rsidRPr="000A79F7" w:rsidRDefault="006C7460" w:rsidP="009F523A">
            <w:pPr>
              <w:rPr>
                <w:rFonts w:ascii="times" w:hAnsi="times" w:cs="Times New Roman" w:hint="eastAsia"/>
                <w:b/>
                <w:szCs w:val="21"/>
              </w:rPr>
            </w:pPr>
            <w:r w:rsidRPr="000A79F7">
              <w:rPr>
                <w:rFonts w:ascii="times" w:hAnsi="times" w:cs="Times New Roman" w:hint="eastAsia"/>
                <w:b/>
                <w:szCs w:val="21"/>
              </w:rPr>
              <w:t>O</w:t>
            </w:r>
            <w:r w:rsidRPr="000A79F7">
              <w:rPr>
                <w:rFonts w:ascii="times" w:hAnsi="times" w:cs="Times New Roman"/>
                <w:b/>
                <w:szCs w:val="21"/>
              </w:rPr>
              <w:t>ther Information</w:t>
            </w:r>
          </w:p>
        </w:tc>
      </w:tr>
      <w:tr w:rsidR="00A50826" w:rsidRPr="000A79F7" w:rsidTr="00A50826">
        <w:tc>
          <w:tcPr>
            <w:tcW w:w="5143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 w:rsidRPr="000A79F7">
              <w:rPr>
                <w:rFonts w:ascii="times" w:hAnsi="times" w:cs="Times New Roman" w:hint="eastAsia"/>
                <w:szCs w:val="21"/>
              </w:rPr>
              <w:t>2</w:t>
            </w:r>
            <w:r w:rsidRPr="000A79F7">
              <w:rPr>
                <w:rFonts w:ascii="times" w:hAnsi="times" w:cs="Times New Roman"/>
                <w:szCs w:val="21"/>
              </w:rPr>
              <w:t>4. Funding sources and conflicts of interest for the authors are disclosed.</w:t>
            </w:r>
          </w:p>
        </w:tc>
        <w:tc>
          <w:tcPr>
            <w:tcW w:w="1456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o</w:t>
            </w:r>
          </w:p>
        </w:tc>
        <w:tc>
          <w:tcPr>
            <w:tcW w:w="1467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o</w:t>
            </w:r>
          </w:p>
        </w:tc>
        <w:tc>
          <w:tcPr>
            <w:tcW w:w="1402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o</w:t>
            </w:r>
          </w:p>
        </w:tc>
        <w:tc>
          <w:tcPr>
            <w:tcW w:w="1251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o</w:t>
            </w:r>
          </w:p>
        </w:tc>
        <w:tc>
          <w:tcPr>
            <w:tcW w:w="1134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o</w:t>
            </w:r>
          </w:p>
        </w:tc>
        <w:tc>
          <w:tcPr>
            <w:tcW w:w="1094" w:type="dxa"/>
          </w:tcPr>
          <w:p w:rsidR="00A50826" w:rsidRPr="000A79F7" w:rsidRDefault="00A50826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Y</w:t>
            </w:r>
            <w:r>
              <w:rPr>
                <w:rFonts w:ascii="times" w:hAnsi="times" w:cs="Times New Roman"/>
                <w:szCs w:val="21"/>
              </w:rPr>
              <w:t>es</w:t>
            </w:r>
          </w:p>
        </w:tc>
        <w:tc>
          <w:tcPr>
            <w:tcW w:w="1001" w:type="dxa"/>
          </w:tcPr>
          <w:p w:rsidR="00A50826" w:rsidRDefault="00F7566B" w:rsidP="009F523A">
            <w:pPr>
              <w:rPr>
                <w:rFonts w:ascii="times" w:hAnsi="times" w:cs="Times New Roman" w:hint="eastAsia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N</w:t>
            </w:r>
            <w:r>
              <w:rPr>
                <w:rFonts w:ascii="times" w:hAnsi="times" w:cs="Times New Roman"/>
                <w:szCs w:val="21"/>
              </w:rPr>
              <w:t>o</w:t>
            </w:r>
          </w:p>
        </w:tc>
      </w:tr>
    </w:tbl>
    <w:p w:rsidR="0053140A" w:rsidRPr="005D3FFC" w:rsidRDefault="00925651" w:rsidP="00C937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N</w:t>
      </w:r>
      <w:r>
        <w:rPr>
          <w:rFonts w:ascii="Times New Roman" w:hAnsi="Times New Roman" w:cs="Times New Roman"/>
        </w:rPr>
        <w:t>A, not applicable</w:t>
      </w:r>
    </w:p>
    <w:sectPr w:rsidR="0053140A" w:rsidRPr="005D3FFC" w:rsidSect="003648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C87" w:rsidRDefault="00D11C87" w:rsidP="00E02F39">
      <w:r>
        <w:separator/>
      </w:r>
    </w:p>
  </w:endnote>
  <w:endnote w:type="continuationSeparator" w:id="0">
    <w:p w:rsidR="00D11C87" w:rsidRDefault="00D11C87" w:rsidP="00E0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1399161"/>
      <w:docPartObj>
        <w:docPartGallery w:val="Page Numbers (Bottom of Page)"/>
        <w:docPartUnique/>
      </w:docPartObj>
    </w:sdtPr>
    <w:sdtEndPr/>
    <w:sdtContent>
      <w:p w:rsidR="006E2A07" w:rsidRDefault="006E2A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6E2A07" w:rsidRDefault="006E2A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C87" w:rsidRDefault="00D11C87" w:rsidP="00E02F39">
      <w:r>
        <w:separator/>
      </w:r>
    </w:p>
  </w:footnote>
  <w:footnote w:type="continuationSeparator" w:id="0">
    <w:p w:rsidR="00D11C87" w:rsidRDefault="00D11C87" w:rsidP="00E02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674FA"/>
    <w:multiLevelType w:val="hybridMultilevel"/>
    <w:tmpl w:val="DE643B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DA6D8C"/>
    <w:multiLevelType w:val="hybridMultilevel"/>
    <w:tmpl w:val="B06CBC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E.Ref{070E267D-3B1C-47F0-8EF5-A38C13C2C7C7}" w:val=" ADDIN NE.Ref.{070E267D-3B1C-47F0-8EF5-A38C13C2C7C7} ADDIN NE.Ref.{070E267D-3B1C-47F0-8EF5-A38C13C2C7C7}&lt;Citation&gt;&lt;Group&gt;&lt;References&gt;&lt;Item&gt;&lt;ID&gt;199&lt;/ID&gt;&lt;UID&gt;{35B906AA-9C19-4D7E-94EF-C373CAF60C33}&lt;/UID&gt;&lt;Title&gt;Vancomycin utilization evaluation at hematology-oncology ward of a teaching hospital in iran&lt;/Title&gt;&lt;Template&gt;Journal Article&lt;/Template&gt;&lt;Star&gt;1&lt;/Star&gt;&lt;Tag&gt;2&lt;/Tag&gt;&lt;Author&gt;Vazin, A; Japoni, A; Shahbazi, S; Davarpanah, M A&lt;/Author&gt;&lt;Year&gt;2012&lt;/Year&gt;&lt;Details&gt;&lt;_accession_num&gt;24250438&lt;/_accession_num&gt;&lt;_author_adr&gt;Pharmaceutical Research Center, Clinical Pharmacy Department, Faculty of Pharmacy, Shiraz University of Medical Sciences, Shiraz, Iran.&lt;/_author_adr&gt;&lt;_collection_scope&gt;SCIE;&lt;/_collection_scope&gt;&lt;_created&gt;62359448&lt;/_created&gt;&lt;_date&gt;2012-06-01&lt;/_date&gt;&lt;_date_display&gt;2012 Winter&lt;/_date_display&gt;&lt;_impact_factor&gt;   1.183&lt;/_impact_factor&gt;&lt;_isbn&gt;1735-0328 (Print); 1726-6882 (Linking)&lt;/_isbn&gt;&lt;_issue&gt;1&lt;/_issue&gt;&lt;_journal&gt;Iran J Pharm Res&lt;/_journal&gt;&lt;_keywords&gt;Appropriate drug use; Drug utilization research; Serum concentration; Vancomycin&lt;/_keywords&gt;&lt;_language&gt;eng&lt;/_language&gt;&lt;_modified&gt;63247643&lt;/_modified&gt;&lt;_pages&gt;163-70&lt;/_pages&gt;&lt;_tertiary_title&gt;Iranian journal of pharmaceutical research : IJPR&lt;/_tertiary_title&gt;&lt;_type_work&gt;Journal Article&lt;/_type_work&gt;&lt;_url&gt;http://www.ncbi.nlm.nih.gov/entrez/query.fcgi?cmd=Retrieve&amp;amp;db=pubmed&amp;amp;dopt=Abstract&amp;amp;list_uids=24250438&amp;amp;query_hl=1&lt;/_url&gt;&lt;_volume&gt;11&lt;/_volume&gt;&lt;/Details&gt;&lt;Extra&gt;&lt;DBUID&gt;{8ACE16D0-4249-4B73-877C-340FD52A0253}&lt;/DBUID&gt;&lt;/Extra&gt;&lt;/Item&gt;&lt;/References&gt;&lt;/Group&gt;&lt;/Citation&gt;_x000a_"/>
    <w:docVar w:name="NE.Ref{3166617D-9CC3-4FE6-93A5-77438EC94625}" w:val=" ADDIN NE.Ref.{3166617D-9CC3-4FE6-93A5-77438EC94625} ADDIN NE.Ref.{3166617D-9CC3-4FE6-93A5-77438EC94625}&lt;Citation&gt;&lt;Group&gt;&lt;References&gt;&lt;Item&gt;&lt;ID&gt;2761&lt;/ID&gt;&lt;UID&gt;{E65E2E05-8DC5-49BA-A854-BBC12D4C14A5}&lt;/UID&gt;&lt;Title&gt;Is a standard vancomycin dosing protocol appropriate to achieve therapeutic trough levels in adult neutropenic patients?&lt;/Title&gt;&lt;Template&gt;Journal Article&lt;/Template&gt;&lt;Star&gt;1&lt;/Star&gt;&lt;Tag&gt;4&lt;/Tag&gt;&lt;Author&gt;Donovan, K A; Sklenicka, J&lt;/Author&gt;&lt;Year&gt;2012&lt;/Year&gt;&lt;Details&gt;&lt;_alternate_title&gt;Pharmacotherapy&lt;/_alternate_title&gt;&lt;_author_adr&gt;K.A. Donovan, Naval Medical Center San Diego, San Diego, CA, United States&lt;/_author_adr&gt;&lt;_collection_scope&gt;SCI;SCIE;&lt;/_collection_scope&gt;&lt;_created&gt;62359448&lt;/_created&gt;&lt;_date&gt;2012-01-01&lt;/_date&gt;&lt;_date_display&gt;2012&lt;/_date_display&gt;&lt;_doi&gt;10.1002/j.1875-9114.2012.01219&lt;/_doi&gt;&lt;_impact_factor&gt;   3.045&lt;/_impact_factor&gt;&lt;_isbn&gt;0277-0008&lt;/_isbn&gt;&lt;_issue&gt;10&lt;/_issue&gt;&lt;_journal&gt;Pharmacotherapy&lt;/_journal&gt;&lt;_keywords&gt;vancomycin; adult; patient; human; college; clinical pharmacy; loading drug dose; pharmacokinetics; kidney function; bacteremia; retrospective study; Staphylococcus aureus; neutropenia; opportunistic infection; minimum inhibitory concentration; risk; therapy; infection; blood level; methicillin resistant Staphylococcus aureus infection; neutrophil count; medical record review; pharmacy; methicillin resistant Staphylococcus aureus&lt;/_keywords&gt;&lt;_modified&gt;62943403&lt;/_modified&gt;&lt;_pages&gt;e237-e238&lt;/_pages&gt;&lt;_url&gt;http://www.embase.com/search/results?subaction=viewrecord&amp;amp;from=export&amp;amp;id=L71170386_x000d__x000a_http://dx.doi.org/10.1002/j.1875-9114.2012.01219&lt;/_url&gt;&lt;_volume&gt;32&lt;/_volume&gt;&lt;/Details&gt;&lt;Extra&gt;&lt;DBUID&gt;{8ACE16D0-4249-4B73-877C-340FD52A0253}&lt;/DBUID&gt;&lt;/Extra&gt;&lt;/Item&gt;&lt;/References&gt;&lt;/Group&gt;&lt;/Citation&gt;_x000a_"/>
    <w:docVar w:name="NE.Ref{4C5FE7FC-E1BE-4F31-8476-33C9B7D5EC48}" w:val=" ADDIN NE.Ref.{4C5FE7FC-E1BE-4F31-8476-33C9B7D5EC48} ADDIN NE.Ref.{4C5FE7FC-E1BE-4F31-8476-33C9B7D5EC48}&lt;Citation&gt;&lt;Group&gt;&lt;References&gt;&lt;Item&gt;&lt;ID&gt;124&lt;/ID&gt;&lt;UID&gt;{A636DBE3-A7A4-4BA1-8697-D2D4117604A7}&lt;/UID&gt;&lt;Title&gt;Evaluation of a Once-Daily Vancomycin Regimen in an Outpatient Leukemia/Bone Marrow Transplant Clinic (OD-VANCO Study)&lt;/Title&gt;&lt;Template&gt;Journal Article&lt;/Template&gt;&lt;Star&gt;1&lt;/Star&gt;&lt;Tag&gt;1&lt;/Tag&gt;&lt;Author&gt;Luo, C; Hussaini, T; Lacaria, K; Yeung, J; Lau, T T; Broady, R C&lt;/Author&gt;&lt;Year&gt;2014&lt;/Year&gt;&lt;Details&gt;&lt;_accession_num&gt;25214659&lt;/_accession_num&gt;&lt;_author_adr&gt;BSc(Pharm), ACPR, is a Clinical Pharmacist at Vancouver General Hospital and a Clinical Instructor in the Faculty of Pharmaceutical Sciences, The University of  British Columbia, Vancouver, British Columbia.; BSc(Pharm), ACPR, PharmD, is a Pharmacotherapeutic Specialist, Solid Organ Transplantation, Vancouver General Hospital, and a Clinical Instructor, Faculty of Pharmaceutical Sciences, The University of British Columbia, Vancouver, British Columbia.; BSc, BSc(Pharm), ACPR, is a Clinical Pharmacist, Leukemia/Bone Marrow Transplant  Program of British Columbia, Vancouver General Hospital, and a Clinical Instructor, Faculty of Pharmaceutical Sciences, The University of British Columbia, Vancouver, British Columbia.; BSc(Pharm), ACPR, PharmD, is Coordinator, Lower Mainland Pharmacy Services Pharmacy Practice Residency Program; a Pharmacotherapeutic Specialist, Leukemia/Bone Marrow Transplant Program of British Columbia, Vancouver General Hospital; and a Clinical Assistant Professor, Faculty of Pharmaceutical Sciences, The University of British Columbia, Vancouver, British Columbia.; PharmD, ACPR, FCSHP, is a Pharmacotherapeutic Specialist, Infectious Diseases and Antimicrobial Stewardship, Vancouver General Hospital, and is also a Clinical Professor, Faculty of Pharmaceutical Sciences, and an Associate Member, Division  of Infectious Diseases, Faculty of Medicine, The University of British Columbia,  Vancouver, British Columbia.; MBChB, FRACP, is Director, Ambulatory Leukemia/Bone Marrow Transplant Program of  British Columbia, Vancouver General Hospital, and Clinical Associate Professor, Division of Hematology, The University of British Columbia, Vancouver, British Columbia.&lt;/_author_adr&gt;&lt;_created&gt;62359448&lt;/_created&gt;&lt;_date&gt;2014-07-01&lt;/_date&gt;&lt;_date_display&gt;2014 Jul&lt;/_date_display&gt;&lt;_isbn&gt;1920-2903 (Electronic); 0008-4123 (Linking)&lt;/_isbn&gt;&lt;_issue&gt;4&lt;/_issue&gt;&lt;_journal&gt;Can J Hosp Pharm&lt;/_journal&gt;&lt;_keywords&gt;febrile neutropenia; nomogram; once-daily vancomycin; therapeutic drug monitoring&lt;/_keywords&gt;&lt;_language&gt;eng&lt;/_language&gt;&lt;_modified&gt;62556040&lt;/_modified&gt;&lt;_pages&gt;280-5&lt;/_pages&gt;&lt;_tertiary_title&gt;The Canadian journal of hospital pharmacy&lt;/_tertiary_title&gt;&lt;_type_work&gt;Journal Article&lt;/_type_work&gt;&lt;_url&gt;http://www.ncbi.nlm.nih.gov/entrez/query.fcgi?cmd=Retrieve&amp;amp;db=pubmed&amp;amp;dopt=Abstract&amp;amp;list_uids=25214659&amp;amp;query_hl=1&lt;/_url&gt;&lt;_volume&gt;67&lt;/_volume&gt;&lt;/Details&gt;&lt;Extra&gt;&lt;DBUID&gt;{8ACE16D0-4249-4B73-877C-340FD52A0253}&lt;/DBUID&gt;&lt;/Extra&gt;&lt;/Item&gt;&lt;/References&gt;&lt;/Group&gt;&lt;/Citation&gt;_x000a_"/>
    <w:docVar w:name="NE.Ref{78DE97E7-E5B2-4497-BA66-ADD61284E3B2}" w:val=" ADDIN NE.Ref.{78DE97E7-E5B2-4497-BA66-ADD61284E3B2} ADDIN NE.Ref.{78DE97E7-E5B2-4497-BA66-ADD61284E3B2}&lt;Citation&gt;&lt;Group&gt;&lt;References&gt;&lt;Item&gt;&lt;ID&gt;2169&lt;/ID&gt;&lt;UID&gt;{C6B7D449-624A-4F56-86C3-6E1DDB68FC96}&lt;/UID&gt;&lt;Title&gt;Prevalence of augmented renal clearance in haematological patients and the impact on vancomycin dosing&lt;/Title&gt;&lt;Template&gt;Journal Article&lt;/Template&gt;&lt;Star&gt;0&lt;/Star&gt;&lt;Tag&gt;3&lt;/Tag&gt;&lt;Author&gt;Vermis, K; Steel, E; Vandenbroucke, J&lt;/Author&gt;&lt;Year&gt;2014&lt;/Year&gt;&lt;Details&gt;&lt;_alternate_title&gt;J. Oncol. Pharm. Pract.&lt;/_alternate_title&gt;&lt;_author_adr&gt;K. Vermis, Ghent University Hospital, Gent, Belgium&lt;/_author_adr&gt;&lt;_collection_scope&gt;SCIE;&lt;/_collection_scope&gt;&lt;_created&gt;62359448&lt;/_created&gt;&lt;_date&gt;2014-01-01&lt;/_date&gt;&lt;_date_display&gt;2014&lt;/_date_display&gt;&lt;_doi&gt;10.1177/1078155214523700&lt;/_doi&gt;&lt;_impact_factor&gt;   1.826&lt;/_impact_factor&gt;&lt;_isbn&gt;1078-1552&lt;/_isbn&gt;&lt;_issue&gt;3&lt;/_issue&gt;&lt;_journal&gt;Journal of Oncology Pharmacy Practice&lt;/_journal&gt;&lt;_keywords&gt;vancomycin; human; prevalence; renal clearance; patient; society; oncology; pharmacy; physician; chemotherapy; neutropenia; population; maintenance drug dose; statistical analysis; continuous infusion; retrospective study; creatinine clearance; monitoring; tertiary care center; therapy; blood level; risk; computerized provider order entry&lt;/_keywords&gt;&lt;_modified&gt;63247734&lt;/_modified&gt;&lt;_pages&gt;7&lt;/_pages&gt;&lt;_url&gt;http://www.embase.com/search/results?subaction=viewrecord&amp;amp;from=export&amp;amp;id=L71619146_x000d__x000a_http://dx.doi.org/10.1177/1078155214523700&lt;/_url&gt;&lt;_volume&gt;20&lt;/_volume&gt;&lt;/Details&gt;&lt;Extra&gt;&lt;DBUID&gt;{8ACE16D0-4249-4B73-877C-340FD52A0253}&lt;/DBUID&gt;&lt;/Extra&gt;&lt;/Item&gt;&lt;/References&gt;&lt;/Group&gt;&lt;/Citation&gt;_x000a_"/>
    <w:docVar w:name="NE.Ref{AFDE0485-462B-40F7-B75C-4AA3AD122587}" w:val=" ADDIN NE.Ref.{AFDE0485-462B-40F7-B75C-4AA3AD122587} ADDIN NE.Ref.{AFDE0485-462B-40F7-B75C-4AA3AD122587}&lt;Citation&gt;&lt;Group&gt;&lt;References&gt;&lt;Item&gt;&lt;ID&gt;5229&lt;/ID&gt;&lt;UID&gt;{2BE88A14-E4F2-455B-9696-5B733CA438CE}&lt;/UID&gt;&lt;Title&gt;Audit of BMT antibiotic febrile neutropenia guidelines&lt;/Title&gt;&lt;Template&gt;Journal Article&lt;/Template&gt;&lt;Star&gt;1&lt;/Star&gt;&lt;Tag&gt;4&lt;/Tag&gt;&lt;Author&gt;O&amp;apos;Donnell, R&lt;/Author&gt;&lt;Year&gt;2011&lt;/Year&gt;&lt;Details&gt;&lt;_alternate_title&gt;Bone Marrow Transplant.&lt;/_alternate_title&gt;&lt;_author_adr&gt;R. O&amp;apos;Donnell, Bristol Royal Hospital for Children, Bristol, United Kingdom&lt;/_author_adr&gt;&lt;_collection_scope&gt;SCI;SCIE;&lt;/_collection_scope&gt;&lt;_created&gt;62479566&lt;/_created&gt;&lt;_date&gt;2011-01-01&lt;/_date&gt;&lt;_date_display&gt;2011&lt;/_date_display&gt;&lt;_impact_factor&gt;   4.674&lt;/_impact_factor&gt;&lt;_isbn&gt;0268-3369&lt;/_isbn&gt;&lt;_journal&gt;Bone Marrow Transplantation&lt;/_journal&gt;&lt;_keywords&gt;antibiotic agent; gentamicin; vancomycin; antiinfective agent; febrile neutropenia; clinical audit; bone marrow; blood; transplantation; patient; penicillin allergy; microbiology; bone marrow transplantation; therapy; treatment failure; infection; consultation; monitoring; ward&lt;/_keywords&gt;&lt;_modified&gt;63246386&lt;/_modified&gt;&lt;_number&gt;3226&lt;/_number&gt;&lt;_pages&gt;S433-S434&lt;/_pages&gt;&lt;_url&gt;http://www.embase.com/search/results?subaction=viewrecord&amp;amp;from=export&amp;amp;id=L70408455_x000d__x000a_http://dx.doi.org/10.1038/bmt.2011.51&lt;/_url&gt;&lt;_volume&gt;46&lt;/_volume&gt;&lt;/Details&gt;&lt;Extra&gt;&lt;DBUID&gt;{8ACE16D0-4249-4B73-877C-340FD52A0253}&lt;/DBUID&gt;&lt;/Extra&gt;&lt;/Item&gt;&lt;/References&gt;&lt;/Group&gt;&lt;/Citation&gt;_x000a_"/>
    <w:docVar w:name="NE.Ref{F57213B1-26C9-4AB7-88CF-24F568D300C6}" w:val=" ADDIN NE.Ref.{F57213B1-26C9-4AB7-88CF-24F568D300C6} ADDIN NE.Ref.{F57213B1-26C9-4AB7-88CF-24F568D300C6}&lt;Citation&gt;&lt;Group&gt;&lt;References&gt;&lt;Item&gt;&lt;ID&gt;142&lt;/ID&gt;&lt;UID&gt;{375F8F3E-E28D-44F6-8FB5-05987D83DD6B}&lt;/UID&gt;&lt;Title&gt;Vancomycin Pharmacokinetic Parameters in Patients Undergoing Hematopoietic Stem Cell Transplantation (HSCT)&lt;/Title&gt;&lt;Template&gt;Journal Article&lt;/Template&gt;&lt;Star&gt;0&lt;/Star&gt;&lt;Tag&gt;5&lt;/Tag&gt;&lt;Author&gt;Ghehi, M T; Rezaee, S; Hayatshahi, A; Hadjibabaie, M; Gholami, K; Javadi, M; Khoee, S H; Radfar, M; Esfandbod, M; Ghavamzadeh, A&lt;/Author&gt;&lt;Year&gt;2013&lt;/Year&gt;&lt;Details&gt;&lt;_accession_num&gt;24505536&lt;/_accession_num&gt;&lt;_author_adr&gt;Research Center for Rational Use of Drugs, Department of Clinical Pharmacy, Faculty of Pharmacy, Tehran University of Medical Sciences, Tehran, Iran.; Department of Pharmaceutics, Faculty of Pharmacy, Ahvaz University of Medical Sciences, Ahvaz, Iran.; Clinical Pharmacy Department, Faculty of Pharmacy, Tehran University of Medical Sciences, Tehran, Iran.; Research Center for Rational Use of Drugs, Department of Clinical Pharmacy, Faculty of Pharmacy, Tehran University of Medical Sciences, Tehran, Iran.; Research Center for Rational Use of Drugs, Department of Clinical Pharmacy, Faculty of Pharmacy, Tehran University of Medical Sciences, Tehran, Iran.; Research Center for Rational Use of Drugs, Department of Clinical Pharmacy, Faculty of Pharmacy, Tehran University of Medical Sciences, Tehran, Iran.; Clinical Pharmacy Department, Faculty of Pharmacy, Tehran University of Medical Sciences, Tehran, Iran.; Clinical Pharmacy Department, Faculty of Pharmacy, Tehran University of Medical Sciences, Tehran, Iran.; Hematology-Oncology and SCT Research Centre, Department of Hematology-Oncology, Shariati Hospital, Tehran University of Medical Sciences, Tehran, Iran.; Hematology-Oncology and SCT Research Centre, Department of Hematology-Oncology, Shariati Hospital, Tehran University of Medical Sciences, Tehran, Iran.&lt;/_author_adr&gt;&lt;_created&gt;62359448&lt;/_created&gt;&lt;_date&gt;2013-01-20&lt;/_date&gt;&lt;_date_display&gt;2013&lt;/_date_display&gt;&lt;_isbn&gt;2008-3009 (Print); 2008-2207 (Linking)&lt;/_isbn&gt;&lt;_issue&gt;4&lt;/_issue&gt;&lt;_journal&gt;Int J Hematol Oncol Stem Cell Res&lt;/_journal&gt;&lt;_keywords&gt;Hematopoietic stem cell transplantation; Neutropenic fever; Pharmacokinetic parameters; Vancomycin&lt;/_keywords&gt;&lt;_language&gt;eng&lt;/_language&gt;&lt;_modified&gt;62567606&lt;/_modified&gt;&lt;_pages&gt;1-9&lt;/_pages&gt;&lt;_tertiary_title&gt;International journal of hematology-oncology and stem cell research&lt;/_tertiary_title&gt;&lt;_type_work&gt;Journal Article&lt;/_type_work&gt;&lt;_url&gt;http://www.ncbi.nlm.nih.gov/entrez/query.fcgi?cmd=Retrieve&amp;amp;db=pubmed&amp;amp;dopt=Abstract&amp;amp;list_uids=24505536&amp;amp;query_hl=1&lt;/_url&gt;&lt;_volume&gt;7&lt;/_volume&gt;&lt;/Details&gt;&lt;Extra&gt;&lt;DBUID&gt;{8ACE16D0-4249-4B73-877C-340FD52A0253}&lt;/DBUID&gt;&lt;/Extra&gt;&lt;/Item&gt;&lt;/References&gt;&lt;/Group&gt;&lt;/Citation&gt;_x000a_"/>
  </w:docVars>
  <w:rsids>
    <w:rsidRoot w:val="000D08F4"/>
    <w:rsid w:val="00000F37"/>
    <w:rsid w:val="000079D5"/>
    <w:rsid w:val="00012A35"/>
    <w:rsid w:val="000149A8"/>
    <w:rsid w:val="00014E90"/>
    <w:rsid w:val="00020495"/>
    <w:rsid w:val="00023DE9"/>
    <w:rsid w:val="00050C1E"/>
    <w:rsid w:val="000608EF"/>
    <w:rsid w:val="000624CA"/>
    <w:rsid w:val="00062E77"/>
    <w:rsid w:val="00063702"/>
    <w:rsid w:val="00070868"/>
    <w:rsid w:val="00072EA1"/>
    <w:rsid w:val="000872F8"/>
    <w:rsid w:val="00092F15"/>
    <w:rsid w:val="00097C95"/>
    <w:rsid w:val="000B0AEE"/>
    <w:rsid w:val="000C299E"/>
    <w:rsid w:val="000D08F4"/>
    <w:rsid w:val="000D5B28"/>
    <w:rsid w:val="000D697F"/>
    <w:rsid w:val="000E40D7"/>
    <w:rsid w:val="000E6EAB"/>
    <w:rsid w:val="000F0ADC"/>
    <w:rsid w:val="001010C2"/>
    <w:rsid w:val="001044E4"/>
    <w:rsid w:val="001130AF"/>
    <w:rsid w:val="0012445E"/>
    <w:rsid w:val="00125198"/>
    <w:rsid w:val="00126C77"/>
    <w:rsid w:val="00135214"/>
    <w:rsid w:val="00143D6E"/>
    <w:rsid w:val="00150DB9"/>
    <w:rsid w:val="001541F8"/>
    <w:rsid w:val="00154D8F"/>
    <w:rsid w:val="00174FD7"/>
    <w:rsid w:val="00183D4A"/>
    <w:rsid w:val="001862A0"/>
    <w:rsid w:val="00190832"/>
    <w:rsid w:val="001943A5"/>
    <w:rsid w:val="00196585"/>
    <w:rsid w:val="00196D1E"/>
    <w:rsid w:val="001A5531"/>
    <w:rsid w:val="001B0377"/>
    <w:rsid w:val="001B262B"/>
    <w:rsid w:val="001C24E0"/>
    <w:rsid w:val="001C602C"/>
    <w:rsid w:val="001F6C9A"/>
    <w:rsid w:val="00203010"/>
    <w:rsid w:val="002041FC"/>
    <w:rsid w:val="00214BEE"/>
    <w:rsid w:val="00221556"/>
    <w:rsid w:val="0022749E"/>
    <w:rsid w:val="00237580"/>
    <w:rsid w:val="002525D5"/>
    <w:rsid w:val="0027191B"/>
    <w:rsid w:val="00274324"/>
    <w:rsid w:val="00274B0D"/>
    <w:rsid w:val="00285AA9"/>
    <w:rsid w:val="002909BE"/>
    <w:rsid w:val="00294CE1"/>
    <w:rsid w:val="002973C6"/>
    <w:rsid w:val="002C0F16"/>
    <w:rsid w:val="00304A3D"/>
    <w:rsid w:val="00305A5A"/>
    <w:rsid w:val="00322024"/>
    <w:rsid w:val="00327309"/>
    <w:rsid w:val="003478C8"/>
    <w:rsid w:val="003578B9"/>
    <w:rsid w:val="003648FF"/>
    <w:rsid w:val="0037783E"/>
    <w:rsid w:val="003823F0"/>
    <w:rsid w:val="00383D36"/>
    <w:rsid w:val="0038451B"/>
    <w:rsid w:val="003A355C"/>
    <w:rsid w:val="003A50B4"/>
    <w:rsid w:val="003C0599"/>
    <w:rsid w:val="003D26AF"/>
    <w:rsid w:val="003D3769"/>
    <w:rsid w:val="003F0425"/>
    <w:rsid w:val="00420B13"/>
    <w:rsid w:val="00444D53"/>
    <w:rsid w:val="00450E22"/>
    <w:rsid w:val="0045464F"/>
    <w:rsid w:val="0046029B"/>
    <w:rsid w:val="004605AF"/>
    <w:rsid w:val="00471A25"/>
    <w:rsid w:val="00475624"/>
    <w:rsid w:val="0049592C"/>
    <w:rsid w:val="004B243F"/>
    <w:rsid w:val="004C081A"/>
    <w:rsid w:val="004C6E5F"/>
    <w:rsid w:val="004E5ADF"/>
    <w:rsid w:val="004E73A6"/>
    <w:rsid w:val="004F17B5"/>
    <w:rsid w:val="00507437"/>
    <w:rsid w:val="00513BFC"/>
    <w:rsid w:val="00515047"/>
    <w:rsid w:val="00521996"/>
    <w:rsid w:val="0053140A"/>
    <w:rsid w:val="00543E75"/>
    <w:rsid w:val="005445B1"/>
    <w:rsid w:val="005452C8"/>
    <w:rsid w:val="00546245"/>
    <w:rsid w:val="00550D33"/>
    <w:rsid w:val="00552BCC"/>
    <w:rsid w:val="00560A30"/>
    <w:rsid w:val="00561E5D"/>
    <w:rsid w:val="0058413E"/>
    <w:rsid w:val="00590039"/>
    <w:rsid w:val="00591B30"/>
    <w:rsid w:val="005B2F93"/>
    <w:rsid w:val="005B7D63"/>
    <w:rsid w:val="005C1018"/>
    <w:rsid w:val="005D3FFC"/>
    <w:rsid w:val="005D72A4"/>
    <w:rsid w:val="005E48EA"/>
    <w:rsid w:val="005F593D"/>
    <w:rsid w:val="005F6F4A"/>
    <w:rsid w:val="0060200F"/>
    <w:rsid w:val="00605630"/>
    <w:rsid w:val="00611BDE"/>
    <w:rsid w:val="00614A6E"/>
    <w:rsid w:val="006248CB"/>
    <w:rsid w:val="0063238D"/>
    <w:rsid w:val="00633F0D"/>
    <w:rsid w:val="00650091"/>
    <w:rsid w:val="00661E32"/>
    <w:rsid w:val="00665B20"/>
    <w:rsid w:val="006701FA"/>
    <w:rsid w:val="0067161A"/>
    <w:rsid w:val="0067667A"/>
    <w:rsid w:val="00684FFA"/>
    <w:rsid w:val="00690EC5"/>
    <w:rsid w:val="006A0E51"/>
    <w:rsid w:val="006C086F"/>
    <w:rsid w:val="006C738A"/>
    <w:rsid w:val="006C7460"/>
    <w:rsid w:val="006E2A07"/>
    <w:rsid w:val="006F5BA7"/>
    <w:rsid w:val="00703A3F"/>
    <w:rsid w:val="00705F46"/>
    <w:rsid w:val="00716CE9"/>
    <w:rsid w:val="0072147F"/>
    <w:rsid w:val="00721680"/>
    <w:rsid w:val="007328DA"/>
    <w:rsid w:val="00734A55"/>
    <w:rsid w:val="007456D2"/>
    <w:rsid w:val="00767104"/>
    <w:rsid w:val="0077586F"/>
    <w:rsid w:val="00776483"/>
    <w:rsid w:val="00777041"/>
    <w:rsid w:val="00785B7B"/>
    <w:rsid w:val="007A2FAD"/>
    <w:rsid w:val="007A60DB"/>
    <w:rsid w:val="007C2BE1"/>
    <w:rsid w:val="007C3165"/>
    <w:rsid w:val="007C7046"/>
    <w:rsid w:val="007C70BE"/>
    <w:rsid w:val="007C7CDB"/>
    <w:rsid w:val="007E1FC3"/>
    <w:rsid w:val="007F182D"/>
    <w:rsid w:val="007F2D34"/>
    <w:rsid w:val="008018FA"/>
    <w:rsid w:val="00801950"/>
    <w:rsid w:val="00814073"/>
    <w:rsid w:val="00825CBF"/>
    <w:rsid w:val="00830668"/>
    <w:rsid w:val="00832FE1"/>
    <w:rsid w:val="00844EBB"/>
    <w:rsid w:val="008462F5"/>
    <w:rsid w:val="00852D7C"/>
    <w:rsid w:val="008719C9"/>
    <w:rsid w:val="00875843"/>
    <w:rsid w:val="008959C1"/>
    <w:rsid w:val="008C3FA5"/>
    <w:rsid w:val="008D2D5D"/>
    <w:rsid w:val="008D530E"/>
    <w:rsid w:val="008E2CAF"/>
    <w:rsid w:val="008E51EC"/>
    <w:rsid w:val="008E6BFD"/>
    <w:rsid w:val="00912048"/>
    <w:rsid w:val="00921DCB"/>
    <w:rsid w:val="00925651"/>
    <w:rsid w:val="00930822"/>
    <w:rsid w:val="0094064E"/>
    <w:rsid w:val="00946B90"/>
    <w:rsid w:val="00960586"/>
    <w:rsid w:val="009759CB"/>
    <w:rsid w:val="00975F2C"/>
    <w:rsid w:val="009B14E5"/>
    <w:rsid w:val="009C2351"/>
    <w:rsid w:val="009C712A"/>
    <w:rsid w:val="009D4A75"/>
    <w:rsid w:val="009D58B6"/>
    <w:rsid w:val="009E3E5D"/>
    <w:rsid w:val="009F28FD"/>
    <w:rsid w:val="009F523A"/>
    <w:rsid w:val="00A00301"/>
    <w:rsid w:val="00A02F6C"/>
    <w:rsid w:val="00A07C17"/>
    <w:rsid w:val="00A2356A"/>
    <w:rsid w:val="00A272DF"/>
    <w:rsid w:val="00A27C53"/>
    <w:rsid w:val="00A30514"/>
    <w:rsid w:val="00A40AB6"/>
    <w:rsid w:val="00A50826"/>
    <w:rsid w:val="00A516E3"/>
    <w:rsid w:val="00A5473B"/>
    <w:rsid w:val="00A55422"/>
    <w:rsid w:val="00A66E1E"/>
    <w:rsid w:val="00A75576"/>
    <w:rsid w:val="00A927AB"/>
    <w:rsid w:val="00AA286D"/>
    <w:rsid w:val="00AB26BC"/>
    <w:rsid w:val="00AC488F"/>
    <w:rsid w:val="00AC69C1"/>
    <w:rsid w:val="00AD740D"/>
    <w:rsid w:val="00AE0311"/>
    <w:rsid w:val="00AE0B5F"/>
    <w:rsid w:val="00AF5407"/>
    <w:rsid w:val="00B0320A"/>
    <w:rsid w:val="00B04B44"/>
    <w:rsid w:val="00B05286"/>
    <w:rsid w:val="00B07B8A"/>
    <w:rsid w:val="00B42180"/>
    <w:rsid w:val="00B47120"/>
    <w:rsid w:val="00B52F0A"/>
    <w:rsid w:val="00B60E30"/>
    <w:rsid w:val="00B70586"/>
    <w:rsid w:val="00B74F3A"/>
    <w:rsid w:val="00B767E5"/>
    <w:rsid w:val="00B830FA"/>
    <w:rsid w:val="00BA18B0"/>
    <w:rsid w:val="00BC25CC"/>
    <w:rsid w:val="00BC3FFD"/>
    <w:rsid w:val="00BE17D0"/>
    <w:rsid w:val="00BF314D"/>
    <w:rsid w:val="00BF434B"/>
    <w:rsid w:val="00C1230C"/>
    <w:rsid w:val="00C22C26"/>
    <w:rsid w:val="00C23107"/>
    <w:rsid w:val="00C23E7A"/>
    <w:rsid w:val="00C3153A"/>
    <w:rsid w:val="00C37D4E"/>
    <w:rsid w:val="00C476AD"/>
    <w:rsid w:val="00C62F3D"/>
    <w:rsid w:val="00C72008"/>
    <w:rsid w:val="00C743C2"/>
    <w:rsid w:val="00C7588D"/>
    <w:rsid w:val="00C76A1A"/>
    <w:rsid w:val="00C807C7"/>
    <w:rsid w:val="00C9372F"/>
    <w:rsid w:val="00C949CD"/>
    <w:rsid w:val="00C959AA"/>
    <w:rsid w:val="00C97523"/>
    <w:rsid w:val="00CB7D5B"/>
    <w:rsid w:val="00CE22A3"/>
    <w:rsid w:val="00CE4582"/>
    <w:rsid w:val="00CE45AB"/>
    <w:rsid w:val="00D03198"/>
    <w:rsid w:val="00D1058C"/>
    <w:rsid w:val="00D11C87"/>
    <w:rsid w:val="00D16075"/>
    <w:rsid w:val="00D23C52"/>
    <w:rsid w:val="00D24851"/>
    <w:rsid w:val="00D2500C"/>
    <w:rsid w:val="00D35D9E"/>
    <w:rsid w:val="00D4624F"/>
    <w:rsid w:val="00D61ADC"/>
    <w:rsid w:val="00D63C1E"/>
    <w:rsid w:val="00D67CCF"/>
    <w:rsid w:val="00D8673D"/>
    <w:rsid w:val="00D94DDB"/>
    <w:rsid w:val="00D95977"/>
    <w:rsid w:val="00DA4C63"/>
    <w:rsid w:val="00DA7D9D"/>
    <w:rsid w:val="00DB0171"/>
    <w:rsid w:val="00DC2044"/>
    <w:rsid w:val="00DC781A"/>
    <w:rsid w:val="00DD7F34"/>
    <w:rsid w:val="00DE53BA"/>
    <w:rsid w:val="00DF430D"/>
    <w:rsid w:val="00E02F39"/>
    <w:rsid w:val="00E1147C"/>
    <w:rsid w:val="00E22FC2"/>
    <w:rsid w:val="00E33691"/>
    <w:rsid w:val="00E34E29"/>
    <w:rsid w:val="00E36ADA"/>
    <w:rsid w:val="00E42486"/>
    <w:rsid w:val="00E5704A"/>
    <w:rsid w:val="00E61073"/>
    <w:rsid w:val="00E957FD"/>
    <w:rsid w:val="00EA0910"/>
    <w:rsid w:val="00EA673A"/>
    <w:rsid w:val="00ED318D"/>
    <w:rsid w:val="00EE145C"/>
    <w:rsid w:val="00EE5C9D"/>
    <w:rsid w:val="00EE759D"/>
    <w:rsid w:val="00F0224E"/>
    <w:rsid w:val="00F168D6"/>
    <w:rsid w:val="00F235E0"/>
    <w:rsid w:val="00F252A5"/>
    <w:rsid w:val="00F25382"/>
    <w:rsid w:val="00F269AA"/>
    <w:rsid w:val="00F27861"/>
    <w:rsid w:val="00F32633"/>
    <w:rsid w:val="00F377A6"/>
    <w:rsid w:val="00F402C5"/>
    <w:rsid w:val="00F40BB8"/>
    <w:rsid w:val="00F4138C"/>
    <w:rsid w:val="00F4312F"/>
    <w:rsid w:val="00F436A6"/>
    <w:rsid w:val="00F45D94"/>
    <w:rsid w:val="00F4685A"/>
    <w:rsid w:val="00F517DD"/>
    <w:rsid w:val="00F54DF4"/>
    <w:rsid w:val="00F7566B"/>
    <w:rsid w:val="00F80A65"/>
    <w:rsid w:val="00F97C90"/>
    <w:rsid w:val="00FA0CE0"/>
    <w:rsid w:val="00FA65AE"/>
    <w:rsid w:val="00FC5C6C"/>
    <w:rsid w:val="00FD4D6A"/>
    <w:rsid w:val="00FD5930"/>
    <w:rsid w:val="00FD7437"/>
    <w:rsid w:val="00FE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F4B3C6-A693-4FAA-82A6-78BFC155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2F3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6245"/>
    <w:pPr>
      <w:keepNext/>
      <w:keepLines/>
      <w:spacing w:line="360" w:lineRule="auto"/>
      <w:outlineLvl w:val="0"/>
    </w:pPr>
    <w:rPr>
      <w:rFonts w:ascii="Times New Roman" w:eastAsia="Times New Roman" w:hAnsi="Times New Roman"/>
      <w:b/>
      <w:bCs/>
      <w:kern w:val="44"/>
      <w:sz w:val="2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2F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2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2F39"/>
    <w:rPr>
      <w:sz w:val="18"/>
      <w:szCs w:val="18"/>
    </w:rPr>
  </w:style>
  <w:style w:type="table" w:styleId="a7">
    <w:name w:val="Table Grid"/>
    <w:basedOn w:val="a1"/>
    <w:uiPriority w:val="39"/>
    <w:rsid w:val="00E0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16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customStyle="1" w:styleId="11">
    <w:name w:val="网格型1"/>
    <w:basedOn w:val="a1"/>
    <w:next w:val="a7"/>
    <w:uiPriority w:val="59"/>
    <w:rsid w:val="00B767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标题 1 字符"/>
    <w:basedOn w:val="a0"/>
    <w:link w:val="1"/>
    <w:uiPriority w:val="9"/>
    <w:rsid w:val="00546245"/>
    <w:rPr>
      <w:rFonts w:ascii="Times New Roman" w:eastAsia="Times New Roman" w:hAnsi="Times New Roman"/>
      <w:b/>
      <w:bCs/>
      <w:kern w:val="44"/>
      <w:sz w:val="22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FE68F2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FE68F2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FE68F2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FE68F2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8">
    <w:name w:val="Hyperlink"/>
    <w:basedOn w:val="a0"/>
    <w:uiPriority w:val="99"/>
    <w:unhideWhenUsed/>
    <w:rsid w:val="00FE68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BEAF3-7366-434E-85A9-87A9A2FF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16</Pages>
  <Words>2904</Words>
  <Characters>16557</Characters>
  <Application>Microsoft Office Word</Application>
  <DocSecurity>0</DocSecurity>
  <Lines>137</Lines>
  <Paragraphs>38</Paragraphs>
  <ScaleCrop>false</ScaleCrop>
  <Company/>
  <LinksUpToDate>false</LinksUpToDate>
  <CharactersWithSpaces>19423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娜</dc:creator>
  <cp:keywords/>
  <dc:description>NE.Bib</dc:description>
  <cp:lastModifiedBy>Na He</cp:lastModifiedBy>
  <cp:revision>321</cp:revision>
  <dcterms:created xsi:type="dcterms:W3CDTF">2019-01-06T02:10:00Z</dcterms:created>
  <dcterms:modified xsi:type="dcterms:W3CDTF">2020-04-05T13:59:00Z</dcterms:modified>
</cp:coreProperties>
</file>