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64D" w:rsidRPr="005377FD" w:rsidRDefault="00D61013" w:rsidP="004D764D">
      <w:pPr>
        <w:rPr>
          <w:rFonts w:eastAsia="宋体"/>
          <w:color w:val="000000" w:themeColor="text1"/>
          <w:lang w:val="en-US" w:eastAsia="zh-CN"/>
        </w:rPr>
      </w:pPr>
      <w:hyperlink r:id="rId6" w:history="1">
        <w:r w:rsidR="004D764D" w:rsidRPr="005377FD">
          <w:rPr>
            <w:b/>
            <w:color w:val="000000" w:themeColor="text1"/>
          </w:rPr>
          <w:t>Supplemental Materials</w:t>
        </w:r>
      </w:hyperlink>
    </w:p>
    <w:p w:rsidR="004D764D" w:rsidRPr="005377FD" w:rsidRDefault="004D764D" w:rsidP="004D764D">
      <w:pPr>
        <w:tabs>
          <w:tab w:val="left" w:pos="7563"/>
        </w:tabs>
        <w:rPr>
          <w:rFonts w:eastAsiaTheme="minorEastAsia"/>
          <w:b/>
          <w:color w:val="000000" w:themeColor="text1"/>
          <w:lang w:val="pt-BR" w:eastAsia="zh-CN"/>
        </w:rPr>
      </w:pPr>
      <w:r w:rsidRPr="005377FD">
        <w:rPr>
          <w:rFonts w:eastAsiaTheme="minorEastAsia"/>
          <w:b/>
          <w:color w:val="000000" w:themeColor="text1"/>
          <w:lang w:val="pt-BR" w:eastAsia="zh-CN"/>
        </w:rPr>
        <w:tab/>
      </w:r>
    </w:p>
    <w:p w:rsidR="004D764D" w:rsidRPr="005377FD" w:rsidRDefault="004D764D" w:rsidP="004D764D">
      <w:pPr>
        <w:jc w:val="center"/>
        <w:rPr>
          <w:rFonts w:eastAsiaTheme="minorEastAsia"/>
          <w:b/>
          <w:color w:val="000000" w:themeColor="text1"/>
          <w:lang w:eastAsia="zh-CN"/>
        </w:rPr>
      </w:pPr>
      <w:r w:rsidRPr="005377FD">
        <w:rPr>
          <w:rFonts w:eastAsiaTheme="minorEastAsia"/>
          <w:b/>
          <w:noProof/>
          <w:color w:val="000000" w:themeColor="text1"/>
          <w:lang w:val="en-US" w:eastAsia="zh-CN"/>
        </w:rPr>
        <w:drawing>
          <wp:inline distT="0" distB="0" distL="0" distR="0">
            <wp:extent cx="3565623" cy="2845713"/>
            <wp:effectExtent l="19050" t="0" r="0" b="0"/>
            <wp:docPr id="2" name="图片 1" descr="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是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3580" cy="285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64D" w:rsidRPr="005377FD" w:rsidRDefault="004D764D" w:rsidP="004D764D">
      <w:pPr>
        <w:pStyle w:val="Legend"/>
        <w:rPr>
          <w:rFonts w:eastAsiaTheme="minorEastAsia"/>
          <w:color w:val="000000" w:themeColor="text1"/>
          <w:lang w:eastAsia="zh-CN"/>
        </w:rPr>
      </w:pPr>
      <w:r w:rsidRPr="005377FD">
        <w:rPr>
          <w:b/>
          <w:color w:val="000000" w:themeColor="text1"/>
        </w:rPr>
        <w:t xml:space="preserve">Figure S1 </w:t>
      </w:r>
      <w:r w:rsidRPr="005377FD">
        <w:rPr>
          <w:color w:val="000000" w:themeColor="text1"/>
        </w:rPr>
        <w:t xml:space="preserve">The </w:t>
      </w:r>
      <w:r w:rsidRPr="005377FD">
        <w:rPr>
          <w:color w:val="000000" w:themeColor="text1"/>
          <w:vertAlign w:val="superscript"/>
        </w:rPr>
        <w:t>1</w:t>
      </w:r>
      <w:r w:rsidRPr="005377FD">
        <w:rPr>
          <w:color w:val="000000" w:themeColor="text1"/>
        </w:rPr>
        <w:t>H NMR spectrums of different conjugates in D</w:t>
      </w:r>
      <w:r w:rsidRPr="005377FD">
        <w:rPr>
          <w:color w:val="000000" w:themeColor="text1"/>
          <w:vertAlign w:val="subscript"/>
        </w:rPr>
        <w:t>2</w:t>
      </w:r>
      <w:r w:rsidRPr="005377FD">
        <w:rPr>
          <w:color w:val="000000" w:themeColor="text1"/>
        </w:rPr>
        <w:t>O: (A) PAMAM, (B) PAMAM-PEG</w:t>
      </w:r>
      <w:r w:rsidRPr="005377FD">
        <w:rPr>
          <w:rFonts w:eastAsiaTheme="minorEastAsia"/>
          <w:color w:val="000000" w:themeColor="text1"/>
          <w:lang w:eastAsia="zh-CN"/>
        </w:rPr>
        <w:t xml:space="preserve"> (P-PEG)</w:t>
      </w:r>
      <w:r w:rsidRPr="005377FD">
        <w:rPr>
          <w:color w:val="000000" w:themeColor="text1"/>
        </w:rPr>
        <w:t xml:space="preserve">, (C) </w:t>
      </w:r>
      <w:r w:rsidRPr="005377FD">
        <w:rPr>
          <w:rFonts w:eastAsiaTheme="minorEastAsia"/>
          <w:color w:val="000000" w:themeColor="text1"/>
          <w:lang w:eastAsia="zh-CN"/>
        </w:rPr>
        <w:t>His</w:t>
      </w:r>
      <w:r w:rsidRPr="005377FD">
        <w:rPr>
          <w:color w:val="000000" w:themeColor="text1"/>
        </w:rPr>
        <w:t>-PAMAM-</w:t>
      </w:r>
      <w:r w:rsidRPr="005377FD">
        <w:rPr>
          <w:rFonts w:eastAsiaTheme="minorEastAsia"/>
          <w:color w:val="000000" w:themeColor="text1"/>
          <w:lang w:eastAsia="zh-CN"/>
        </w:rPr>
        <w:t>PEG(HP-PEG)</w:t>
      </w:r>
      <w:r w:rsidRPr="005377FD">
        <w:rPr>
          <w:color w:val="000000" w:themeColor="text1"/>
        </w:rPr>
        <w:t>.</w:t>
      </w:r>
    </w:p>
    <w:p w:rsidR="004D764D" w:rsidRPr="005377FD" w:rsidRDefault="004D764D" w:rsidP="004D764D">
      <w:pPr>
        <w:rPr>
          <w:rFonts w:eastAsiaTheme="minorEastAsia"/>
          <w:b/>
          <w:color w:val="000000" w:themeColor="text1"/>
          <w:lang w:val="en-US" w:eastAsia="zh-CN"/>
        </w:rPr>
      </w:pPr>
    </w:p>
    <w:p w:rsidR="004D764D" w:rsidRPr="005377FD" w:rsidRDefault="004D764D" w:rsidP="004D764D">
      <w:pPr>
        <w:rPr>
          <w:rFonts w:eastAsiaTheme="minorEastAsia"/>
          <w:b/>
          <w:color w:val="000000" w:themeColor="text1"/>
          <w:lang w:eastAsia="zh-CN"/>
        </w:rPr>
      </w:pPr>
      <w:r w:rsidRPr="005377FD">
        <w:rPr>
          <w:rFonts w:eastAsiaTheme="minorEastAsia"/>
          <w:b/>
          <w:color w:val="000000" w:themeColor="text1"/>
          <w:lang w:eastAsia="zh-CN"/>
        </w:rPr>
        <w:br w:type="page"/>
      </w:r>
    </w:p>
    <w:p w:rsidR="004D764D" w:rsidRPr="005377FD" w:rsidRDefault="004D764D" w:rsidP="004D764D">
      <w:pPr>
        <w:jc w:val="center"/>
        <w:rPr>
          <w:rFonts w:eastAsiaTheme="minorEastAsia"/>
          <w:b/>
          <w:color w:val="000000" w:themeColor="text1"/>
          <w:lang w:eastAsia="zh-CN"/>
        </w:rPr>
      </w:pPr>
      <w:r w:rsidRPr="005377FD">
        <w:rPr>
          <w:rFonts w:eastAsiaTheme="minorEastAsia"/>
          <w:b/>
          <w:noProof/>
          <w:color w:val="000000" w:themeColor="text1"/>
          <w:lang w:val="en-US" w:eastAsia="zh-CN"/>
        </w:rPr>
        <w:lastRenderedPageBreak/>
        <w:drawing>
          <wp:inline distT="0" distB="0" distL="0" distR="0">
            <wp:extent cx="4398637" cy="2922714"/>
            <wp:effectExtent l="19050" t="0" r="1913" b="0"/>
            <wp:docPr id="22" name="图片 21" descr="Figure 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98831" cy="2922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64D" w:rsidRPr="005377FD" w:rsidRDefault="004D764D" w:rsidP="004D764D">
      <w:pPr>
        <w:jc w:val="both"/>
        <w:rPr>
          <w:rFonts w:eastAsiaTheme="minorEastAsia"/>
          <w:color w:val="000000" w:themeColor="text1"/>
          <w:lang w:val="pt-BR" w:eastAsia="zh-CN"/>
        </w:rPr>
      </w:pPr>
      <w:r w:rsidRPr="005377FD">
        <w:rPr>
          <w:rFonts w:eastAsiaTheme="minorEastAsia"/>
          <w:b/>
          <w:color w:val="000000" w:themeColor="text1"/>
          <w:lang w:eastAsia="zh-CN"/>
        </w:rPr>
        <w:t xml:space="preserve">Figure S2 </w:t>
      </w:r>
      <w:r w:rsidRPr="005377FD">
        <w:rPr>
          <w:bCs/>
          <w:i/>
          <w:color w:val="000000" w:themeColor="text1"/>
        </w:rPr>
        <w:t>In vitro</w:t>
      </w:r>
      <w:r w:rsidRPr="005377FD">
        <w:rPr>
          <w:bCs/>
          <w:color w:val="000000" w:themeColor="text1"/>
        </w:rPr>
        <w:t xml:space="preserve"> cytotoxicity of </w:t>
      </w:r>
      <w:r w:rsidRPr="005377FD">
        <w:rPr>
          <w:rFonts w:eastAsiaTheme="minorEastAsia"/>
          <w:bCs/>
          <w:color w:val="000000" w:themeColor="text1"/>
          <w:lang w:eastAsia="zh-CN"/>
        </w:rPr>
        <w:t xml:space="preserve">DOX loaded </w:t>
      </w:r>
      <w:r w:rsidRPr="005377FD">
        <w:rPr>
          <w:color w:val="000000" w:themeColor="text1"/>
        </w:rPr>
        <w:t>His-PAMAM</w:t>
      </w:r>
      <w:r w:rsidRPr="005377FD">
        <w:rPr>
          <w:bCs/>
          <w:color w:val="000000" w:themeColor="text1"/>
        </w:rPr>
        <w:t xml:space="preserve"> conjugates</w:t>
      </w:r>
      <w:r w:rsidRPr="005377FD">
        <w:rPr>
          <w:rFonts w:eastAsiaTheme="minorEastAsia"/>
          <w:bCs/>
          <w:color w:val="000000" w:themeColor="text1"/>
          <w:lang w:eastAsia="zh-CN"/>
        </w:rPr>
        <w:t xml:space="preserve"> </w:t>
      </w:r>
      <w:r w:rsidRPr="005377FD">
        <w:rPr>
          <w:color w:val="000000" w:themeColor="text1"/>
        </w:rPr>
        <w:t xml:space="preserve">with </w:t>
      </w:r>
      <w:r w:rsidRPr="005377FD">
        <w:rPr>
          <w:rFonts w:eastAsiaTheme="minorEastAsia"/>
          <w:color w:val="000000" w:themeColor="text1"/>
          <w:lang w:eastAsia="zh-CN"/>
        </w:rPr>
        <w:t>different</w:t>
      </w:r>
      <w:r w:rsidRPr="005377FD">
        <w:rPr>
          <w:color w:val="000000" w:themeColor="text1"/>
        </w:rPr>
        <w:t xml:space="preserve"> degree of His modification</w:t>
      </w:r>
      <w:r w:rsidRPr="005377FD">
        <w:rPr>
          <w:bCs/>
          <w:color w:val="000000" w:themeColor="text1"/>
        </w:rPr>
        <w:t xml:space="preserve"> against HepG2 cells after treatment for 48 h (A)</w:t>
      </w:r>
      <w:r w:rsidRPr="005377FD">
        <w:rPr>
          <w:rFonts w:eastAsiaTheme="minorEastAsia"/>
          <w:bCs/>
          <w:color w:val="000000" w:themeColor="text1"/>
          <w:lang w:eastAsia="zh-CN"/>
        </w:rPr>
        <w:t xml:space="preserve"> and the drug release profile of </w:t>
      </w:r>
      <w:r w:rsidRPr="005377FD">
        <w:rPr>
          <w:bCs/>
          <w:color w:val="000000" w:themeColor="text1"/>
        </w:rPr>
        <w:t>DOX-loaded complexes</w:t>
      </w:r>
      <w:r w:rsidRPr="005377FD">
        <w:rPr>
          <w:rFonts w:eastAsiaTheme="minorEastAsia"/>
          <w:bCs/>
          <w:color w:val="000000" w:themeColor="text1"/>
          <w:lang w:eastAsia="zh-CN"/>
        </w:rPr>
        <w:t xml:space="preserve"> </w:t>
      </w:r>
      <w:r w:rsidRPr="005377FD">
        <w:rPr>
          <w:color w:val="000000" w:themeColor="text1"/>
        </w:rPr>
        <w:t xml:space="preserve">with </w:t>
      </w:r>
      <w:r w:rsidRPr="005377FD">
        <w:rPr>
          <w:rFonts w:eastAsiaTheme="minorEastAsia"/>
          <w:color w:val="000000" w:themeColor="text1"/>
          <w:lang w:eastAsia="zh-CN"/>
        </w:rPr>
        <w:t>different</w:t>
      </w:r>
      <w:r w:rsidRPr="005377FD">
        <w:rPr>
          <w:color w:val="000000" w:themeColor="text1"/>
        </w:rPr>
        <w:t xml:space="preserve"> degree of His modification</w:t>
      </w:r>
      <w:r w:rsidRPr="005377FD">
        <w:rPr>
          <w:rFonts w:eastAsiaTheme="minorEastAsia"/>
          <w:color w:val="000000" w:themeColor="text1"/>
          <w:lang w:eastAsia="zh-CN"/>
        </w:rPr>
        <w:t xml:space="preserve"> at pH 7.4 and pH 5.0 </w:t>
      </w:r>
      <w:r w:rsidRPr="005377FD">
        <w:rPr>
          <w:bCs/>
          <w:color w:val="000000" w:themeColor="text1"/>
        </w:rPr>
        <w:t>(B)</w:t>
      </w:r>
      <w:r w:rsidRPr="005377FD">
        <w:rPr>
          <w:rFonts w:eastAsiaTheme="minorEastAsia"/>
          <w:color w:val="000000" w:themeColor="text1"/>
          <w:lang w:eastAsia="zh-CN"/>
        </w:rPr>
        <w:t>.</w:t>
      </w:r>
      <w:r w:rsidRPr="005377FD">
        <w:rPr>
          <w:bCs/>
          <w:color w:val="000000" w:themeColor="text1"/>
        </w:rPr>
        <w:t xml:space="preserve"> Flow cytometry of HepG2 cells after 2 h incubation with the DOX-loaded </w:t>
      </w:r>
      <w:r w:rsidRPr="005377FD">
        <w:rPr>
          <w:color w:val="000000" w:themeColor="text1"/>
        </w:rPr>
        <w:t>His-PAMAM</w:t>
      </w:r>
      <w:r w:rsidRPr="005377FD">
        <w:rPr>
          <w:bCs/>
          <w:color w:val="000000" w:themeColor="text1"/>
        </w:rPr>
        <w:t xml:space="preserve"> complexes</w:t>
      </w:r>
      <w:r w:rsidRPr="005377FD">
        <w:rPr>
          <w:rFonts w:eastAsiaTheme="minorEastAsia"/>
          <w:bCs/>
          <w:color w:val="000000" w:themeColor="text1"/>
          <w:lang w:eastAsia="zh-CN"/>
        </w:rPr>
        <w:t xml:space="preserve"> </w:t>
      </w:r>
      <w:r w:rsidRPr="005377FD">
        <w:rPr>
          <w:color w:val="000000" w:themeColor="text1"/>
        </w:rPr>
        <w:t xml:space="preserve">with </w:t>
      </w:r>
      <w:r w:rsidRPr="005377FD">
        <w:rPr>
          <w:rFonts w:eastAsiaTheme="minorEastAsia"/>
          <w:color w:val="000000" w:themeColor="text1"/>
          <w:lang w:eastAsia="zh-CN"/>
        </w:rPr>
        <w:t>different</w:t>
      </w:r>
      <w:r w:rsidRPr="005377FD">
        <w:rPr>
          <w:color w:val="000000" w:themeColor="text1"/>
        </w:rPr>
        <w:t xml:space="preserve"> degree of His modification</w:t>
      </w:r>
      <w:r w:rsidRPr="005377FD">
        <w:rPr>
          <w:rFonts w:eastAsiaTheme="minorEastAsia"/>
          <w:color w:val="000000" w:themeColor="text1"/>
          <w:lang w:eastAsia="zh-CN"/>
        </w:rPr>
        <w:t xml:space="preserve"> </w:t>
      </w:r>
      <w:r w:rsidRPr="005377FD">
        <w:rPr>
          <w:rFonts w:eastAsiaTheme="minorEastAsia"/>
          <w:bCs/>
          <w:color w:val="000000" w:themeColor="text1"/>
          <w:lang w:eastAsia="zh-CN"/>
        </w:rPr>
        <w:t>(C)</w:t>
      </w:r>
      <w:r w:rsidRPr="005377FD">
        <w:rPr>
          <w:bCs/>
          <w:color w:val="000000" w:themeColor="text1"/>
        </w:rPr>
        <w:t>.</w:t>
      </w:r>
      <w:r w:rsidRPr="005377FD">
        <w:rPr>
          <w:rFonts w:eastAsiaTheme="minorEastAsia"/>
          <w:color w:val="000000" w:themeColor="text1"/>
          <w:lang w:eastAsia="zh-CN"/>
        </w:rPr>
        <w:t xml:space="preserve"> (PH8, the </w:t>
      </w:r>
      <w:r w:rsidRPr="005377FD">
        <w:rPr>
          <w:color w:val="000000" w:themeColor="text1"/>
        </w:rPr>
        <w:t>molar ratio</w:t>
      </w:r>
      <w:r w:rsidRPr="005377FD">
        <w:rPr>
          <w:rFonts w:eastAsiaTheme="minorEastAsia"/>
          <w:color w:val="000000" w:themeColor="text1"/>
          <w:lang w:eastAsia="zh-CN"/>
        </w:rPr>
        <w:t xml:space="preserve"> of PAMAM:His is 8:1; PH16, the </w:t>
      </w:r>
      <w:r w:rsidRPr="005377FD">
        <w:rPr>
          <w:color w:val="000000" w:themeColor="text1"/>
        </w:rPr>
        <w:t>molar ratio</w:t>
      </w:r>
      <w:r w:rsidRPr="005377FD">
        <w:rPr>
          <w:rFonts w:eastAsiaTheme="minorEastAsia"/>
          <w:color w:val="000000" w:themeColor="text1"/>
          <w:lang w:eastAsia="zh-CN"/>
        </w:rPr>
        <w:t xml:space="preserve"> of PAMAM:His is 16:1; PH32, the </w:t>
      </w:r>
      <w:r w:rsidRPr="005377FD">
        <w:rPr>
          <w:color w:val="000000" w:themeColor="text1"/>
        </w:rPr>
        <w:t>molar ratio</w:t>
      </w:r>
      <w:r w:rsidRPr="005377FD">
        <w:rPr>
          <w:rFonts w:eastAsiaTheme="minorEastAsia"/>
          <w:color w:val="000000" w:themeColor="text1"/>
          <w:lang w:eastAsia="zh-CN"/>
        </w:rPr>
        <w:t xml:space="preserve"> of PAMAM:His is 32:1)</w:t>
      </w:r>
      <w:r w:rsidRPr="005377FD">
        <w:rPr>
          <w:bCs/>
          <w:color w:val="000000" w:themeColor="text1"/>
        </w:rPr>
        <w:t xml:space="preserve"> </w:t>
      </w:r>
      <w:r w:rsidRPr="005377FD">
        <w:rPr>
          <w:color w:val="000000" w:themeColor="text1"/>
          <w:lang w:val="pt-BR"/>
        </w:rPr>
        <w:t>Data are presented as mean ± SD. (n=3, *</w:t>
      </w:r>
      <w:r w:rsidRPr="005377FD">
        <w:rPr>
          <w:i/>
          <w:color w:val="000000" w:themeColor="text1"/>
          <w:lang w:val="pt-BR"/>
        </w:rPr>
        <w:t xml:space="preserve">P </w:t>
      </w:r>
      <w:r w:rsidRPr="005377FD">
        <w:rPr>
          <w:color w:val="000000" w:themeColor="text1"/>
          <w:lang w:val="pt-BR"/>
        </w:rPr>
        <w:t>&lt;0.0</w:t>
      </w:r>
      <w:r w:rsidRPr="005377FD">
        <w:rPr>
          <w:rFonts w:eastAsiaTheme="minorEastAsia"/>
          <w:color w:val="000000" w:themeColor="text1"/>
          <w:lang w:val="pt-BR" w:eastAsia="zh-CN"/>
        </w:rPr>
        <w:t>5</w:t>
      </w:r>
      <w:r w:rsidRPr="005377FD">
        <w:rPr>
          <w:color w:val="000000" w:themeColor="text1"/>
          <w:lang w:val="pt-BR"/>
        </w:rPr>
        <w:t>).</w:t>
      </w:r>
    </w:p>
    <w:p w:rsidR="004D764D" w:rsidRPr="005377FD" w:rsidRDefault="004D764D" w:rsidP="004D764D">
      <w:pPr>
        <w:jc w:val="both"/>
        <w:rPr>
          <w:rFonts w:eastAsiaTheme="minorEastAsia"/>
          <w:color w:val="000000" w:themeColor="text1"/>
          <w:lang w:val="pt-BR" w:eastAsia="zh-CN"/>
        </w:rPr>
      </w:pPr>
    </w:p>
    <w:p w:rsidR="004D764D" w:rsidRDefault="004D764D" w:rsidP="004D764D">
      <w:pPr>
        <w:jc w:val="both"/>
        <w:rPr>
          <w:rFonts w:eastAsiaTheme="minorEastAsia"/>
          <w:color w:val="000000" w:themeColor="text1"/>
          <w:lang w:val="pt-BR" w:eastAsia="zh-CN"/>
        </w:rPr>
      </w:pPr>
    </w:p>
    <w:p w:rsidR="004D764D" w:rsidRPr="005377FD" w:rsidRDefault="004D764D" w:rsidP="004D764D">
      <w:pPr>
        <w:jc w:val="both"/>
        <w:rPr>
          <w:rFonts w:eastAsiaTheme="minorEastAsia"/>
          <w:color w:val="000000" w:themeColor="text1"/>
          <w:lang w:val="pt-BR" w:eastAsia="zh-CN"/>
        </w:rPr>
      </w:pPr>
    </w:p>
    <w:p w:rsidR="004D764D" w:rsidRPr="005377FD" w:rsidRDefault="004D764D" w:rsidP="004D764D">
      <w:pPr>
        <w:jc w:val="center"/>
        <w:rPr>
          <w:rFonts w:eastAsiaTheme="minorEastAsia"/>
          <w:b/>
          <w:color w:val="000000" w:themeColor="text1"/>
          <w:lang w:eastAsia="zh-CN"/>
        </w:rPr>
      </w:pPr>
      <w:r w:rsidRPr="005377FD">
        <w:rPr>
          <w:noProof/>
          <w:color w:val="000000" w:themeColor="text1"/>
          <w:lang w:val="en-US" w:eastAsia="zh-CN"/>
        </w:rPr>
        <w:drawing>
          <wp:inline distT="0" distB="0" distL="0" distR="0">
            <wp:extent cx="3074670" cy="2339975"/>
            <wp:effectExtent l="19050" t="0" r="0" b="0"/>
            <wp:docPr id="23" name="图片 8" descr="H:\实验结果\MTT\载体毒性\抑制剂毒性实验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H:\实验结果\MTT\载体毒性\抑制剂毒性实验.t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4884" r="10129" b="10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233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64D" w:rsidRPr="005377FD" w:rsidRDefault="004D764D" w:rsidP="004D764D">
      <w:pPr>
        <w:rPr>
          <w:rFonts w:eastAsiaTheme="minorEastAsia"/>
          <w:color w:val="000000" w:themeColor="text1"/>
          <w:lang w:eastAsia="zh-CN"/>
        </w:rPr>
      </w:pPr>
      <w:r w:rsidRPr="005377FD">
        <w:rPr>
          <w:rFonts w:eastAsiaTheme="minorEastAsia"/>
          <w:b/>
          <w:color w:val="000000" w:themeColor="text1"/>
          <w:lang w:eastAsia="zh-CN"/>
        </w:rPr>
        <w:t>Figure S3</w:t>
      </w:r>
      <w:r w:rsidRPr="005377FD">
        <w:rPr>
          <w:color w:val="000000" w:themeColor="text1"/>
          <w:spacing w:val="-8"/>
        </w:rPr>
        <w:t xml:space="preserve"> </w:t>
      </w:r>
      <w:r w:rsidRPr="005377FD">
        <w:rPr>
          <w:bCs/>
          <w:i/>
          <w:color w:val="000000" w:themeColor="text1"/>
        </w:rPr>
        <w:t>In vitro</w:t>
      </w:r>
      <w:r w:rsidRPr="005377FD">
        <w:rPr>
          <w:bCs/>
          <w:color w:val="000000" w:themeColor="text1"/>
        </w:rPr>
        <w:t xml:space="preserve"> cytotoxicity of different endocytosis inhibitors at chosen concentration </w:t>
      </w:r>
      <w:r w:rsidRPr="005377FD">
        <w:rPr>
          <w:rFonts w:eastAsiaTheme="minorEastAsia"/>
          <w:color w:val="000000" w:themeColor="text1"/>
          <w:lang w:eastAsia="zh-CN"/>
        </w:rPr>
        <w:t>(</w:t>
      </w:r>
      <w:r w:rsidRPr="005377FD">
        <w:rPr>
          <w:color w:val="000000" w:themeColor="text1"/>
        </w:rPr>
        <w:t>Sucrose</w:t>
      </w:r>
      <w:r w:rsidRPr="005377FD">
        <w:rPr>
          <w:rFonts w:eastAsiaTheme="minorEastAsia"/>
          <w:color w:val="000000" w:themeColor="text1"/>
          <w:lang w:eastAsia="zh-CN"/>
        </w:rPr>
        <w:t xml:space="preserve"> </w:t>
      </w:r>
      <w:r w:rsidRPr="005377FD">
        <w:rPr>
          <w:color w:val="000000" w:themeColor="text1"/>
        </w:rPr>
        <w:t>150 mg/mL</w:t>
      </w:r>
      <w:r w:rsidRPr="005377FD">
        <w:rPr>
          <w:rFonts w:eastAsiaTheme="minorEastAsia"/>
          <w:color w:val="000000" w:themeColor="text1"/>
          <w:lang w:eastAsia="zh-CN"/>
        </w:rPr>
        <w:t>,</w:t>
      </w:r>
      <w:r w:rsidRPr="005377FD">
        <w:rPr>
          <w:color w:val="000000" w:themeColor="text1"/>
        </w:rPr>
        <w:t xml:space="preserve"> Chlorpromazine</w:t>
      </w:r>
      <w:r w:rsidRPr="005377FD">
        <w:rPr>
          <w:rFonts w:eastAsiaTheme="minorEastAsia"/>
          <w:color w:val="000000" w:themeColor="text1"/>
          <w:lang w:eastAsia="zh-CN"/>
        </w:rPr>
        <w:t xml:space="preserve"> </w:t>
      </w:r>
      <w:r w:rsidRPr="005377FD">
        <w:rPr>
          <w:color w:val="000000" w:themeColor="text1"/>
        </w:rPr>
        <w:t>10 µg/mL</w:t>
      </w:r>
      <w:r w:rsidRPr="005377FD">
        <w:rPr>
          <w:rFonts w:eastAsiaTheme="minorEastAsia"/>
          <w:color w:val="000000" w:themeColor="text1"/>
          <w:lang w:eastAsia="zh-CN"/>
        </w:rPr>
        <w:t xml:space="preserve">, </w:t>
      </w:r>
      <w:r w:rsidRPr="005377FD">
        <w:rPr>
          <w:color w:val="000000" w:themeColor="text1"/>
        </w:rPr>
        <w:t>Filipin5 µg/mL</w:t>
      </w:r>
      <w:r w:rsidRPr="005377FD">
        <w:rPr>
          <w:rFonts w:eastAsiaTheme="minorEastAsia"/>
          <w:color w:val="000000" w:themeColor="text1"/>
          <w:lang w:eastAsia="zh-CN"/>
        </w:rPr>
        <w:t xml:space="preserve">, </w:t>
      </w:r>
      <w:r w:rsidRPr="005377FD">
        <w:rPr>
          <w:color w:val="000000" w:themeColor="text1"/>
        </w:rPr>
        <w:t>genistein</w:t>
      </w:r>
      <w:r w:rsidRPr="005377FD">
        <w:rPr>
          <w:rFonts w:eastAsiaTheme="minorEastAsia"/>
          <w:color w:val="000000" w:themeColor="text1"/>
          <w:lang w:eastAsia="zh-CN"/>
        </w:rPr>
        <w:t xml:space="preserve"> 54 </w:t>
      </w:r>
      <w:r w:rsidRPr="005377FD">
        <w:rPr>
          <w:color w:val="000000" w:themeColor="text1"/>
        </w:rPr>
        <w:t>µg/mL</w:t>
      </w:r>
      <w:r w:rsidRPr="005377FD">
        <w:rPr>
          <w:rFonts w:eastAsiaTheme="minorEastAsia"/>
          <w:color w:val="000000" w:themeColor="text1"/>
          <w:lang w:eastAsia="zh-CN"/>
        </w:rPr>
        <w:t xml:space="preserve">, </w:t>
      </w:r>
      <w:r w:rsidRPr="005377FD">
        <w:rPr>
          <w:color w:val="000000" w:themeColor="text1"/>
        </w:rPr>
        <w:t>colchicines</w:t>
      </w:r>
      <w:r w:rsidRPr="005377FD">
        <w:rPr>
          <w:rFonts w:eastAsiaTheme="minorEastAsia"/>
          <w:color w:val="000000" w:themeColor="text1"/>
          <w:lang w:eastAsia="zh-CN"/>
        </w:rPr>
        <w:t xml:space="preserve"> 40 </w:t>
      </w:r>
      <w:r w:rsidRPr="005377FD">
        <w:rPr>
          <w:color w:val="000000" w:themeColor="text1"/>
        </w:rPr>
        <w:t>µg/mL</w:t>
      </w:r>
      <w:r w:rsidRPr="005377FD">
        <w:rPr>
          <w:rFonts w:eastAsiaTheme="minorEastAsia"/>
          <w:color w:val="000000" w:themeColor="text1"/>
          <w:lang w:eastAsia="zh-CN"/>
        </w:rPr>
        <w:t xml:space="preserve">) </w:t>
      </w:r>
      <w:r w:rsidRPr="005377FD">
        <w:rPr>
          <w:bCs/>
          <w:color w:val="000000" w:themeColor="text1"/>
        </w:rPr>
        <w:t>(n=3)</w:t>
      </w:r>
    </w:p>
    <w:p w:rsidR="004D764D" w:rsidRPr="005377FD" w:rsidRDefault="004D764D" w:rsidP="004D764D">
      <w:pPr>
        <w:jc w:val="center"/>
        <w:rPr>
          <w:rFonts w:eastAsiaTheme="minorEastAsia"/>
          <w:color w:val="000000" w:themeColor="text1"/>
          <w:lang w:eastAsia="zh-CN"/>
        </w:rPr>
      </w:pPr>
    </w:p>
    <w:p w:rsidR="002D007E" w:rsidRPr="004D764D" w:rsidRDefault="002D007E"/>
    <w:sectPr w:rsidR="002D007E" w:rsidRPr="004D764D" w:rsidSect="00980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BA3" w:rsidRDefault="00222BA3" w:rsidP="004D764D">
      <w:r>
        <w:separator/>
      </w:r>
    </w:p>
  </w:endnote>
  <w:endnote w:type="continuationSeparator" w:id="1">
    <w:p w:rsidR="00222BA3" w:rsidRDefault="00222BA3" w:rsidP="004D7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BA3" w:rsidRDefault="00222BA3" w:rsidP="004D764D">
      <w:r>
        <w:separator/>
      </w:r>
    </w:p>
  </w:footnote>
  <w:footnote w:type="continuationSeparator" w:id="1">
    <w:p w:rsidR="00222BA3" w:rsidRDefault="00222BA3" w:rsidP="004D76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764D"/>
    <w:rsid w:val="00222BA3"/>
    <w:rsid w:val="002D007E"/>
    <w:rsid w:val="004D764D"/>
    <w:rsid w:val="00A44471"/>
    <w:rsid w:val="00D61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4D"/>
    <w:rPr>
      <w:rFonts w:ascii="Times New Roman" w:eastAsia="MS Mincho" w:hAnsi="Times New Roman" w:cs="Times New Roman"/>
      <w:kern w:val="0"/>
      <w:sz w:val="24"/>
      <w:szCs w:val="24"/>
      <w:lang w:val="de-DE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764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Char">
    <w:name w:val="页眉 Char"/>
    <w:basedOn w:val="a0"/>
    <w:link w:val="a3"/>
    <w:uiPriority w:val="99"/>
    <w:semiHidden/>
    <w:rsid w:val="004D76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764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Char0">
    <w:name w:val="页脚 Char"/>
    <w:basedOn w:val="a0"/>
    <w:link w:val="a4"/>
    <w:uiPriority w:val="99"/>
    <w:semiHidden/>
    <w:rsid w:val="004D764D"/>
    <w:rPr>
      <w:sz w:val="18"/>
      <w:szCs w:val="18"/>
    </w:rPr>
  </w:style>
  <w:style w:type="paragraph" w:customStyle="1" w:styleId="Legend">
    <w:name w:val="Legend"/>
    <w:basedOn w:val="a"/>
    <w:rsid w:val="004D764D"/>
    <w:rPr>
      <w:lang w:val="en-US"/>
    </w:rPr>
  </w:style>
  <w:style w:type="paragraph" w:styleId="a5">
    <w:name w:val="Balloon Text"/>
    <w:basedOn w:val="a"/>
    <w:link w:val="Char1"/>
    <w:uiPriority w:val="99"/>
    <w:semiHidden/>
    <w:unhideWhenUsed/>
    <w:rsid w:val="004D76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764D"/>
    <w:rPr>
      <w:rFonts w:ascii="Times New Roman" w:eastAsia="MS Mincho" w:hAnsi="Times New Roman" w:cs="Times New Roman"/>
      <w:kern w:val="0"/>
      <w:sz w:val="18"/>
      <w:szCs w:val="18"/>
      <w:lang w:val="de-DE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842</Characters>
  <Application>Microsoft Office Word</Application>
  <DocSecurity>0</DocSecurity>
  <Lines>7</Lines>
  <Paragraphs>1</Paragraphs>
  <ScaleCrop>false</ScaleCrop>
  <Company>Microsoft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2020-02-21T09:01:00Z</dcterms:created>
  <dcterms:modified xsi:type="dcterms:W3CDTF">2020-03-04T09:41:00Z</dcterms:modified>
</cp:coreProperties>
</file>