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6074" w:rsidRDefault="009E6A2A" w:rsidP="00D819F9">
      <w:pPr>
        <w:jc w:val="center"/>
      </w:pPr>
    </w:p>
    <w:p w:rsidR="00821905" w:rsidRPr="007E78AD" w:rsidRDefault="00821905" w:rsidP="00821905">
      <w:pPr>
        <w:spacing w:after="0" w:line="480" w:lineRule="auto"/>
        <w:jc w:val="both"/>
        <w:rPr>
          <w:rFonts w:ascii="Palatino Linotype" w:hAnsi="Palatino Linotype" w:cstheme="minorHAnsi"/>
          <w:b/>
          <w:sz w:val="28"/>
          <w:szCs w:val="24"/>
        </w:rPr>
      </w:pPr>
      <w:r w:rsidRPr="007E78AD">
        <w:rPr>
          <w:rFonts w:ascii="Palatino Linotype" w:hAnsi="Palatino Linotype" w:cstheme="minorHAnsi"/>
          <w:b/>
          <w:sz w:val="28"/>
          <w:szCs w:val="24"/>
        </w:rPr>
        <w:t>Supplementary Materials</w:t>
      </w:r>
    </w:p>
    <w:p w:rsidR="00821905" w:rsidRPr="007E78AD" w:rsidRDefault="00821905" w:rsidP="00821905">
      <w:pPr>
        <w:spacing w:after="0" w:line="480" w:lineRule="auto"/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7E78AD">
        <w:rPr>
          <w:rFonts w:ascii="Palatino Linotype" w:hAnsi="Palatino Linotype" w:cstheme="minorHAnsi"/>
          <w:b/>
          <w:sz w:val="28"/>
          <w:szCs w:val="24"/>
        </w:rPr>
        <w:t>Compound 1</w:t>
      </w:r>
    </w:p>
    <w:p w:rsidR="00821905" w:rsidRPr="007E78AD" w:rsidRDefault="00821905" w:rsidP="00821905">
      <w:pPr>
        <w:autoSpaceDE w:val="0"/>
        <w:autoSpaceDN w:val="0"/>
        <w:adjustRightInd w:val="0"/>
        <w:spacing w:after="0" w:line="48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7E78AD">
        <w:rPr>
          <w:rFonts w:ascii="Palatino Linotype" w:hAnsi="Palatino Linotype"/>
        </w:rPr>
        <w:drawing>
          <wp:inline distT="0" distB="0" distL="0" distR="0" wp14:anchorId="3F94FC98" wp14:editId="51AB3436">
            <wp:extent cx="5943600" cy="4151630"/>
            <wp:effectExtent l="0" t="0" r="0" b="127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905" w:rsidRPr="007E78AD" w:rsidRDefault="00821905" w:rsidP="007610DB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theme="minorHAnsi"/>
          <w:sz w:val="24"/>
          <w:szCs w:val="24"/>
        </w:rPr>
      </w:pPr>
      <w:r w:rsidRPr="007E78AD">
        <w:rPr>
          <w:rFonts w:ascii="Palatino Linotype" w:hAnsi="Palatino Linotype" w:cstheme="minorHAnsi"/>
          <w:b/>
          <w:sz w:val="24"/>
          <w:szCs w:val="24"/>
        </w:rPr>
        <w:t>Figure S1:</w:t>
      </w:r>
      <w:r w:rsidRPr="007E78AD">
        <w:rPr>
          <w:rFonts w:ascii="Palatino Linotype" w:hAnsi="Palatino Linotype" w:cstheme="minorHAnsi"/>
          <w:sz w:val="24"/>
          <w:szCs w:val="24"/>
        </w:rPr>
        <w:t xml:space="preserve"> </w:t>
      </w:r>
      <w:r w:rsidRPr="007E78AD">
        <w:rPr>
          <w:rFonts w:ascii="Palatino Linotype" w:hAnsi="Palatino Linotype" w:cstheme="minorHAnsi"/>
          <w:sz w:val="24"/>
          <w:szCs w:val="24"/>
          <w:vertAlign w:val="superscript"/>
        </w:rPr>
        <w:t>1</w:t>
      </w:r>
      <w:r w:rsidRPr="007E78AD">
        <w:rPr>
          <w:rFonts w:ascii="Palatino Linotype" w:hAnsi="Palatino Linotype" w:cstheme="minorHAnsi"/>
          <w:sz w:val="24"/>
          <w:szCs w:val="24"/>
        </w:rPr>
        <w:t>H NMR spectrum of 1-(2,5-dioxo-1-phenylpyrrolidin-3-yl)cyclohexane-1-carbaldehyde.</w:t>
      </w:r>
    </w:p>
    <w:p w:rsidR="00821905" w:rsidRPr="007E78AD" w:rsidRDefault="00821905" w:rsidP="00821905">
      <w:pPr>
        <w:autoSpaceDE w:val="0"/>
        <w:autoSpaceDN w:val="0"/>
        <w:adjustRightInd w:val="0"/>
        <w:spacing w:after="0" w:line="48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7E78AD">
        <w:rPr>
          <w:rFonts w:ascii="Palatino Linotype" w:hAnsi="Palatino Linotype"/>
        </w:rPr>
        <w:lastRenderedPageBreak/>
        <w:drawing>
          <wp:inline distT="0" distB="0" distL="0" distR="0" wp14:anchorId="2FFEEDCF" wp14:editId="61F5F125">
            <wp:extent cx="5943600" cy="4151630"/>
            <wp:effectExtent l="0" t="0" r="0" b="127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905" w:rsidRPr="007E78AD" w:rsidRDefault="00821905" w:rsidP="007610DB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theme="minorHAnsi"/>
          <w:sz w:val="24"/>
          <w:szCs w:val="24"/>
        </w:rPr>
      </w:pPr>
      <w:r w:rsidRPr="007E78AD">
        <w:rPr>
          <w:rFonts w:ascii="Palatino Linotype" w:hAnsi="Palatino Linotype" w:cstheme="minorHAnsi"/>
          <w:b/>
          <w:sz w:val="24"/>
          <w:szCs w:val="24"/>
        </w:rPr>
        <w:t>Figure S2:</w:t>
      </w:r>
      <w:r w:rsidRPr="007E78AD">
        <w:rPr>
          <w:rFonts w:ascii="Palatino Linotype" w:hAnsi="Palatino Linotype" w:cstheme="minorHAnsi"/>
          <w:sz w:val="24"/>
          <w:szCs w:val="24"/>
        </w:rPr>
        <w:t xml:space="preserve"> </w:t>
      </w:r>
      <w:r w:rsidRPr="007E78AD">
        <w:rPr>
          <w:rFonts w:ascii="Palatino Linotype" w:hAnsi="Palatino Linotype" w:cstheme="minorHAnsi"/>
          <w:sz w:val="24"/>
          <w:szCs w:val="24"/>
          <w:vertAlign w:val="superscript"/>
        </w:rPr>
        <w:t>13</w:t>
      </w:r>
      <w:r w:rsidRPr="007E78AD">
        <w:rPr>
          <w:rFonts w:ascii="Palatino Linotype" w:hAnsi="Palatino Linotype" w:cstheme="minorHAnsi"/>
          <w:sz w:val="24"/>
          <w:szCs w:val="24"/>
        </w:rPr>
        <w:t>C NMR spectrum of 1-(2,5-dioxo-1-phenylpyrrolidin-3-yl)cyclohexane-1-carbaldehyde.</w:t>
      </w:r>
    </w:p>
    <w:p w:rsidR="00821905" w:rsidRPr="007E78AD" w:rsidRDefault="00821905" w:rsidP="00821905">
      <w:pPr>
        <w:rPr>
          <w:rFonts w:ascii="Palatino Linotype" w:hAnsi="Palatino Linotype"/>
        </w:rPr>
      </w:pPr>
    </w:p>
    <w:p w:rsidR="00821905" w:rsidRPr="007E78AD" w:rsidRDefault="00821905" w:rsidP="00821905">
      <w:pPr>
        <w:rPr>
          <w:rFonts w:ascii="Palatino Linotype" w:hAnsi="Palatino Linotype"/>
        </w:rPr>
      </w:pPr>
    </w:p>
    <w:p w:rsidR="00821905" w:rsidRPr="007E78AD" w:rsidRDefault="00821905" w:rsidP="00821905">
      <w:pPr>
        <w:rPr>
          <w:rFonts w:ascii="Palatino Linotype" w:hAnsi="Palatino Linotype"/>
        </w:rPr>
      </w:pPr>
    </w:p>
    <w:p w:rsidR="00821905" w:rsidRPr="007E78AD" w:rsidRDefault="00821905" w:rsidP="00821905">
      <w:pPr>
        <w:rPr>
          <w:rFonts w:ascii="Palatino Linotype" w:hAnsi="Palatino Linotype"/>
        </w:rPr>
      </w:pPr>
    </w:p>
    <w:p w:rsidR="00821905" w:rsidRPr="007E78AD" w:rsidRDefault="00821905" w:rsidP="00821905">
      <w:pPr>
        <w:rPr>
          <w:rFonts w:ascii="Palatino Linotype" w:hAnsi="Palatino Linotype"/>
        </w:rPr>
      </w:pPr>
    </w:p>
    <w:p w:rsidR="00821905" w:rsidRPr="007E78AD" w:rsidRDefault="00821905" w:rsidP="00821905">
      <w:pPr>
        <w:rPr>
          <w:rFonts w:ascii="Palatino Linotype" w:hAnsi="Palatino Linotype"/>
        </w:rPr>
      </w:pPr>
    </w:p>
    <w:p w:rsidR="00821905" w:rsidRPr="007E78AD" w:rsidRDefault="00821905" w:rsidP="00821905">
      <w:pPr>
        <w:rPr>
          <w:rFonts w:ascii="Palatino Linotype" w:hAnsi="Palatino Linotype"/>
        </w:rPr>
      </w:pPr>
    </w:p>
    <w:p w:rsidR="00821905" w:rsidRPr="007E78AD" w:rsidRDefault="00821905" w:rsidP="00821905">
      <w:pPr>
        <w:rPr>
          <w:rFonts w:ascii="Palatino Linotype" w:hAnsi="Palatino Linotype"/>
        </w:rPr>
      </w:pPr>
    </w:p>
    <w:p w:rsidR="00821905" w:rsidRPr="007E78AD" w:rsidRDefault="00821905" w:rsidP="00821905">
      <w:pPr>
        <w:rPr>
          <w:rFonts w:ascii="Palatino Linotype" w:hAnsi="Palatino Linotype"/>
        </w:rPr>
      </w:pPr>
    </w:p>
    <w:p w:rsidR="007610DB" w:rsidRDefault="007610DB" w:rsidP="00821905">
      <w:pPr>
        <w:spacing w:after="0" w:line="480" w:lineRule="auto"/>
        <w:jc w:val="both"/>
        <w:rPr>
          <w:rFonts w:ascii="Palatino Linotype" w:hAnsi="Palatino Linotype" w:cstheme="minorHAnsi"/>
          <w:b/>
          <w:sz w:val="28"/>
          <w:szCs w:val="24"/>
        </w:rPr>
      </w:pPr>
    </w:p>
    <w:p w:rsidR="00821905" w:rsidRPr="007E78AD" w:rsidRDefault="00821905" w:rsidP="00821905">
      <w:pPr>
        <w:spacing w:after="0" w:line="480" w:lineRule="auto"/>
        <w:jc w:val="both"/>
        <w:rPr>
          <w:rFonts w:ascii="Palatino Linotype" w:hAnsi="Palatino Linotype" w:cstheme="minorHAnsi"/>
          <w:b/>
          <w:sz w:val="24"/>
          <w:szCs w:val="24"/>
        </w:rPr>
      </w:pPr>
      <w:r w:rsidRPr="007E78AD">
        <w:rPr>
          <w:rFonts w:ascii="Palatino Linotype" w:hAnsi="Palatino Linotype" w:cstheme="minorHAnsi"/>
          <w:b/>
          <w:sz w:val="28"/>
          <w:szCs w:val="24"/>
        </w:rPr>
        <w:lastRenderedPageBreak/>
        <w:t>Compound 2</w:t>
      </w:r>
    </w:p>
    <w:p w:rsidR="00821905" w:rsidRPr="007E78AD" w:rsidRDefault="00821905" w:rsidP="00821905">
      <w:pPr>
        <w:autoSpaceDE w:val="0"/>
        <w:autoSpaceDN w:val="0"/>
        <w:adjustRightInd w:val="0"/>
        <w:spacing w:after="0" w:line="48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7E78AD">
        <w:rPr>
          <w:rFonts w:ascii="Palatino Linotype" w:hAnsi="Palatino Linotype"/>
        </w:rPr>
        <w:drawing>
          <wp:inline distT="0" distB="0" distL="0" distR="0" wp14:anchorId="3330F534" wp14:editId="783BA0C8">
            <wp:extent cx="5943600" cy="4151630"/>
            <wp:effectExtent l="0" t="0" r="0" b="127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905" w:rsidRPr="007E78AD" w:rsidRDefault="00821905" w:rsidP="007610DB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theme="minorHAnsi"/>
          <w:sz w:val="24"/>
          <w:szCs w:val="24"/>
        </w:rPr>
      </w:pPr>
      <w:r w:rsidRPr="007E78AD">
        <w:rPr>
          <w:rFonts w:ascii="Palatino Linotype" w:hAnsi="Palatino Linotype" w:cstheme="minorHAnsi"/>
          <w:b/>
          <w:sz w:val="24"/>
          <w:szCs w:val="24"/>
        </w:rPr>
        <w:t>Figure S3:</w:t>
      </w:r>
      <w:r w:rsidRPr="007E78AD">
        <w:rPr>
          <w:rFonts w:ascii="Palatino Linotype" w:hAnsi="Palatino Linotype" w:cstheme="minorHAnsi"/>
          <w:sz w:val="24"/>
          <w:szCs w:val="24"/>
        </w:rPr>
        <w:t xml:space="preserve"> </w:t>
      </w:r>
      <w:r w:rsidRPr="007E78AD">
        <w:rPr>
          <w:rFonts w:ascii="Palatino Linotype" w:hAnsi="Palatino Linotype" w:cstheme="minorHAnsi"/>
          <w:sz w:val="24"/>
          <w:szCs w:val="24"/>
          <w:vertAlign w:val="superscript"/>
        </w:rPr>
        <w:t>1</w:t>
      </w:r>
      <w:r w:rsidRPr="007E78AD">
        <w:rPr>
          <w:rFonts w:ascii="Palatino Linotype" w:hAnsi="Palatino Linotype" w:cstheme="minorHAnsi"/>
          <w:sz w:val="24"/>
          <w:szCs w:val="24"/>
        </w:rPr>
        <w:t>H NMR spectrum of 2-(2,5-dioxo-1-phenylpyrrolidin-3-yl)-2-phenylpropanal.</w:t>
      </w:r>
    </w:p>
    <w:p w:rsidR="00821905" w:rsidRPr="007E78AD" w:rsidRDefault="00821905" w:rsidP="00821905">
      <w:pPr>
        <w:autoSpaceDE w:val="0"/>
        <w:autoSpaceDN w:val="0"/>
        <w:adjustRightInd w:val="0"/>
        <w:spacing w:after="0" w:line="480" w:lineRule="auto"/>
        <w:jc w:val="both"/>
        <w:rPr>
          <w:rFonts w:ascii="Palatino Linotype" w:hAnsi="Palatino Linotype" w:cstheme="minorHAnsi"/>
          <w:sz w:val="24"/>
          <w:szCs w:val="24"/>
        </w:rPr>
      </w:pPr>
      <w:r w:rsidRPr="007E78AD">
        <w:rPr>
          <w:rFonts w:ascii="Palatino Linotype" w:hAnsi="Palatino Linotype"/>
        </w:rPr>
        <w:lastRenderedPageBreak/>
        <w:drawing>
          <wp:inline distT="0" distB="0" distL="0" distR="0" wp14:anchorId="22941125" wp14:editId="25626EEB">
            <wp:extent cx="5943600" cy="4151630"/>
            <wp:effectExtent l="0" t="0" r="0" b="127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51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1905" w:rsidRPr="007E78AD" w:rsidRDefault="00821905" w:rsidP="009E6A2A">
      <w:pPr>
        <w:autoSpaceDE w:val="0"/>
        <w:autoSpaceDN w:val="0"/>
        <w:adjustRightInd w:val="0"/>
        <w:spacing w:after="0" w:line="240" w:lineRule="auto"/>
        <w:jc w:val="center"/>
        <w:rPr>
          <w:rFonts w:ascii="Palatino Linotype" w:hAnsi="Palatino Linotype" w:cstheme="minorHAnsi"/>
          <w:sz w:val="24"/>
          <w:szCs w:val="24"/>
        </w:rPr>
      </w:pPr>
      <w:r w:rsidRPr="007E78AD">
        <w:rPr>
          <w:rFonts w:ascii="Palatino Linotype" w:hAnsi="Palatino Linotype" w:cstheme="minorHAnsi"/>
          <w:b/>
          <w:sz w:val="24"/>
          <w:szCs w:val="24"/>
        </w:rPr>
        <w:t>Figure S4:</w:t>
      </w:r>
      <w:r w:rsidRPr="007E78AD">
        <w:rPr>
          <w:rFonts w:ascii="Palatino Linotype" w:hAnsi="Palatino Linotype" w:cstheme="minorHAnsi"/>
          <w:sz w:val="24"/>
          <w:szCs w:val="24"/>
        </w:rPr>
        <w:t xml:space="preserve"> </w:t>
      </w:r>
      <w:r w:rsidRPr="007E78AD">
        <w:rPr>
          <w:rFonts w:ascii="Palatino Linotype" w:hAnsi="Palatino Linotype" w:cstheme="minorHAnsi"/>
          <w:sz w:val="24"/>
          <w:szCs w:val="24"/>
          <w:vertAlign w:val="superscript"/>
        </w:rPr>
        <w:t>13</w:t>
      </w:r>
      <w:r w:rsidRPr="007E78AD">
        <w:rPr>
          <w:rFonts w:ascii="Palatino Linotype" w:hAnsi="Palatino Linotype" w:cstheme="minorHAnsi"/>
          <w:sz w:val="24"/>
          <w:szCs w:val="24"/>
        </w:rPr>
        <w:t>C NMR spectrum of 2-(2,5-dioxo-1-phenylpyrrolidin-3-yl)-2-phenylpropanal.</w:t>
      </w:r>
    </w:p>
    <w:p w:rsidR="00821905" w:rsidRPr="007E78AD" w:rsidRDefault="00821905" w:rsidP="00821905">
      <w:pPr>
        <w:rPr>
          <w:rFonts w:ascii="Palatino Linotype" w:hAnsi="Palatino Linotype"/>
        </w:rPr>
      </w:pPr>
    </w:p>
    <w:p w:rsidR="00821905" w:rsidRDefault="00821905" w:rsidP="00D819F9">
      <w:pPr>
        <w:jc w:val="center"/>
      </w:pPr>
      <w:bookmarkStart w:id="0" w:name="_GoBack"/>
      <w:bookmarkEnd w:id="0"/>
    </w:p>
    <w:sectPr w:rsidR="0082190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1631"/>
    <w:rsid w:val="00021631"/>
    <w:rsid w:val="000251EE"/>
    <w:rsid w:val="00122491"/>
    <w:rsid w:val="00402292"/>
    <w:rsid w:val="004F1357"/>
    <w:rsid w:val="007610DB"/>
    <w:rsid w:val="00821905"/>
    <w:rsid w:val="008B0D54"/>
    <w:rsid w:val="009E6A2A"/>
    <w:rsid w:val="009F0AA3"/>
    <w:rsid w:val="00C916D3"/>
    <w:rsid w:val="00D819F9"/>
    <w:rsid w:val="00FA1C78"/>
    <w:rsid w:val="00FB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9F9"/>
    <w:rPr>
      <w:rFonts w:ascii="Tahoma" w:hAnsi="Tahoma" w:cs="Tahoma"/>
      <w:noProof/>
      <w:sz w:val="16"/>
      <w:szCs w:val="16"/>
    </w:rPr>
  </w:style>
  <w:style w:type="paragraph" w:styleId="NormalWeb">
    <w:name w:val="Normal (Web)"/>
    <w:basedOn w:val="Normal"/>
    <w:uiPriority w:val="99"/>
    <w:unhideWhenUsed/>
    <w:rsid w:val="00D8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customStyle="1" w:styleId="MDPI13authornames">
    <w:name w:val="MDPI_1.3_authornames"/>
    <w:basedOn w:val="Normal"/>
    <w:next w:val="Normal"/>
    <w:qFormat/>
    <w:rsid w:val="00821905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noProof w:val="0"/>
      <w:color w:val="000000"/>
      <w:sz w:val="20"/>
      <w:lang w:eastAsia="de-DE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81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819F9"/>
    <w:rPr>
      <w:rFonts w:ascii="Tahoma" w:hAnsi="Tahoma" w:cs="Tahoma"/>
      <w:noProof/>
      <w:sz w:val="16"/>
      <w:szCs w:val="16"/>
    </w:rPr>
  </w:style>
  <w:style w:type="paragraph" w:styleId="NormalWeb">
    <w:name w:val="Normal (Web)"/>
    <w:basedOn w:val="Normal"/>
    <w:uiPriority w:val="99"/>
    <w:unhideWhenUsed/>
    <w:rsid w:val="00D819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</w:rPr>
  </w:style>
  <w:style w:type="paragraph" w:customStyle="1" w:styleId="MDPI13authornames">
    <w:name w:val="MDPI_1.3_authornames"/>
    <w:basedOn w:val="Normal"/>
    <w:next w:val="Normal"/>
    <w:qFormat/>
    <w:rsid w:val="00821905"/>
    <w:pPr>
      <w:adjustRightInd w:val="0"/>
      <w:snapToGrid w:val="0"/>
      <w:spacing w:after="120" w:line="260" w:lineRule="atLeast"/>
    </w:pPr>
    <w:rPr>
      <w:rFonts w:ascii="Palatino Linotype" w:eastAsia="Times New Roman" w:hAnsi="Palatino Linotype" w:cs="Times New Roman"/>
      <w:b/>
      <w:noProof w:val="0"/>
      <w:color w:val="000000"/>
      <w:sz w:val="20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B9219F5F-EE0B-48F3-9B13-08356C39D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64</Words>
  <Characters>367</Characters>
  <Application>Microsoft Office Word</Application>
  <DocSecurity>0</DocSecurity>
  <Lines>3</Lines>
  <Paragraphs>1</Paragraphs>
  <ScaleCrop>false</ScaleCrop>
  <Company/>
  <LinksUpToDate>false</LinksUpToDate>
  <CharactersWithSpaces>430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Umar</dc:creator>
  <cp:keywords/>
  <dc:description/>
  <cp:lastModifiedBy>Umar</cp:lastModifiedBy>
  <cp:revision>7</cp:revision>
  <dcterms:created xsi:type="dcterms:W3CDTF">2020-02-14T06:13:00Z</dcterms:created>
  <dcterms:modified xsi:type="dcterms:W3CDTF">2020-02-21T06:33:00Z</dcterms:modified>
</cp:coreProperties>
</file>