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B216F" w14:textId="77777777" w:rsidR="00CC52C8" w:rsidRDefault="00CC52C8" w:rsidP="00CC52C8">
      <w:pPr>
        <w:rPr>
          <w:rFonts w:ascii="Palatino Linotype" w:hAnsi="Palatino Linotype"/>
          <w:b/>
          <w:sz w:val="20"/>
          <w:szCs w:val="20"/>
          <w:lang w:val="en-US"/>
        </w:rPr>
      </w:pPr>
      <w:r w:rsidRPr="000F6699">
        <w:rPr>
          <w:rFonts w:ascii="Palatino Linotype" w:hAnsi="Palatino Linotype"/>
          <w:b/>
          <w:sz w:val="20"/>
          <w:szCs w:val="20"/>
          <w:lang w:val="en-US"/>
        </w:rPr>
        <w:t>Table</w:t>
      </w:r>
      <w:r w:rsidR="004F257D">
        <w:rPr>
          <w:rFonts w:ascii="Palatino Linotype" w:hAnsi="Palatino Linotype"/>
          <w:b/>
          <w:sz w:val="20"/>
          <w:szCs w:val="20"/>
          <w:lang w:val="en-US"/>
        </w:rPr>
        <w:t xml:space="preserve"> S1</w:t>
      </w:r>
      <w:r w:rsidRPr="000F6699">
        <w:rPr>
          <w:rFonts w:ascii="Palatino Linotype" w:hAnsi="Palatino Linotype"/>
          <w:b/>
          <w:sz w:val="20"/>
          <w:szCs w:val="20"/>
          <w:lang w:val="en-US"/>
        </w:rPr>
        <w:t>. List of reagent kits.</w:t>
      </w:r>
    </w:p>
    <w:p w14:paraId="7B8E5F9C" w14:textId="77777777" w:rsidR="00C02ABB" w:rsidRPr="0086711D" w:rsidRDefault="00C02ABB" w:rsidP="00CC52C8">
      <w:pPr>
        <w:rPr>
          <w:rFonts w:ascii="Palatino Linotype" w:hAnsi="Palatino Linotype"/>
          <w:sz w:val="20"/>
          <w:szCs w:val="20"/>
          <w:lang w:val="en-US"/>
        </w:rPr>
      </w:pPr>
    </w:p>
    <w:tbl>
      <w:tblPr>
        <w:tblW w:w="94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3"/>
        <w:gridCol w:w="3520"/>
        <w:gridCol w:w="1760"/>
      </w:tblGrid>
      <w:tr w:rsidR="00CC52C8" w:rsidRPr="0086711D" w14:paraId="16ACA90E" w14:textId="77777777" w:rsidTr="008D4AA9">
        <w:trPr>
          <w:trHeight w:val="340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6DE08" w14:textId="77777777" w:rsidR="00CC52C8" w:rsidRPr="0086711D" w:rsidRDefault="00CC52C8" w:rsidP="008D4AA9">
            <w:pPr>
              <w:rPr>
                <w:rFonts w:ascii="Palatino Linotype" w:hAnsi="Palatino Linotype"/>
                <w:b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b/>
                <w:sz w:val="20"/>
                <w:szCs w:val="20"/>
                <w:lang w:val="en-US"/>
              </w:rPr>
              <w:t>Laboratory tests</w:t>
            </w:r>
          </w:p>
        </w:tc>
        <w:tc>
          <w:tcPr>
            <w:tcW w:w="3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A435" w14:textId="77777777" w:rsidR="00CC52C8" w:rsidRPr="0086711D" w:rsidRDefault="00CC52C8" w:rsidP="008D4AA9">
            <w:pPr>
              <w:rPr>
                <w:rFonts w:ascii="Palatino Linotype" w:hAnsi="Palatino Linotype"/>
                <w:b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b/>
                <w:sz w:val="20"/>
                <w:szCs w:val="20"/>
                <w:lang w:val="en-US"/>
              </w:rPr>
              <w:t>Test name, company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87425" w14:textId="77777777" w:rsidR="00CC52C8" w:rsidRPr="0086711D" w:rsidRDefault="00CC52C8" w:rsidP="008D4AA9">
            <w:pPr>
              <w:rPr>
                <w:rFonts w:ascii="Palatino Linotype" w:hAnsi="Palatino Linotype"/>
                <w:b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b/>
                <w:sz w:val="20"/>
                <w:szCs w:val="20"/>
                <w:lang w:val="en-US"/>
              </w:rPr>
              <w:t>Catalog number</w:t>
            </w:r>
          </w:p>
        </w:tc>
      </w:tr>
      <w:tr w:rsidR="00CC52C8" w:rsidRPr="0086711D" w14:paraId="19231EF4" w14:textId="77777777" w:rsidTr="008D4AA9">
        <w:trPr>
          <w:trHeight w:val="255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hideMark/>
          </w:tcPr>
          <w:p w14:paraId="78DE2A11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Albumin</w:t>
            </w:r>
          </w:p>
        </w:tc>
        <w:tc>
          <w:tcPr>
            <w:tcW w:w="352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00BFEA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Albumin Gen.2, Roche Diagnostics, Indianapolis, IN, USA</w:t>
            </w:r>
          </w:p>
        </w:tc>
        <w:tc>
          <w:tcPr>
            <w:tcW w:w="17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F6A04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03183688122</w:t>
            </w:r>
          </w:p>
        </w:tc>
      </w:tr>
      <w:tr w:rsidR="00CC52C8" w:rsidRPr="0086711D" w14:paraId="76158F08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73674816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Apolipoprotein A1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5C455ED7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APOAT,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5438D7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03032566122</w:t>
            </w:r>
          </w:p>
        </w:tc>
      </w:tr>
      <w:tr w:rsidR="00CC52C8" w:rsidRPr="0086711D" w14:paraId="528FA537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341D1AB8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Apolipoprotein B</w:t>
            </w:r>
            <w:r w:rsidRPr="0086711D">
              <w:rPr>
                <w:rFonts w:ascii="Palatino Linotype" w:hAnsi="Palatino Linotype"/>
                <w:i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5B96E593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APOBT,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F22559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03032574122</w:t>
            </w:r>
          </w:p>
        </w:tc>
      </w:tr>
      <w:tr w:rsidR="00CC52C8" w:rsidRPr="0086711D" w14:paraId="12DFE56B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6BC21FAC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Total cholesterol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1145EA85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CHOL2,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2AC7C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03039773190</w:t>
            </w:r>
          </w:p>
        </w:tc>
      </w:tr>
      <w:tr w:rsidR="00CC52C8" w:rsidRPr="0086711D" w14:paraId="52A6FD16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32710194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Creatinine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34565E16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CREJ2,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644B3B" w14:textId="77777777" w:rsidR="00CC52C8" w:rsidRPr="0086711D" w:rsidRDefault="00CC52C8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04810716190</w:t>
            </w:r>
          </w:p>
        </w:tc>
      </w:tr>
      <w:tr w:rsidR="001C62B4" w:rsidRPr="0086711D" w14:paraId="7518DE17" w14:textId="77777777" w:rsidTr="008C3003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6B480922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Glucose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45935CE1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GLUC3,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5F0392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04404483190</w:t>
            </w:r>
          </w:p>
        </w:tc>
      </w:tr>
      <w:tr w:rsidR="001C62B4" w:rsidRPr="0086711D" w14:paraId="2158B96E" w14:textId="77777777" w:rsidTr="008C3003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560D0154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HbA1C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4BF8DFC9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A1C-3 (TQ),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5AE0DEB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05336163190</w:t>
            </w:r>
          </w:p>
        </w:tc>
      </w:tr>
      <w:tr w:rsidR="001C62B4" w:rsidRPr="0086711D" w14:paraId="3830AC21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63CE6842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High density lipoprotein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008287C5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HDLC3,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9F313D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04399803190</w:t>
            </w:r>
          </w:p>
        </w:tc>
      </w:tr>
      <w:tr w:rsidR="001C62B4" w:rsidRPr="0086711D" w14:paraId="5A1B4FED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3E485175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proofErr w:type="gramStart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High</w:t>
            </w:r>
            <w:proofErr w:type="gramEnd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 sensitive C-reactive protein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7769C107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CRPLX,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F1F2D58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20764930322</w:t>
            </w:r>
          </w:p>
        </w:tc>
      </w:tr>
      <w:tr w:rsidR="001C62B4" w:rsidRPr="0086711D" w14:paraId="587D41B5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64D61176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Lipoprotein </w:t>
            </w:r>
            <w:proofErr w:type="spellStart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Lp</w:t>
            </w:r>
            <w:proofErr w:type="spellEnd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(a)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0368B7F5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LPA2,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65EE8B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05852625190</w:t>
            </w:r>
          </w:p>
        </w:tc>
      </w:tr>
      <w:tr w:rsidR="001C62B4" w:rsidRPr="0086711D" w14:paraId="24275B8F" w14:textId="77777777" w:rsidTr="008D4AA9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584E9638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Low density lipoprotein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59E5B789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LDL_C,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BEF0C3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03038866322</w:t>
            </w:r>
          </w:p>
        </w:tc>
      </w:tr>
      <w:tr w:rsidR="001C62B4" w:rsidRPr="0086711D" w14:paraId="058D0F43" w14:textId="77777777" w:rsidTr="008D4AA9">
        <w:trPr>
          <w:trHeight w:val="255"/>
        </w:trPr>
        <w:tc>
          <w:tcPr>
            <w:tcW w:w="4163" w:type="dxa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14F033F3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Total testosterone</w:t>
            </w:r>
          </w:p>
        </w:tc>
        <w:tc>
          <w:tcPr>
            <w:tcW w:w="3520" w:type="dxa"/>
            <w:shd w:val="clear" w:color="auto" w:fill="auto"/>
            <w:noWrap/>
            <w:hideMark/>
          </w:tcPr>
          <w:p w14:paraId="5E05B131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proofErr w:type="spellStart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Elecsys</w:t>
            </w:r>
            <w:proofErr w:type="spellEnd"/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 Testosterone II, Roche Diagnostics, Indianapolis, IN, USA</w:t>
            </w:r>
          </w:p>
        </w:tc>
        <w:tc>
          <w:tcPr>
            <w:tcW w:w="1760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14:paraId="1B6B7C52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05200067190</w:t>
            </w:r>
          </w:p>
        </w:tc>
      </w:tr>
      <w:tr w:rsidR="001C62B4" w:rsidRPr="0086711D" w14:paraId="23F688BC" w14:textId="77777777" w:rsidTr="008C3003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0F8F3D08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Triglycerides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05251E85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TRIGL,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C109A25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20767107322</w:t>
            </w:r>
          </w:p>
        </w:tc>
      </w:tr>
      <w:tr w:rsidR="001C62B4" w:rsidRPr="0086711D" w14:paraId="00871839" w14:textId="77777777" w:rsidTr="009A5E67">
        <w:trPr>
          <w:trHeight w:val="255"/>
        </w:trPr>
        <w:tc>
          <w:tcPr>
            <w:tcW w:w="4163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hideMark/>
          </w:tcPr>
          <w:p w14:paraId="43E8618C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Uric acid</w:t>
            </w:r>
          </w:p>
        </w:tc>
        <w:tc>
          <w:tcPr>
            <w:tcW w:w="3520" w:type="dxa"/>
            <w:tcBorders>
              <w:top w:val="nil"/>
            </w:tcBorders>
            <w:shd w:val="clear" w:color="auto" w:fill="auto"/>
            <w:noWrap/>
            <w:hideMark/>
          </w:tcPr>
          <w:p w14:paraId="44F31C1D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UA2, Roche Diagnostics, Indianapolis, IN, USA</w:t>
            </w:r>
          </w:p>
        </w:tc>
        <w:tc>
          <w:tcPr>
            <w:tcW w:w="1760" w:type="dxa"/>
            <w:tcBorders>
              <w:top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A5FB9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86711D">
              <w:rPr>
                <w:rFonts w:ascii="Palatino Linotype" w:hAnsi="Palatino Linotype"/>
                <w:sz w:val="20"/>
                <w:szCs w:val="20"/>
                <w:lang w:val="en-US"/>
              </w:rPr>
              <w:t>03183807190</w:t>
            </w:r>
          </w:p>
        </w:tc>
      </w:tr>
      <w:tr w:rsidR="009A5E67" w:rsidRPr="0086711D" w14:paraId="11EC5469" w14:textId="77777777" w:rsidTr="009A5E67">
        <w:trPr>
          <w:trHeight w:val="255"/>
        </w:trPr>
        <w:tc>
          <w:tcPr>
            <w:tcW w:w="41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B8F848" w14:textId="77777777" w:rsidR="009A5E67" w:rsidRPr="009A5E67" w:rsidRDefault="009A5E67" w:rsidP="009A5E67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9A5E67">
              <w:rPr>
                <w:rFonts w:ascii="Palatino Linotype" w:hAnsi="Palatino Linotype"/>
                <w:sz w:val="20"/>
                <w:szCs w:val="20"/>
                <w:lang w:val="en-US"/>
              </w:rPr>
              <w:t>Vitamin D</w:t>
            </w:r>
          </w:p>
        </w:tc>
        <w:tc>
          <w:tcPr>
            <w:tcW w:w="352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19B721" w14:textId="77777777" w:rsidR="009A5E67" w:rsidRPr="009A5E67" w:rsidRDefault="009A5E67" w:rsidP="009A5E67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9A5E67">
              <w:rPr>
                <w:rFonts w:ascii="Palatino Linotype" w:hAnsi="Palatino Linotype"/>
                <w:sz w:val="20"/>
                <w:szCs w:val="20"/>
                <w:lang w:val="en-US"/>
              </w:rPr>
              <w:t xml:space="preserve">Vitamin D Total Cs </w:t>
            </w:r>
            <w:proofErr w:type="spellStart"/>
            <w:r w:rsidRPr="009A5E67">
              <w:rPr>
                <w:rFonts w:ascii="Palatino Linotype" w:hAnsi="Palatino Linotype"/>
                <w:sz w:val="20"/>
                <w:szCs w:val="20"/>
                <w:lang w:val="en-US"/>
              </w:rPr>
              <w:t>Elecsys</w:t>
            </w:r>
            <w:proofErr w:type="spellEnd"/>
            <w:r w:rsidRPr="009A5E67">
              <w:rPr>
                <w:rFonts w:ascii="Palatino Linotype" w:hAnsi="Palatino Linotype"/>
                <w:sz w:val="20"/>
                <w:szCs w:val="20"/>
                <w:lang w:val="en-US"/>
              </w:rPr>
              <w:t>, Roche Diagnostics, Indianapolis, IN, USA</w:t>
            </w:r>
          </w:p>
        </w:tc>
        <w:tc>
          <w:tcPr>
            <w:tcW w:w="17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32B2D" w14:textId="77777777" w:rsidR="009A5E67" w:rsidRPr="009A5E67" w:rsidRDefault="009A5E67" w:rsidP="009A5E67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  <w:r w:rsidRPr="009A5E67">
              <w:rPr>
                <w:rFonts w:ascii="Palatino Linotype" w:hAnsi="Palatino Linotype"/>
                <w:sz w:val="20"/>
                <w:szCs w:val="20"/>
              </w:rPr>
              <w:t>05894913190</w:t>
            </w:r>
          </w:p>
        </w:tc>
      </w:tr>
      <w:tr w:rsidR="009A5E67" w:rsidRPr="0086711D" w14:paraId="66B616FF" w14:textId="77777777" w:rsidTr="009A5E67">
        <w:trPr>
          <w:trHeight w:val="255"/>
        </w:trPr>
        <w:tc>
          <w:tcPr>
            <w:tcW w:w="4163" w:type="dxa"/>
            <w:tcBorders>
              <w:top w:val="single" w:sz="4" w:space="0" w:color="auto"/>
            </w:tcBorders>
            <w:shd w:val="clear" w:color="auto" w:fill="auto"/>
            <w:noWrap/>
          </w:tcPr>
          <w:p w14:paraId="326F0BC0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352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92282CA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6C006881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</w:tr>
      <w:tr w:rsidR="009A5E67" w:rsidRPr="0086711D" w14:paraId="710E1BD5" w14:textId="77777777" w:rsidTr="009A5E67">
        <w:trPr>
          <w:trHeight w:val="255"/>
        </w:trPr>
        <w:tc>
          <w:tcPr>
            <w:tcW w:w="4163" w:type="dxa"/>
            <w:shd w:val="clear" w:color="auto" w:fill="auto"/>
            <w:noWrap/>
          </w:tcPr>
          <w:p w14:paraId="729D1178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3520" w:type="dxa"/>
            <w:shd w:val="clear" w:color="auto" w:fill="auto"/>
            <w:noWrap/>
          </w:tcPr>
          <w:p w14:paraId="0EB42AD3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shd w:val="clear" w:color="auto" w:fill="auto"/>
            <w:noWrap/>
          </w:tcPr>
          <w:p w14:paraId="30DB8871" w14:textId="77777777" w:rsidR="009A5E67" w:rsidRPr="0086711D" w:rsidRDefault="009A5E67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</w:tr>
      <w:tr w:rsidR="001C62B4" w:rsidRPr="0086711D" w14:paraId="38CFF80B" w14:textId="77777777" w:rsidTr="009A5E67">
        <w:trPr>
          <w:trHeight w:val="255"/>
        </w:trPr>
        <w:tc>
          <w:tcPr>
            <w:tcW w:w="4163" w:type="dxa"/>
            <w:shd w:val="clear" w:color="auto" w:fill="auto"/>
            <w:noWrap/>
          </w:tcPr>
          <w:p w14:paraId="454EB0D7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3520" w:type="dxa"/>
            <w:shd w:val="clear" w:color="auto" w:fill="auto"/>
            <w:noWrap/>
          </w:tcPr>
          <w:p w14:paraId="76E308AF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shd w:val="clear" w:color="auto" w:fill="auto"/>
            <w:noWrap/>
          </w:tcPr>
          <w:p w14:paraId="7ED126F1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</w:tr>
      <w:tr w:rsidR="001C62B4" w:rsidRPr="0086711D" w14:paraId="5CE4B6FB" w14:textId="77777777" w:rsidTr="009A5E67">
        <w:trPr>
          <w:trHeight w:val="255"/>
        </w:trPr>
        <w:tc>
          <w:tcPr>
            <w:tcW w:w="4163" w:type="dxa"/>
            <w:shd w:val="clear" w:color="auto" w:fill="auto"/>
            <w:noWrap/>
          </w:tcPr>
          <w:p w14:paraId="1D6B87A7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3520" w:type="dxa"/>
            <w:shd w:val="clear" w:color="auto" w:fill="auto"/>
            <w:noWrap/>
          </w:tcPr>
          <w:p w14:paraId="413FDA59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shd w:val="clear" w:color="auto" w:fill="auto"/>
            <w:noWrap/>
          </w:tcPr>
          <w:p w14:paraId="49A86984" w14:textId="77777777" w:rsidR="001C62B4" w:rsidRPr="0086711D" w:rsidRDefault="001C62B4" w:rsidP="008D4AA9">
            <w:pPr>
              <w:rPr>
                <w:rFonts w:ascii="Palatino Linotype" w:hAnsi="Palatino Linotype"/>
                <w:sz w:val="20"/>
                <w:szCs w:val="20"/>
                <w:lang w:val="en-US"/>
              </w:rPr>
            </w:pPr>
          </w:p>
        </w:tc>
      </w:tr>
    </w:tbl>
    <w:p w14:paraId="4D4CA6B5" w14:textId="77777777" w:rsidR="00A238C5" w:rsidRDefault="00A238C5" w:rsidP="00A238C5">
      <w:pPr>
        <w:spacing w:line="48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US" w:eastAsia="de-DE" w:bidi="en-US"/>
        </w:rPr>
      </w:pPr>
    </w:p>
    <w:p w14:paraId="10A43A55" w14:textId="77777777" w:rsidR="00A238C5" w:rsidRDefault="00A238C5" w:rsidP="00A238C5">
      <w:pPr>
        <w:spacing w:line="48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US" w:eastAsia="de-DE" w:bidi="en-US"/>
        </w:rPr>
      </w:pPr>
    </w:p>
    <w:p w14:paraId="075E9AC9" w14:textId="77777777" w:rsidR="00A238C5" w:rsidRDefault="00A238C5" w:rsidP="00A238C5">
      <w:pPr>
        <w:spacing w:line="48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US" w:eastAsia="de-DE" w:bidi="en-US"/>
        </w:rPr>
      </w:pPr>
    </w:p>
    <w:p w14:paraId="5364C492" w14:textId="77777777" w:rsidR="00A238C5" w:rsidRDefault="00A238C5" w:rsidP="00A238C5">
      <w:pPr>
        <w:spacing w:line="48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US" w:eastAsia="de-DE" w:bidi="en-US"/>
        </w:rPr>
      </w:pPr>
    </w:p>
    <w:p w14:paraId="5BD5EDAE" w14:textId="77777777" w:rsidR="00A238C5" w:rsidRDefault="00A238C5" w:rsidP="00A238C5">
      <w:pPr>
        <w:spacing w:line="480" w:lineRule="auto"/>
        <w:jc w:val="both"/>
        <w:rPr>
          <w:rFonts w:ascii="Arial" w:eastAsia="Times New Roman" w:hAnsi="Arial" w:cs="Arial"/>
          <w:b/>
          <w:snapToGrid w:val="0"/>
          <w:color w:val="000000"/>
          <w:lang w:val="en-US" w:eastAsia="de-DE" w:bidi="en-US"/>
        </w:rPr>
      </w:pPr>
    </w:p>
    <w:p w14:paraId="756128E0" w14:textId="77777777" w:rsidR="00CC52C8" w:rsidRPr="0086711D" w:rsidRDefault="00CC52C8" w:rsidP="00CC52C8">
      <w:pPr>
        <w:rPr>
          <w:rFonts w:ascii="Palatino Linotype" w:hAnsi="Palatino Linotype"/>
          <w:sz w:val="20"/>
          <w:szCs w:val="20"/>
          <w:lang w:val="en-US"/>
        </w:rPr>
      </w:pPr>
      <w:bookmarkStart w:id="0" w:name="_GoBack"/>
      <w:bookmarkEnd w:id="0"/>
    </w:p>
    <w:sectPr w:rsidR="00CC52C8" w:rsidRPr="00867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832B6A" w14:textId="77777777" w:rsidR="009121A6" w:rsidRDefault="009121A6" w:rsidP="00BB6897">
      <w:r>
        <w:separator/>
      </w:r>
    </w:p>
  </w:endnote>
  <w:endnote w:type="continuationSeparator" w:id="0">
    <w:p w14:paraId="6EAAD680" w14:textId="77777777" w:rsidR="009121A6" w:rsidRDefault="009121A6" w:rsidP="00BB6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A099F" w14:textId="77777777" w:rsidR="009121A6" w:rsidRDefault="009121A6" w:rsidP="00BB6897">
      <w:r>
        <w:separator/>
      </w:r>
    </w:p>
  </w:footnote>
  <w:footnote w:type="continuationSeparator" w:id="0">
    <w:p w14:paraId="79E08B1B" w14:textId="77777777" w:rsidR="009121A6" w:rsidRDefault="009121A6" w:rsidP="00BB6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C8"/>
    <w:rsid w:val="000F6699"/>
    <w:rsid w:val="001C62B4"/>
    <w:rsid w:val="0024260F"/>
    <w:rsid w:val="00310AED"/>
    <w:rsid w:val="00426FEF"/>
    <w:rsid w:val="004F257D"/>
    <w:rsid w:val="00544E35"/>
    <w:rsid w:val="006114AA"/>
    <w:rsid w:val="00704B3D"/>
    <w:rsid w:val="00882C1A"/>
    <w:rsid w:val="009121A6"/>
    <w:rsid w:val="00967D57"/>
    <w:rsid w:val="009A5E67"/>
    <w:rsid w:val="00A238C5"/>
    <w:rsid w:val="00B17DC1"/>
    <w:rsid w:val="00B93D78"/>
    <w:rsid w:val="00BB6897"/>
    <w:rsid w:val="00BB7251"/>
    <w:rsid w:val="00C02ABB"/>
    <w:rsid w:val="00C35662"/>
    <w:rsid w:val="00CC52C8"/>
    <w:rsid w:val="00E9188C"/>
    <w:rsid w:val="00F3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EEF631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52C8"/>
    <w:pPr>
      <w:spacing w:after="0" w:line="240" w:lineRule="auto"/>
    </w:pPr>
    <w:rPr>
      <w:rFonts w:ascii="Calibri" w:eastAsia="Calibri" w:hAnsi="Calibri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689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6897"/>
    <w:rPr>
      <w:rFonts w:ascii="Calibri" w:eastAsia="Calibri" w:hAnsi="Calibri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B689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6897"/>
    <w:rPr>
      <w:rFonts w:ascii="Calibri" w:eastAsia="Calibri" w:hAnsi="Calibri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6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BB1D09B7028A4B9F1C17145C6A7901" ma:contentTypeVersion="13" ma:contentTypeDescription="Create a new document." ma:contentTypeScope="" ma:versionID="a068d85fde0465f8fdae7f279afdc57d">
  <xsd:schema xmlns:xsd="http://www.w3.org/2001/XMLSchema" xmlns:xs="http://www.w3.org/2001/XMLSchema" xmlns:p="http://schemas.microsoft.com/office/2006/metadata/properties" xmlns:ns3="6ce3f3c5-67c1-4935-b6d4-117a97b95e5e" xmlns:ns4="ed9649d3-dfe7-4f11-acff-17a289f69a30" targetNamespace="http://schemas.microsoft.com/office/2006/metadata/properties" ma:root="true" ma:fieldsID="d57a42904f2e3268afbeb44469f46ced" ns3:_="" ns4:_="">
    <xsd:import namespace="6ce3f3c5-67c1-4935-b6d4-117a97b95e5e"/>
    <xsd:import namespace="ed9649d3-dfe7-4f11-acff-17a289f69a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e3f3c5-67c1-4935-b6d4-117a97b95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9649d3-dfe7-4f11-acff-17a289f69a3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4F7BCC-3F9F-4CF7-BAAE-AE2CB9480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ce3f3c5-67c1-4935-b6d4-117a97b95e5e"/>
    <ds:schemaRef ds:uri="ed9649d3-dfe7-4f11-acff-17a289f69a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63E220-E1E5-4D6E-B273-DE66E8E6F3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43E50B-BEBA-4E43-9D55-369339A542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2020-04-01T02:35:00Z</dcterms:created>
  <dcterms:modified xsi:type="dcterms:W3CDTF">2020-04-01T02:35:00Z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0x01010033BB1D09B7028A4B9F1C17145C6A7901</vt:lpwstr>
  </property>
</Properties>
</file>