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668" w:rsidRPr="000423C8" w:rsidRDefault="00252668" w:rsidP="00252668">
      <w:pPr>
        <w:rPr>
          <w:rFonts w:ascii="Times New Roman" w:eastAsia="楷体" w:hAnsi="楷体"/>
          <w:sz w:val="24"/>
        </w:rPr>
      </w:pPr>
    </w:p>
    <w:p w:rsidR="00252668" w:rsidRPr="00ED67A9" w:rsidRDefault="00252668" w:rsidP="00252668">
      <w:pPr>
        <w:rPr>
          <w:rFonts w:ascii="Times New Roman" w:eastAsia="楷体" w:hAnsi="Times New Roman"/>
          <w:b/>
          <w:bCs/>
          <w:sz w:val="24"/>
        </w:rPr>
      </w:pPr>
      <w:r>
        <w:rPr>
          <w:rFonts w:ascii="Times New Roman" w:eastAsia="楷体" w:hAnsi="Times New Roman" w:hint="eastAsia"/>
          <w:b/>
          <w:bCs/>
          <w:sz w:val="24"/>
        </w:rPr>
        <w:t xml:space="preserve">Supplement Figure 1. </w:t>
      </w:r>
      <w:r w:rsidRPr="004F5D33">
        <w:rPr>
          <w:rFonts w:ascii="Times New Roman" w:eastAsia="楷体" w:hAnsi="楷体" w:hint="eastAsia"/>
          <w:sz w:val="24"/>
        </w:rPr>
        <w:t>(</w:t>
      </w:r>
      <w:r>
        <w:rPr>
          <w:rFonts w:ascii="Times New Roman" w:eastAsia="楷体" w:hAnsi="楷体" w:hint="eastAsia"/>
          <w:sz w:val="24"/>
        </w:rPr>
        <w:t>A</w:t>
      </w:r>
      <w:r w:rsidRPr="004F5D33">
        <w:rPr>
          <w:rFonts w:ascii="Times New Roman" w:eastAsia="楷体" w:hAnsi="楷体" w:hint="eastAsia"/>
          <w:sz w:val="24"/>
        </w:rPr>
        <w:t xml:space="preserve">) Western blot analysis for EVT1 protein expression in </w:t>
      </w:r>
      <w:r>
        <w:rPr>
          <w:rFonts w:ascii="Times New Roman" w:eastAsia="楷体" w:hAnsi="楷体" w:hint="eastAsia"/>
          <w:sz w:val="24"/>
        </w:rPr>
        <w:t xml:space="preserve">A549 cells that were </w:t>
      </w:r>
      <w:r w:rsidRPr="004F5D33">
        <w:rPr>
          <w:rFonts w:ascii="Times New Roman" w:eastAsia="楷体" w:hAnsi="楷体" w:hint="eastAsia"/>
          <w:sz w:val="24"/>
        </w:rPr>
        <w:t xml:space="preserve">transfected with </w:t>
      </w:r>
      <w:r>
        <w:rPr>
          <w:rFonts w:ascii="Times New Roman" w:eastAsia="楷体" w:hAnsi="楷体" w:hint="eastAsia"/>
          <w:sz w:val="24"/>
        </w:rPr>
        <w:t>empty vector, ETV1-overexpressing</w:t>
      </w:r>
      <w:r w:rsidRPr="004F5D33">
        <w:rPr>
          <w:rFonts w:ascii="Times New Roman" w:eastAsia="楷体" w:hAnsi="楷体" w:hint="eastAsia"/>
          <w:sz w:val="24"/>
        </w:rPr>
        <w:t xml:space="preserve"> </w:t>
      </w:r>
      <w:r>
        <w:rPr>
          <w:rFonts w:ascii="Times New Roman" w:eastAsia="楷体" w:hAnsi="楷体" w:hint="eastAsia"/>
          <w:sz w:val="24"/>
        </w:rPr>
        <w:t xml:space="preserve">vector or ETV1-overexpressing vector combined </w:t>
      </w:r>
      <w:r w:rsidRPr="004F5D33">
        <w:rPr>
          <w:rFonts w:ascii="Times New Roman" w:eastAsia="楷体" w:hAnsi="楷体" w:hint="eastAsia"/>
          <w:sz w:val="24"/>
        </w:rPr>
        <w:t>with miR-1224-3p.</w:t>
      </w:r>
      <w:r>
        <w:rPr>
          <w:rFonts w:ascii="Times New Roman" w:eastAsia="楷体" w:hAnsi="楷体" w:hint="eastAsia"/>
          <w:sz w:val="24"/>
        </w:rPr>
        <w:t xml:space="preserve"> (B</w:t>
      </w:r>
      <w:r w:rsidRPr="0020475B">
        <w:rPr>
          <w:rFonts w:ascii="Times New Roman" w:eastAsia="楷体" w:hAnsi="楷体" w:hint="eastAsia"/>
          <w:sz w:val="24"/>
        </w:rPr>
        <w:t>)</w:t>
      </w:r>
      <w:r>
        <w:rPr>
          <w:rFonts w:ascii="Times New Roman" w:eastAsia="楷体" w:hAnsi="楷体" w:hint="eastAsia"/>
          <w:sz w:val="24"/>
        </w:rPr>
        <w:t xml:space="preserve"> </w:t>
      </w:r>
      <w:proofErr w:type="spellStart"/>
      <w:proofErr w:type="gramStart"/>
      <w:r>
        <w:rPr>
          <w:rFonts w:ascii="Times New Roman" w:eastAsia="楷体" w:hAnsi="楷体" w:hint="eastAsia"/>
          <w:sz w:val="24"/>
        </w:rPr>
        <w:t>qRT</w:t>
      </w:r>
      <w:proofErr w:type="spellEnd"/>
      <w:proofErr w:type="gramEnd"/>
      <w:r>
        <w:rPr>
          <w:rFonts w:ascii="Times New Roman" w:eastAsia="楷体" w:hAnsi="楷体" w:hint="eastAsia"/>
          <w:sz w:val="24"/>
        </w:rPr>
        <w:t xml:space="preserve">-PCR analysis for </w:t>
      </w:r>
      <w:r w:rsidRPr="00FB6B30">
        <w:rPr>
          <w:rFonts w:ascii="Times New Roman" w:eastAsia="楷体" w:hAnsi="楷体"/>
          <w:sz w:val="24"/>
        </w:rPr>
        <w:t>circ-ZNF609</w:t>
      </w:r>
      <w:r>
        <w:rPr>
          <w:rFonts w:ascii="Times New Roman" w:eastAsia="楷体" w:hAnsi="楷体" w:hint="eastAsia"/>
          <w:sz w:val="24"/>
        </w:rPr>
        <w:t xml:space="preserve"> expression in A549 and SPC-A1 cells after </w:t>
      </w:r>
      <w:r>
        <w:rPr>
          <w:rFonts w:ascii="Times New Roman" w:eastAsia="楷体" w:hAnsi="楷体"/>
          <w:sz w:val="24"/>
        </w:rPr>
        <w:t>transfection</w:t>
      </w:r>
      <w:r>
        <w:rPr>
          <w:rFonts w:ascii="Times New Roman" w:eastAsia="楷体" w:hAnsi="楷体" w:hint="eastAsia"/>
          <w:sz w:val="24"/>
        </w:rPr>
        <w:t xml:space="preserve"> with </w:t>
      </w:r>
      <w:r w:rsidRPr="00FB6B30">
        <w:rPr>
          <w:rFonts w:ascii="Times New Roman" w:eastAsia="楷体" w:hAnsi="楷体"/>
          <w:sz w:val="24"/>
        </w:rPr>
        <w:t>circ-ZNF609</w:t>
      </w:r>
      <w:r>
        <w:rPr>
          <w:rFonts w:ascii="Times New Roman" w:eastAsia="楷体" w:hAnsi="楷体" w:hint="eastAsia"/>
          <w:sz w:val="24"/>
        </w:rPr>
        <w:t>-overexpressing vector.</w:t>
      </w:r>
    </w:p>
    <w:p w:rsidR="00252668" w:rsidRPr="009520C6" w:rsidRDefault="00252668" w:rsidP="00252668">
      <w:pPr>
        <w:rPr>
          <w:rFonts w:ascii="Times New Roman" w:eastAsia="楷体" w:hAnsi="楷体"/>
          <w:b/>
          <w:sz w:val="24"/>
        </w:rPr>
      </w:pPr>
    </w:p>
    <w:p w:rsidR="00252668" w:rsidRDefault="00252668" w:rsidP="00252668">
      <w:pPr>
        <w:rPr>
          <w:rFonts w:ascii="Times New Roman" w:eastAsia="楷体" w:hAnsi="楷体"/>
          <w:sz w:val="24"/>
        </w:rPr>
      </w:pPr>
      <w:r>
        <w:rPr>
          <w:rFonts w:ascii="Times New Roman" w:eastAsia="楷体" w:hAnsi="Times New Roman" w:hint="eastAsia"/>
          <w:b/>
          <w:bCs/>
          <w:sz w:val="24"/>
        </w:rPr>
        <w:t xml:space="preserve">Supplement Figure 2. </w:t>
      </w:r>
      <w:r w:rsidRPr="0020475B">
        <w:rPr>
          <w:rFonts w:ascii="Times New Roman" w:eastAsia="楷体" w:hAnsi="楷体" w:hint="eastAsia"/>
          <w:sz w:val="24"/>
        </w:rPr>
        <w:t>(A)</w:t>
      </w:r>
      <w:r>
        <w:rPr>
          <w:rFonts w:ascii="Times New Roman" w:eastAsia="楷体" w:hAnsi="楷体" w:hint="eastAsia"/>
          <w:sz w:val="24"/>
        </w:rPr>
        <w:t xml:space="preserve"> </w:t>
      </w:r>
      <w:proofErr w:type="spellStart"/>
      <w:proofErr w:type="gramStart"/>
      <w:r w:rsidRPr="00547F77">
        <w:rPr>
          <w:rFonts w:ascii="Times New Roman" w:eastAsia="楷体" w:hAnsi="Times New Roman" w:hint="eastAsia"/>
          <w:bCs/>
          <w:sz w:val="24"/>
        </w:rPr>
        <w:t>qRT</w:t>
      </w:r>
      <w:proofErr w:type="spellEnd"/>
      <w:proofErr w:type="gramEnd"/>
      <w:r w:rsidRPr="00547F77">
        <w:rPr>
          <w:rFonts w:ascii="Times New Roman" w:eastAsia="楷体" w:hAnsi="Times New Roman" w:hint="eastAsia"/>
          <w:bCs/>
          <w:sz w:val="24"/>
        </w:rPr>
        <w:t xml:space="preserve">-PCR analysis for </w:t>
      </w:r>
      <w:r>
        <w:rPr>
          <w:rFonts w:ascii="Times New Roman" w:eastAsia="楷体" w:hAnsi="Times New Roman" w:hint="eastAsia"/>
          <w:bCs/>
          <w:sz w:val="24"/>
        </w:rPr>
        <w:t>ETV1</w:t>
      </w:r>
      <w:r w:rsidRPr="00547F77">
        <w:rPr>
          <w:rFonts w:ascii="Times New Roman" w:eastAsia="楷体" w:hAnsi="Times New Roman" w:hint="eastAsia"/>
          <w:bCs/>
          <w:sz w:val="24"/>
        </w:rPr>
        <w:t xml:space="preserve"> expression i</w:t>
      </w:r>
      <w:r>
        <w:rPr>
          <w:rFonts w:ascii="Times New Roman" w:eastAsia="楷体" w:hAnsi="Times New Roman" w:hint="eastAsia"/>
          <w:bCs/>
          <w:sz w:val="24"/>
        </w:rPr>
        <w:t xml:space="preserve">n </w:t>
      </w:r>
      <w:proofErr w:type="spellStart"/>
      <w:r>
        <w:rPr>
          <w:rFonts w:ascii="Times New Roman" w:eastAsia="楷体" w:hAnsi="Times New Roman" w:hint="eastAsia"/>
          <w:bCs/>
          <w:sz w:val="24"/>
        </w:rPr>
        <w:t>si</w:t>
      </w:r>
      <w:proofErr w:type="spellEnd"/>
      <w:r>
        <w:rPr>
          <w:rFonts w:ascii="Times New Roman" w:eastAsia="楷体" w:hAnsi="Times New Roman" w:hint="eastAsia"/>
          <w:bCs/>
          <w:sz w:val="24"/>
        </w:rPr>
        <w:t xml:space="preserve">-NC, </w:t>
      </w:r>
      <w:r w:rsidRPr="00547F77">
        <w:rPr>
          <w:rFonts w:ascii="Times New Roman" w:eastAsia="楷体" w:hAnsi="Times New Roman" w:hint="eastAsia"/>
          <w:bCs/>
          <w:sz w:val="24"/>
        </w:rPr>
        <w:t>si-</w:t>
      </w:r>
      <w:r w:rsidRPr="00547F77">
        <w:rPr>
          <w:rFonts w:ascii="Times New Roman" w:eastAsia="楷体" w:hAnsi="Times New Roman"/>
          <w:bCs/>
          <w:sz w:val="24"/>
        </w:rPr>
        <w:t>circ-ZNF609</w:t>
      </w:r>
      <w:r>
        <w:rPr>
          <w:rFonts w:ascii="Times New Roman" w:eastAsia="楷体" w:hAnsi="Times New Roman" w:hint="eastAsia"/>
          <w:bCs/>
          <w:sz w:val="24"/>
        </w:rPr>
        <w:t xml:space="preserve"> or </w:t>
      </w:r>
      <w:r w:rsidRPr="00547F77">
        <w:rPr>
          <w:rFonts w:ascii="Times New Roman" w:eastAsia="楷体" w:hAnsi="Times New Roman" w:hint="eastAsia"/>
          <w:bCs/>
          <w:sz w:val="24"/>
        </w:rPr>
        <w:t>si-</w:t>
      </w:r>
      <w:r w:rsidRPr="00547F77">
        <w:rPr>
          <w:rFonts w:ascii="Times New Roman" w:eastAsia="楷体" w:hAnsi="Times New Roman"/>
          <w:bCs/>
          <w:sz w:val="24"/>
        </w:rPr>
        <w:t>circ-ZNF609</w:t>
      </w:r>
      <w:r>
        <w:rPr>
          <w:rFonts w:ascii="Times New Roman" w:eastAsia="楷体" w:hAnsi="Times New Roman" w:hint="eastAsia"/>
          <w:bCs/>
          <w:sz w:val="24"/>
        </w:rPr>
        <w:t xml:space="preserve"> plus</w:t>
      </w:r>
      <w:r w:rsidRPr="00547F77">
        <w:rPr>
          <w:rFonts w:ascii="Times New Roman" w:eastAsia="楷体" w:hAnsi="Times New Roman" w:hint="eastAsia"/>
          <w:bCs/>
          <w:sz w:val="24"/>
        </w:rPr>
        <w:t xml:space="preserve"> </w:t>
      </w:r>
      <w:r w:rsidRPr="00D25BE8">
        <w:rPr>
          <w:rFonts w:ascii="Times New Roman" w:eastAsia="楷体" w:hAnsi="楷体" w:hint="eastAsia"/>
          <w:sz w:val="24"/>
        </w:rPr>
        <w:t>miR-1224-3p</w:t>
      </w:r>
      <w:r>
        <w:rPr>
          <w:rFonts w:ascii="Times New Roman" w:eastAsia="楷体" w:hAnsi="楷体" w:hint="eastAsia"/>
          <w:sz w:val="24"/>
        </w:rPr>
        <w:t xml:space="preserve"> inhibitor </w:t>
      </w:r>
      <w:r w:rsidRPr="00547F77">
        <w:rPr>
          <w:rFonts w:ascii="Times New Roman" w:eastAsia="楷体" w:hAnsi="Times New Roman" w:hint="eastAsia"/>
          <w:bCs/>
          <w:sz w:val="24"/>
        </w:rPr>
        <w:t>treated A549 and SPC-A1 cells</w:t>
      </w:r>
      <w:r>
        <w:rPr>
          <w:rFonts w:ascii="Times New Roman" w:eastAsia="楷体" w:hAnsi="楷体" w:hint="eastAsia"/>
          <w:sz w:val="24"/>
        </w:rPr>
        <w:t xml:space="preserve">. (B) Western blot analysis for EVT1 protein expression in </w:t>
      </w:r>
      <w:proofErr w:type="spellStart"/>
      <w:r>
        <w:rPr>
          <w:rFonts w:ascii="Times New Roman" w:eastAsia="楷体" w:hAnsi="Times New Roman" w:hint="eastAsia"/>
          <w:bCs/>
          <w:sz w:val="24"/>
        </w:rPr>
        <w:t>si</w:t>
      </w:r>
      <w:proofErr w:type="spellEnd"/>
      <w:r>
        <w:rPr>
          <w:rFonts w:ascii="Times New Roman" w:eastAsia="楷体" w:hAnsi="Times New Roman" w:hint="eastAsia"/>
          <w:bCs/>
          <w:sz w:val="24"/>
        </w:rPr>
        <w:t xml:space="preserve">-NC, </w:t>
      </w:r>
      <w:r w:rsidRPr="00547F77">
        <w:rPr>
          <w:rFonts w:ascii="Times New Roman" w:eastAsia="楷体" w:hAnsi="Times New Roman" w:hint="eastAsia"/>
          <w:bCs/>
          <w:sz w:val="24"/>
        </w:rPr>
        <w:t>si-</w:t>
      </w:r>
      <w:r w:rsidRPr="00547F77">
        <w:rPr>
          <w:rFonts w:ascii="Times New Roman" w:eastAsia="楷体" w:hAnsi="Times New Roman"/>
          <w:bCs/>
          <w:sz w:val="24"/>
        </w:rPr>
        <w:t>circ-ZNF609</w:t>
      </w:r>
      <w:r>
        <w:rPr>
          <w:rFonts w:ascii="Times New Roman" w:eastAsia="楷体" w:hAnsi="Times New Roman" w:hint="eastAsia"/>
          <w:bCs/>
          <w:sz w:val="24"/>
        </w:rPr>
        <w:t xml:space="preserve"> or </w:t>
      </w:r>
      <w:r w:rsidRPr="00547F77">
        <w:rPr>
          <w:rFonts w:ascii="Times New Roman" w:eastAsia="楷体" w:hAnsi="Times New Roman" w:hint="eastAsia"/>
          <w:bCs/>
          <w:sz w:val="24"/>
        </w:rPr>
        <w:t>si-</w:t>
      </w:r>
      <w:r w:rsidRPr="00547F77">
        <w:rPr>
          <w:rFonts w:ascii="Times New Roman" w:eastAsia="楷体" w:hAnsi="Times New Roman"/>
          <w:bCs/>
          <w:sz w:val="24"/>
        </w:rPr>
        <w:t>circ-ZNF609</w:t>
      </w:r>
      <w:r>
        <w:rPr>
          <w:rFonts w:ascii="Times New Roman" w:eastAsia="楷体" w:hAnsi="Times New Roman" w:hint="eastAsia"/>
          <w:bCs/>
          <w:sz w:val="24"/>
        </w:rPr>
        <w:t xml:space="preserve"> plus</w:t>
      </w:r>
      <w:r w:rsidRPr="00547F77">
        <w:rPr>
          <w:rFonts w:ascii="Times New Roman" w:eastAsia="楷体" w:hAnsi="Times New Roman" w:hint="eastAsia"/>
          <w:bCs/>
          <w:sz w:val="24"/>
        </w:rPr>
        <w:t xml:space="preserve"> </w:t>
      </w:r>
      <w:r w:rsidRPr="00D25BE8">
        <w:rPr>
          <w:rFonts w:ascii="Times New Roman" w:eastAsia="楷体" w:hAnsi="楷体" w:hint="eastAsia"/>
          <w:sz w:val="24"/>
        </w:rPr>
        <w:t>miR-1224-3p</w:t>
      </w:r>
      <w:r>
        <w:rPr>
          <w:rFonts w:ascii="Times New Roman" w:eastAsia="楷体" w:hAnsi="楷体" w:hint="eastAsia"/>
          <w:sz w:val="24"/>
        </w:rPr>
        <w:t xml:space="preserve"> inhibitor </w:t>
      </w:r>
      <w:r w:rsidRPr="00547F77">
        <w:rPr>
          <w:rFonts w:ascii="Times New Roman" w:eastAsia="楷体" w:hAnsi="Times New Roman" w:hint="eastAsia"/>
          <w:bCs/>
          <w:sz w:val="24"/>
        </w:rPr>
        <w:t>treated A549 and SPC-A1 cells</w:t>
      </w:r>
      <w:r>
        <w:rPr>
          <w:rFonts w:ascii="Times New Roman" w:eastAsia="楷体" w:hAnsi="楷体" w:hint="eastAsia"/>
          <w:sz w:val="24"/>
        </w:rPr>
        <w:t xml:space="preserve">. (C) The cell proliferation of </w:t>
      </w:r>
      <w:proofErr w:type="spellStart"/>
      <w:r>
        <w:rPr>
          <w:rFonts w:ascii="Times New Roman" w:eastAsia="楷体" w:hAnsi="Times New Roman" w:hint="eastAsia"/>
          <w:bCs/>
          <w:sz w:val="24"/>
        </w:rPr>
        <w:t>si</w:t>
      </w:r>
      <w:proofErr w:type="spellEnd"/>
      <w:r>
        <w:rPr>
          <w:rFonts w:ascii="Times New Roman" w:eastAsia="楷体" w:hAnsi="Times New Roman" w:hint="eastAsia"/>
          <w:bCs/>
          <w:sz w:val="24"/>
        </w:rPr>
        <w:t xml:space="preserve">-NC, </w:t>
      </w:r>
      <w:r w:rsidRPr="00547F77">
        <w:rPr>
          <w:rFonts w:ascii="Times New Roman" w:eastAsia="楷体" w:hAnsi="Times New Roman" w:hint="eastAsia"/>
          <w:bCs/>
          <w:sz w:val="24"/>
        </w:rPr>
        <w:t>si-</w:t>
      </w:r>
      <w:r w:rsidRPr="00547F77">
        <w:rPr>
          <w:rFonts w:ascii="Times New Roman" w:eastAsia="楷体" w:hAnsi="Times New Roman"/>
          <w:bCs/>
          <w:sz w:val="24"/>
        </w:rPr>
        <w:t>circ-ZNF609</w:t>
      </w:r>
      <w:r>
        <w:rPr>
          <w:rFonts w:ascii="Times New Roman" w:eastAsia="楷体" w:hAnsi="Times New Roman" w:hint="eastAsia"/>
          <w:bCs/>
          <w:sz w:val="24"/>
        </w:rPr>
        <w:t xml:space="preserve"> or </w:t>
      </w:r>
      <w:r w:rsidRPr="00547F77">
        <w:rPr>
          <w:rFonts w:ascii="Times New Roman" w:eastAsia="楷体" w:hAnsi="Times New Roman" w:hint="eastAsia"/>
          <w:bCs/>
          <w:sz w:val="24"/>
        </w:rPr>
        <w:t>si-</w:t>
      </w:r>
      <w:r w:rsidRPr="00547F77">
        <w:rPr>
          <w:rFonts w:ascii="Times New Roman" w:eastAsia="楷体" w:hAnsi="Times New Roman"/>
          <w:bCs/>
          <w:sz w:val="24"/>
        </w:rPr>
        <w:t>circ-ZNF609</w:t>
      </w:r>
      <w:r>
        <w:rPr>
          <w:rFonts w:ascii="Times New Roman" w:eastAsia="楷体" w:hAnsi="Times New Roman" w:hint="eastAsia"/>
          <w:bCs/>
          <w:sz w:val="24"/>
        </w:rPr>
        <w:t xml:space="preserve"> plus</w:t>
      </w:r>
      <w:r w:rsidRPr="00547F77">
        <w:rPr>
          <w:rFonts w:ascii="Times New Roman" w:eastAsia="楷体" w:hAnsi="Times New Roman" w:hint="eastAsia"/>
          <w:bCs/>
          <w:sz w:val="24"/>
        </w:rPr>
        <w:t xml:space="preserve"> </w:t>
      </w:r>
      <w:r w:rsidRPr="00D25BE8">
        <w:rPr>
          <w:rFonts w:ascii="Times New Roman" w:eastAsia="楷体" w:hAnsi="楷体" w:hint="eastAsia"/>
          <w:sz w:val="24"/>
        </w:rPr>
        <w:t>miR-1224-3p</w:t>
      </w:r>
      <w:r>
        <w:rPr>
          <w:rFonts w:ascii="Times New Roman" w:eastAsia="楷体" w:hAnsi="楷体" w:hint="eastAsia"/>
          <w:sz w:val="24"/>
        </w:rPr>
        <w:t xml:space="preserve"> inhibitor </w:t>
      </w:r>
      <w:r w:rsidRPr="00547F77">
        <w:rPr>
          <w:rFonts w:ascii="Times New Roman" w:eastAsia="楷体" w:hAnsi="Times New Roman" w:hint="eastAsia"/>
          <w:bCs/>
          <w:sz w:val="24"/>
        </w:rPr>
        <w:t>treated A549 and SPC-A1 cells</w:t>
      </w:r>
      <w:r>
        <w:rPr>
          <w:rFonts w:ascii="Times New Roman" w:eastAsia="楷体" w:hAnsi="楷体" w:hint="eastAsia"/>
          <w:sz w:val="24"/>
        </w:rPr>
        <w:t xml:space="preserve"> for 24, 48, 72, 96 h. (D) Colony formation assay for </w:t>
      </w:r>
      <w:proofErr w:type="spellStart"/>
      <w:r>
        <w:rPr>
          <w:rFonts w:ascii="Times New Roman" w:eastAsia="楷体" w:hAnsi="Times New Roman" w:hint="eastAsia"/>
          <w:bCs/>
          <w:sz w:val="24"/>
        </w:rPr>
        <w:t>si</w:t>
      </w:r>
      <w:proofErr w:type="spellEnd"/>
      <w:r>
        <w:rPr>
          <w:rFonts w:ascii="Times New Roman" w:eastAsia="楷体" w:hAnsi="Times New Roman" w:hint="eastAsia"/>
          <w:bCs/>
          <w:sz w:val="24"/>
        </w:rPr>
        <w:t xml:space="preserve">-NC, </w:t>
      </w:r>
      <w:r w:rsidRPr="00547F77">
        <w:rPr>
          <w:rFonts w:ascii="Times New Roman" w:eastAsia="楷体" w:hAnsi="Times New Roman" w:hint="eastAsia"/>
          <w:bCs/>
          <w:sz w:val="24"/>
        </w:rPr>
        <w:t>si-</w:t>
      </w:r>
      <w:r w:rsidRPr="00547F77">
        <w:rPr>
          <w:rFonts w:ascii="Times New Roman" w:eastAsia="楷体" w:hAnsi="Times New Roman"/>
          <w:bCs/>
          <w:sz w:val="24"/>
        </w:rPr>
        <w:t>circ-ZNF609</w:t>
      </w:r>
      <w:r>
        <w:rPr>
          <w:rFonts w:ascii="Times New Roman" w:eastAsia="楷体" w:hAnsi="Times New Roman" w:hint="eastAsia"/>
          <w:bCs/>
          <w:sz w:val="24"/>
        </w:rPr>
        <w:t xml:space="preserve"> or </w:t>
      </w:r>
      <w:r w:rsidRPr="00547F77">
        <w:rPr>
          <w:rFonts w:ascii="Times New Roman" w:eastAsia="楷体" w:hAnsi="Times New Roman" w:hint="eastAsia"/>
          <w:bCs/>
          <w:sz w:val="24"/>
        </w:rPr>
        <w:t>si-</w:t>
      </w:r>
      <w:r w:rsidRPr="00547F77">
        <w:rPr>
          <w:rFonts w:ascii="Times New Roman" w:eastAsia="楷体" w:hAnsi="Times New Roman"/>
          <w:bCs/>
          <w:sz w:val="24"/>
        </w:rPr>
        <w:t>circ-ZNF609</w:t>
      </w:r>
      <w:r>
        <w:rPr>
          <w:rFonts w:ascii="Times New Roman" w:eastAsia="楷体" w:hAnsi="Times New Roman" w:hint="eastAsia"/>
          <w:bCs/>
          <w:sz w:val="24"/>
        </w:rPr>
        <w:t xml:space="preserve"> plus</w:t>
      </w:r>
      <w:r w:rsidRPr="00547F77">
        <w:rPr>
          <w:rFonts w:ascii="Times New Roman" w:eastAsia="楷体" w:hAnsi="Times New Roman" w:hint="eastAsia"/>
          <w:bCs/>
          <w:sz w:val="24"/>
        </w:rPr>
        <w:t xml:space="preserve"> </w:t>
      </w:r>
      <w:r w:rsidRPr="00D25BE8">
        <w:rPr>
          <w:rFonts w:ascii="Times New Roman" w:eastAsia="楷体" w:hAnsi="楷体" w:hint="eastAsia"/>
          <w:sz w:val="24"/>
        </w:rPr>
        <w:t>miR-1224-3p</w:t>
      </w:r>
      <w:r>
        <w:rPr>
          <w:rFonts w:ascii="Times New Roman" w:eastAsia="楷体" w:hAnsi="楷体" w:hint="eastAsia"/>
          <w:sz w:val="24"/>
        </w:rPr>
        <w:t xml:space="preserve"> inhibitor </w:t>
      </w:r>
      <w:r w:rsidRPr="00547F77">
        <w:rPr>
          <w:rFonts w:ascii="Times New Roman" w:eastAsia="楷体" w:hAnsi="Times New Roman" w:hint="eastAsia"/>
          <w:bCs/>
          <w:sz w:val="24"/>
        </w:rPr>
        <w:t>treated A549 and SPC-A1 cells</w:t>
      </w:r>
      <w:r>
        <w:rPr>
          <w:rFonts w:ascii="Times New Roman" w:eastAsia="楷体" w:hAnsi="楷体" w:hint="eastAsia"/>
          <w:sz w:val="24"/>
        </w:rPr>
        <w:t>. Values</w:t>
      </w:r>
      <w:r w:rsidRPr="005112FB">
        <w:rPr>
          <w:rFonts w:ascii="Times New Roman" w:eastAsia="楷体" w:hAnsi="楷体"/>
          <w:sz w:val="24"/>
        </w:rPr>
        <w:t xml:space="preserve"> are </w:t>
      </w:r>
      <w:r>
        <w:rPr>
          <w:rFonts w:ascii="Times New Roman" w:eastAsia="楷体" w:hAnsi="楷体" w:hint="eastAsia"/>
          <w:sz w:val="24"/>
        </w:rPr>
        <w:t>expressed</w:t>
      </w:r>
      <w:r w:rsidRPr="005112FB">
        <w:rPr>
          <w:rFonts w:ascii="Times New Roman" w:eastAsia="楷体" w:hAnsi="楷体"/>
          <w:sz w:val="24"/>
        </w:rPr>
        <w:t xml:space="preserve"> </w:t>
      </w:r>
      <w:r>
        <w:rPr>
          <w:rFonts w:ascii="Times New Roman" w:eastAsia="楷体" w:hAnsi="楷体" w:hint="eastAsia"/>
          <w:sz w:val="24"/>
        </w:rPr>
        <w:t>in</w:t>
      </w:r>
      <w:r w:rsidRPr="005112FB">
        <w:rPr>
          <w:rFonts w:ascii="Times New Roman" w:eastAsia="楷体" w:hAnsi="楷体"/>
          <w:sz w:val="24"/>
        </w:rPr>
        <w:t xml:space="preserve"> mean </w:t>
      </w:r>
      <w:r w:rsidRPr="005112FB">
        <w:rPr>
          <w:rFonts w:ascii="Times New Roman" w:eastAsia="楷体" w:hAnsi="楷体"/>
          <w:sz w:val="24"/>
        </w:rPr>
        <w:t>±</w:t>
      </w:r>
      <w:r w:rsidRPr="005112FB">
        <w:rPr>
          <w:rFonts w:ascii="Times New Roman" w:eastAsia="楷体" w:hAnsi="楷体"/>
          <w:sz w:val="24"/>
        </w:rPr>
        <w:t xml:space="preserve"> SD</w:t>
      </w:r>
      <w:r>
        <w:rPr>
          <w:rFonts w:ascii="Times New Roman" w:eastAsia="楷体" w:hAnsi="楷体" w:hint="eastAsia"/>
          <w:sz w:val="24"/>
        </w:rPr>
        <w:t xml:space="preserve">. </w:t>
      </w:r>
      <w:r w:rsidRPr="000423C8">
        <w:rPr>
          <w:rFonts w:ascii="Times New Roman" w:eastAsia="楷体" w:hAnsi="楷体"/>
          <w:b/>
          <w:bCs/>
          <w:sz w:val="24"/>
        </w:rPr>
        <w:t>**</w:t>
      </w:r>
      <w:r w:rsidRPr="000423C8">
        <w:rPr>
          <w:rFonts w:ascii="Times New Roman" w:eastAsia="楷体" w:hAnsi="楷体"/>
          <w:i/>
          <w:iCs/>
          <w:sz w:val="24"/>
        </w:rPr>
        <w:t>p</w:t>
      </w:r>
      <w:r w:rsidRPr="000423C8">
        <w:rPr>
          <w:rFonts w:ascii="Times New Roman" w:eastAsia="楷体" w:hAnsi="楷体"/>
          <w:sz w:val="24"/>
        </w:rPr>
        <w:t>&lt;0.01.</w:t>
      </w:r>
    </w:p>
    <w:p w:rsidR="003E1CD2" w:rsidRDefault="003E1CD2">
      <w:pPr>
        <w:rPr>
          <w:rFonts w:hint="eastAsia"/>
        </w:rPr>
      </w:pPr>
    </w:p>
    <w:p w:rsidR="00252668" w:rsidRDefault="0025266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3675" cy="7453630"/>
            <wp:effectExtent l="0" t="0" r="9525" b="0"/>
            <wp:docPr id="1" name="图片 1" descr="Macintosh HD:Users:liuchen:Desktop:work:circ-ZNF609:Revised Supplement Fig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iuchen:Desktop:work:circ-ZNF609:Revised Supplement Fig-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745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668" w:rsidRDefault="00252668">
      <w:pPr>
        <w:rPr>
          <w:rFonts w:hint="eastAsia"/>
        </w:rPr>
      </w:pPr>
    </w:p>
    <w:p w:rsidR="00252668" w:rsidRDefault="00252668">
      <w:pPr>
        <w:rPr>
          <w:rFonts w:hint="eastAsia"/>
        </w:rPr>
      </w:pPr>
    </w:p>
    <w:p w:rsidR="00252668" w:rsidRDefault="00252668">
      <w:pPr>
        <w:rPr>
          <w:rFonts w:hint="eastAsia"/>
        </w:rPr>
      </w:pPr>
    </w:p>
    <w:p w:rsidR="00252668" w:rsidRDefault="00252668">
      <w:pPr>
        <w:rPr>
          <w:rFonts w:hint="eastAsia"/>
        </w:rPr>
      </w:pPr>
    </w:p>
    <w:p w:rsidR="00252668" w:rsidRDefault="00252668">
      <w:pPr>
        <w:rPr>
          <w:rFonts w:hint="eastAsia"/>
        </w:rPr>
      </w:pPr>
    </w:p>
    <w:p w:rsidR="00252668" w:rsidRDefault="00252668">
      <w:pPr>
        <w:rPr>
          <w:rFonts w:hint="eastAsia"/>
        </w:rPr>
      </w:pPr>
    </w:p>
    <w:p w:rsidR="00252668" w:rsidRDefault="00252668">
      <w:pPr>
        <w:rPr>
          <w:rFonts w:hint="eastAsia"/>
        </w:rPr>
      </w:pPr>
    </w:p>
    <w:p w:rsidR="00252668" w:rsidRDefault="00252668">
      <w:pPr>
        <w:rPr>
          <w:rFonts w:hint="eastAsia"/>
        </w:rPr>
      </w:pPr>
    </w:p>
    <w:p w:rsidR="00252668" w:rsidRDefault="00252668">
      <w:pPr>
        <w:rPr>
          <w:rFonts w:hint="eastAsia"/>
        </w:rPr>
      </w:pPr>
      <w:bookmarkStart w:id="0" w:name="_GoBack"/>
      <w:r>
        <w:rPr>
          <w:rFonts w:hint="eastAsia"/>
          <w:noProof/>
        </w:rPr>
        <w:drawing>
          <wp:inline distT="0" distB="0" distL="0" distR="0">
            <wp:extent cx="5792607" cy="8187070"/>
            <wp:effectExtent l="0" t="0" r="0" b="0"/>
            <wp:docPr id="2" name="图片 2" descr="Macintosh HD:Users:liuchen:Desktop:work:circ-ZNF609:Revised Suplement Fig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iuchen:Desktop:work:circ-ZNF609:Revised Suplement Fig-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607" cy="81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52668" w:rsidSect="003E1CD2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宋体">
    <w:panose1 w:val="02010600030101010101"/>
    <w:charset w:val="50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iti SC Light">
    <w:panose1 w:val="02000000000000000000"/>
    <w:charset w:val="50"/>
    <w:family w:val="auto"/>
    <w:pitch w:val="variable"/>
    <w:sig w:usb0="8000002F" w:usb1="080E004A" w:usb2="00000010" w:usb3="00000000" w:csb0="003E0000" w:csb1="00000000"/>
  </w:font>
  <w:font w:name="楷体">
    <w:panose1 w:val="02010609060101010101"/>
    <w:charset w:val="50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668"/>
    <w:rsid w:val="00252668"/>
    <w:rsid w:val="003E1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BCA2D8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668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668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252668"/>
    <w:rPr>
      <w:rFonts w:ascii="Heiti SC Light" w:eastAsia="Heiti SC Light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668"/>
    <w:pPr>
      <w:widowControl w:val="0"/>
      <w:jc w:val="both"/>
    </w:pPr>
    <w:rPr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668"/>
    <w:rPr>
      <w:rFonts w:ascii="Heiti SC Light" w:eastAsia="Heiti SC Light"/>
      <w:sz w:val="18"/>
      <w:szCs w:val="18"/>
    </w:rPr>
  </w:style>
  <w:style w:type="character" w:customStyle="1" w:styleId="a4">
    <w:name w:val="批注框文本字符"/>
    <w:basedOn w:val="a0"/>
    <w:link w:val="a3"/>
    <w:uiPriority w:val="99"/>
    <w:semiHidden/>
    <w:rsid w:val="00252668"/>
    <w:rPr>
      <w:rFonts w:ascii="Heiti SC Light" w:eastAsia="Heiti S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149</Words>
  <Characters>853</Characters>
  <Application>Microsoft Macintosh Word</Application>
  <DocSecurity>0</DocSecurity>
  <Lines>7</Lines>
  <Paragraphs>1</Paragraphs>
  <ScaleCrop>false</ScaleCrop>
  <Company/>
  <LinksUpToDate>false</LinksUpToDate>
  <CharactersWithSpaces>1001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 Liu</dc:creator>
  <cp:keywords/>
  <dc:description/>
  <cp:lastModifiedBy>Chen Liu</cp:lastModifiedBy>
  <cp:revision>1</cp:revision>
  <dcterms:created xsi:type="dcterms:W3CDTF">2019-11-28T02:21:00Z</dcterms:created>
  <dcterms:modified xsi:type="dcterms:W3CDTF">2019-11-28T02:31:00Z</dcterms:modified>
</cp:coreProperties>
</file>