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964DD" w14:textId="7BEDA17C" w:rsidR="00612F94" w:rsidRPr="00D50EED" w:rsidRDefault="005E5B2E" w:rsidP="005E5B2E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50E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Table S1</w:t>
      </w:r>
      <w:r w:rsidRPr="00D50E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0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Pr="00D50EE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In-silico</w:t>
      </w:r>
      <w:r w:rsidRPr="00D50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prediction data for </w:t>
      </w:r>
      <w:r w:rsidRPr="00D5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MTHFR</w:t>
      </w:r>
      <w:r w:rsidRPr="00D50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677C&gt;T rs1801133 and </w:t>
      </w:r>
      <w:r w:rsidRPr="00D5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MTHFR</w:t>
      </w:r>
      <w:r w:rsidRPr="00D50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1298A&gt;C rs1801131</w:t>
      </w:r>
      <w:r w:rsidRPr="00D50EE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SNPs.</w:t>
      </w:r>
    </w:p>
    <w:tbl>
      <w:tblPr>
        <w:tblStyle w:val="TableGrid"/>
        <w:tblpPr w:leftFromText="180" w:rightFromText="180" w:vertAnchor="text" w:tblpY="1"/>
        <w:tblOverlap w:val="never"/>
        <w:tblW w:w="11874" w:type="dxa"/>
        <w:tblLayout w:type="fixed"/>
        <w:tblLook w:val="04A0" w:firstRow="1" w:lastRow="0" w:firstColumn="1" w:lastColumn="0" w:noHBand="0" w:noVBand="1"/>
      </w:tblPr>
      <w:tblGrid>
        <w:gridCol w:w="1126"/>
        <w:gridCol w:w="1109"/>
        <w:gridCol w:w="1275"/>
        <w:gridCol w:w="851"/>
        <w:gridCol w:w="992"/>
        <w:gridCol w:w="1163"/>
        <w:gridCol w:w="1702"/>
        <w:gridCol w:w="13"/>
        <w:gridCol w:w="1800"/>
        <w:gridCol w:w="1843"/>
      </w:tblGrid>
      <w:tr w:rsidR="00032C51" w:rsidRPr="00D34F6D" w14:paraId="5863046E" w14:textId="77777777" w:rsidTr="00484FA3">
        <w:tc>
          <w:tcPr>
            <w:tcW w:w="1126" w:type="dxa"/>
            <w:vMerge w:val="restart"/>
            <w:shd w:val="clear" w:color="auto" w:fill="D0CECE" w:themeFill="background2" w:themeFillShade="E6"/>
          </w:tcPr>
          <w:p w14:paraId="49BBC581" w14:textId="77777777" w:rsidR="00032C51" w:rsidRPr="00D34F6D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SNP ID</w:t>
            </w:r>
          </w:p>
        </w:tc>
        <w:tc>
          <w:tcPr>
            <w:tcW w:w="1109" w:type="dxa"/>
            <w:vMerge w:val="restart"/>
            <w:shd w:val="clear" w:color="auto" w:fill="D0CECE" w:themeFill="background2" w:themeFillShade="E6"/>
          </w:tcPr>
          <w:p w14:paraId="4394C0AD" w14:textId="77777777" w:rsidR="00032C51" w:rsidRPr="00D34F6D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Amino acid position</w:t>
            </w:r>
          </w:p>
        </w:tc>
        <w:tc>
          <w:tcPr>
            <w:tcW w:w="4281" w:type="dxa"/>
            <w:gridSpan w:val="4"/>
            <w:shd w:val="clear" w:color="auto" w:fill="D0CECE" w:themeFill="background2" w:themeFillShade="E6"/>
          </w:tcPr>
          <w:p w14:paraId="3CB08C62" w14:textId="77777777" w:rsidR="00032C51" w:rsidRPr="00D34F6D" w:rsidRDefault="00032C5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Prediction</w:t>
            </w:r>
          </w:p>
        </w:tc>
        <w:tc>
          <w:tcPr>
            <w:tcW w:w="3515" w:type="dxa"/>
            <w:gridSpan w:val="3"/>
            <w:shd w:val="clear" w:color="auto" w:fill="D0CECE" w:themeFill="background2" w:themeFillShade="E6"/>
          </w:tcPr>
          <w:p w14:paraId="5C0655C7" w14:textId="77777777" w:rsidR="00032C51" w:rsidRPr="00D34F6D" w:rsidRDefault="00032C5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Splicing</w:t>
            </w:r>
          </w:p>
          <w:p w14:paraId="7A15ACC0" w14:textId="77777777" w:rsidR="00032C51" w:rsidRPr="00D34F6D" w:rsidRDefault="00032C5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ESS/ESE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C912C73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miRNA binding sites</w:t>
            </w:r>
          </w:p>
        </w:tc>
      </w:tr>
      <w:tr w:rsidR="00032C51" w:rsidRPr="00D34F6D" w14:paraId="1B814D90" w14:textId="77777777" w:rsidTr="006278C5">
        <w:trPr>
          <w:trHeight w:val="803"/>
        </w:trPr>
        <w:tc>
          <w:tcPr>
            <w:tcW w:w="1126" w:type="dxa"/>
            <w:vMerge/>
            <w:shd w:val="clear" w:color="auto" w:fill="D0CECE" w:themeFill="background2" w:themeFillShade="E6"/>
          </w:tcPr>
          <w:p w14:paraId="69ADC2D4" w14:textId="77777777" w:rsidR="00032C51" w:rsidRPr="00D34F6D" w:rsidRDefault="00032C51" w:rsidP="00484FA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09" w:type="dxa"/>
            <w:vMerge/>
            <w:shd w:val="clear" w:color="auto" w:fill="D0CECE" w:themeFill="background2" w:themeFillShade="E6"/>
          </w:tcPr>
          <w:p w14:paraId="4A183B2C" w14:textId="77777777" w:rsidR="00032C51" w:rsidRPr="00D34F6D" w:rsidRDefault="00032C51" w:rsidP="00484FA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1EA2E000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SIFT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697831BF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Align GVGD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3194CBF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 xml:space="preserve">Mutation </w:t>
            </w: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Pr="00D34F6D">
              <w:rPr>
                <w:rFonts w:asciiTheme="majorBidi" w:hAnsiTheme="majorBidi" w:cstheme="majorBidi"/>
                <w:b/>
                <w:bCs/>
              </w:rPr>
              <w:t>aster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3CA2057E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PolyPhen2</w:t>
            </w:r>
          </w:p>
        </w:tc>
        <w:tc>
          <w:tcPr>
            <w:tcW w:w="1715" w:type="dxa"/>
            <w:gridSpan w:val="2"/>
            <w:shd w:val="clear" w:color="auto" w:fill="D0CECE" w:themeFill="background2" w:themeFillShade="E6"/>
          </w:tcPr>
          <w:p w14:paraId="2EB97EE7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Human splicing finder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D462C60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D34F6D">
              <w:rPr>
                <w:rFonts w:asciiTheme="majorBidi" w:hAnsiTheme="majorBidi" w:cstheme="majorBidi"/>
                <w:b/>
                <w:bCs/>
              </w:rPr>
              <w:t>ESE finder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8212B27" w14:textId="77777777" w:rsidR="00032C51" w:rsidRPr="00D34F6D" w:rsidRDefault="00032C51" w:rsidP="006278C5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34F6D">
              <w:rPr>
                <w:rFonts w:asciiTheme="majorBidi" w:hAnsiTheme="majorBidi" w:cstheme="majorBidi"/>
                <w:b/>
                <w:bCs/>
              </w:rPr>
              <w:t>MiR</w:t>
            </w:r>
            <w:proofErr w:type="spellEnd"/>
            <w:r w:rsidRPr="00D34F6D">
              <w:rPr>
                <w:rFonts w:asciiTheme="majorBidi" w:hAnsiTheme="majorBidi" w:cstheme="majorBidi"/>
                <w:b/>
                <w:bCs/>
              </w:rPr>
              <w:t xml:space="preserve"> base</w:t>
            </w:r>
          </w:p>
        </w:tc>
      </w:tr>
      <w:tr w:rsidR="00032C51" w:rsidRPr="00D34F6D" w14:paraId="4EEF252D" w14:textId="77777777" w:rsidTr="006278C5">
        <w:tc>
          <w:tcPr>
            <w:tcW w:w="1126" w:type="dxa"/>
            <w:shd w:val="clear" w:color="auto" w:fill="D0CECE" w:themeFill="background2" w:themeFillShade="E6"/>
          </w:tcPr>
          <w:p w14:paraId="4A895159" w14:textId="77777777" w:rsidR="00032C51" w:rsidRPr="00484FA3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rs1801133</w:t>
            </w:r>
          </w:p>
          <w:p w14:paraId="11029A7A" w14:textId="77777777" w:rsidR="00032C51" w:rsidRPr="006278C5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</w:rPr>
            </w:pPr>
            <w:r w:rsidRPr="006278C5">
              <w:rPr>
                <w:rFonts w:asciiTheme="majorBidi" w:hAnsiTheme="majorBidi" w:cstheme="majorBidi"/>
                <w:i/>
                <w:iCs/>
              </w:rPr>
              <w:t>MTHFR</w:t>
            </w:r>
          </w:p>
          <w:p w14:paraId="2BECF750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677C&gt;T</w:t>
            </w:r>
          </w:p>
        </w:tc>
        <w:tc>
          <w:tcPr>
            <w:tcW w:w="1109" w:type="dxa"/>
          </w:tcPr>
          <w:p w14:paraId="3CD88C5B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proofErr w:type="gramStart"/>
            <w:r w:rsidRPr="005B7252">
              <w:rPr>
                <w:rFonts w:asciiTheme="majorBidi" w:hAnsiTheme="majorBidi" w:cstheme="majorBidi"/>
              </w:rPr>
              <w:t>p.</w:t>
            </w:r>
            <w:r w:rsidRPr="00484FA3">
              <w:rPr>
                <w:rFonts w:asciiTheme="majorBidi" w:hAnsiTheme="majorBidi" w:cstheme="majorBidi"/>
              </w:rPr>
              <w:t>A</w:t>
            </w:r>
            <w:proofErr w:type="gramEnd"/>
            <w:r w:rsidRPr="00484FA3">
              <w:rPr>
                <w:rFonts w:asciiTheme="majorBidi" w:hAnsiTheme="majorBidi" w:cstheme="majorBidi"/>
              </w:rPr>
              <w:t>222V</w:t>
            </w:r>
          </w:p>
        </w:tc>
        <w:tc>
          <w:tcPr>
            <w:tcW w:w="1275" w:type="dxa"/>
          </w:tcPr>
          <w:p w14:paraId="5A8D6629" w14:textId="77777777" w:rsidR="00032C51" w:rsidRPr="006278C5" w:rsidRDefault="00032C5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278C5">
              <w:rPr>
                <w:rFonts w:asciiTheme="majorBidi" w:hAnsiTheme="majorBidi" w:cstheme="majorBidi"/>
              </w:rPr>
              <w:t>Deleterious</w:t>
            </w:r>
          </w:p>
          <w:p w14:paraId="7D950A55" w14:textId="77777777" w:rsidR="00032C51" w:rsidRPr="005B7252" w:rsidRDefault="00032C5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</w:tcPr>
          <w:p w14:paraId="59BA5E1B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Highly likely damage (C55)</w:t>
            </w:r>
          </w:p>
        </w:tc>
        <w:tc>
          <w:tcPr>
            <w:tcW w:w="992" w:type="dxa"/>
          </w:tcPr>
          <w:p w14:paraId="5DB91C21" w14:textId="761E6ED6" w:rsidR="00032C51" w:rsidRPr="005B7252" w:rsidRDefault="005B7252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="00032C51" w:rsidRPr="00484FA3">
              <w:rPr>
                <w:rFonts w:asciiTheme="majorBidi" w:hAnsiTheme="majorBidi" w:cstheme="majorBidi"/>
              </w:rPr>
              <w:t>isease causing</w:t>
            </w:r>
          </w:p>
        </w:tc>
        <w:tc>
          <w:tcPr>
            <w:tcW w:w="1163" w:type="dxa"/>
          </w:tcPr>
          <w:p w14:paraId="21791487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Probably damaging</w:t>
            </w:r>
          </w:p>
        </w:tc>
        <w:tc>
          <w:tcPr>
            <w:tcW w:w="1702" w:type="dxa"/>
          </w:tcPr>
          <w:p w14:paraId="3D154028" w14:textId="6BC215C4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 xml:space="preserve">Alteration of an exonic ESE site </w:t>
            </w:r>
            <w:r w:rsidRPr="005B7252">
              <w:rPr>
                <w:rFonts w:asciiTheme="majorBidi" w:hAnsiTheme="majorBidi" w:cstheme="majorBidi"/>
              </w:rPr>
              <w:t>(sites broken)</w:t>
            </w:r>
            <w:r w:rsidR="005B7252">
              <w:rPr>
                <w:rFonts w:asciiTheme="majorBidi" w:hAnsiTheme="majorBidi" w:cstheme="majorBidi"/>
              </w:rPr>
              <w:t>;</w:t>
            </w:r>
            <w:r w:rsidRPr="005B7252">
              <w:rPr>
                <w:rFonts w:asciiTheme="majorBidi" w:hAnsiTheme="majorBidi" w:cstheme="majorBidi"/>
              </w:rPr>
              <w:br/>
              <w:t>no effect on splicing</w:t>
            </w:r>
          </w:p>
        </w:tc>
        <w:tc>
          <w:tcPr>
            <w:tcW w:w="1813" w:type="dxa"/>
            <w:gridSpan w:val="2"/>
          </w:tcPr>
          <w:p w14:paraId="734B1273" w14:textId="25BDEB8E" w:rsidR="00032C51" w:rsidRPr="00484FA3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 xml:space="preserve">ESE </w:t>
            </w:r>
            <w:r w:rsidR="005B7252">
              <w:rPr>
                <w:rFonts w:asciiTheme="majorBidi" w:hAnsiTheme="majorBidi" w:cstheme="majorBidi"/>
              </w:rPr>
              <w:t>s</w:t>
            </w:r>
            <w:r w:rsidRPr="00484FA3">
              <w:rPr>
                <w:rFonts w:asciiTheme="majorBidi" w:hAnsiTheme="majorBidi" w:cstheme="majorBidi"/>
              </w:rPr>
              <w:t>ites broken</w:t>
            </w:r>
          </w:p>
        </w:tc>
        <w:tc>
          <w:tcPr>
            <w:tcW w:w="1843" w:type="dxa"/>
          </w:tcPr>
          <w:p w14:paraId="220FB067" w14:textId="77777777" w:rsidR="00032C51" w:rsidRPr="00484FA3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Loss of 2 miRNA binding sites</w:t>
            </w:r>
          </w:p>
        </w:tc>
      </w:tr>
      <w:tr w:rsidR="00032C51" w:rsidRPr="00D34F6D" w14:paraId="6E54209F" w14:textId="77777777" w:rsidTr="006278C5">
        <w:tc>
          <w:tcPr>
            <w:tcW w:w="1126" w:type="dxa"/>
            <w:shd w:val="clear" w:color="auto" w:fill="D0CECE" w:themeFill="background2" w:themeFillShade="E6"/>
          </w:tcPr>
          <w:p w14:paraId="47720D4F" w14:textId="77777777" w:rsidR="00032C51" w:rsidRPr="00484FA3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rs1801131</w:t>
            </w:r>
          </w:p>
          <w:p w14:paraId="7D7560FE" w14:textId="77777777" w:rsidR="00032C51" w:rsidRPr="006278C5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i/>
                <w:iCs/>
              </w:rPr>
            </w:pPr>
            <w:r w:rsidRPr="006278C5">
              <w:rPr>
                <w:rFonts w:asciiTheme="majorBidi" w:hAnsiTheme="majorBidi" w:cstheme="majorBidi"/>
                <w:i/>
                <w:iCs/>
              </w:rPr>
              <w:t>MTHFR</w:t>
            </w:r>
          </w:p>
          <w:p w14:paraId="1B16F38D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highlight w:val="yellow"/>
              </w:rPr>
            </w:pPr>
            <w:r w:rsidRPr="00484FA3">
              <w:rPr>
                <w:rFonts w:asciiTheme="majorBidi" w:hAnsiTheme="majorBidi" w:cstheme="majorBidi"/>
              </w:rPr>
              <w:t>1298A&gt;C</w:t>
            </w:r>
          </w:p>
        </w:tc>
        <w:tc>
          <w:tcPr>
            <w:tcW w:w="1109" w:type="dxa"/>
          </w:tcPr>
          <w:p w14:paraId="5A8A24B0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5B7252">
              <w:rPr>
                <w:rFonts w:asciiTheme="majorBidi" w:hAnsiTheme="majorBidi" w:cstheme="majorBidi"/>
              </w:rPr>
              <w:t>p.E429A</w:t>
            </w:r>
          </w:p>
          <w:p w14:paraId="00AE642F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5B7252">
              <w:rPr>
                <w:rFonts w:asciiTheme="majorBidi" w:hAnsiTheme="majorBidi" w:cstheme="majorBidi"/>
              </w:rPr>
              <w:t>or A1298C</w:t>
            </w:r>
          </w:p>
        </w:tc>
        <w:tc>
          <w:tcPr>
            <w:tcW w:w="1275" w:type="dxa"/>
          </w:tcPr>
          <w:p w14:paraId="3D46164C" w14:textId="7D75FA29" w:rsidR="00032C51" w:rsidRPr="005B7252" w:rsidRDefault="00032C5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Tolerate</w:t>
            </w:r>
          </w:p>
        </w:tc>
        <w:tc>
          <w:tcPr>
            <w:tcW w:w="851" w:type="dxa"/>
          </w:tcPr>
          <w:p w14:paraId="44D2366E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highlight w:val="yellow"/>
              </w:rPr>
            </w:pPr>
            <w:r w:rsidRPr="00484FA3">
              <w:rPr>
                <w:rFonts w:asciiTheme="majorBidi" w:hAnsiTheme="majorBidi" w:cstheme="majorBidi"/>
              </w:rPr>
              <w:t>Most likely C65</w:t>
            </w:r>
          </w:p>
        </w:tc>
        <w:tc>
          <w:tcPr>
            <w:tcW w:w="992" w:type="dxa"/>
          </w:tcPr>
          <w:p w14:paraId="4F7EF094" w14:textId="470FD443" w:rsidR="00032C51" w:rsidRPr="005B7252" w:rsidRDefault="005B7252">
            <w:pPr>
              <w:bidi w:val="0"/>
              <w:spacing w:line="360" w:lineRule="auto"/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="00032C51" w:rsidRPr="00484FA3">
              <w:rPr>
                <w:rFonts w:asciiTheme="majorBidi" w:hAnsiTheme="majorBidi" w:cstheme="majorBidi"/>
              </w:rPr>
              <w:t>isease causing</w:t>
            </w:r>
          </w:p>
        </w:tc>
        <w:tc>
          <w:tcPr>
            <w:tcW w:w="1163" w:type="dxa"/>
          </w:tcPr>
          <w:p w14:paraId="53E036B4" w14:textId="77777777" w:rsidR="00032C51" w:rsidRPr="005B7252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highlight w:val="yellow"/>
              </w:rPr>
            </w:pPr>
            <w:r w:rsidRPr="005B7252">
              <w:rPr>
                <w:rFonts w:asciiTheme="majorBidi" w:hAnsiTheme="majorBidi" w:cstheme="majorBidi"/>
              </w:rPr>
              <w:t xml:space="preserve">Possibly </w:t>
            </w:r>
            <w:r w:rsidRPr="00484FA3">
              <w:rPr>
                <w:rFonts w:asciiTheme="majorBidi" w:hAnsiTheme="majorBidi" w:cstheme="majorBidi"/>
              </w:rPr>
              <w:t>damaging</w:t>
            </w:r>
          </w:p>
        </w:tc>
        <w:tc>
          <w:tcPr>
            <w:tcW w:w="1702" w:type="dxa"/>
          </w:tcPr>
          <w:p w14:paraId="5B9F8888" w14:textId="13803E78" w:rsidR="00032C51" w:rsidRPr="00484FA3" w:rsidRDefault="00032C51">
            <w:pPr>
              <w:bidi w:val="0"/>
              <w:spacing w:line="360" w:lineRule="auto"/>
              <w:rPr>
                <w:rFonts w:asciiTheme="majorBidi" w:hAnsiTheme="majorBidi" w:cstheme="majorBidi"/>
              </w:rPr>
            </w:pPr>
            <w:r w:rsidRPr="00484FA3">
              <w:rPr>
                <w:rFonts w:asciiTheme="majorBidi" w:hAnsiTheme="majorBidi" w:cstheme="majorBidi"/>
              </w:rPr>
              <w:t>Creation of an exonic ESS site</w:t>
            </w:r>
            <w:r w:rsidR="005B7252">
              <w:rPr>
                <w:rFonts w:asciiTheme="majorBidi" w:hAnsiTheme="majorBidi" w:cstheme="majorBidi"/>
              </w:rPr>
              <w:t>;</w:t>
            </w:r>
          </w:p>
          <w:p w14:paraId="1245ADE3" w14:textId="756B3C0E" w:rsidR="00032C51" w:rsidRPr="00484FA3" w:rsidRDefault="005B7252">
            <w:pPr>
              <w:bidi w:val="0"/>
              <w:spacing w:line="360" w:lineRule="auto"/>
              <w:rPr>
                <w:rFonts w:asciiTheme="majorBidi" w:hAnsiTheme="majorBidi" w:cstheme="majorBidi"/>
                <w:shd w:val="clear" w:color="auto" w:fill="FAFAFA"/>
              </w:rPr>
            </w:pPr>
            <w:r>
              <w:rPr>
                <w:rFonts w:asciiTheme="majorBidi" w:hAnsiTheme="majorBidi" w:cstheme="majorBidi"/>
              </w:rPr>
              <w:t>l</w:t>
            </w:r>
            <w:r w:rsidR="00032C51" w:rsidRPr="00484FA3">
              <w:rPr>
                <w:rFonts w:asciiTheme="majorBidi" w:hAnsiTheme="majorBidi" w:cstheme="majorBidi"/>
              </w:rPr>
              <w:t>oss of 5 ESE site</w:t>
            </w:r>
            <w:r>
              <w:rPr>
                <w:rFonts w:asciiTheme="majorBidi" w:hAnsiTheme="majorBidi" w:cstheme="majorBidi"/>
              </w:rPr>
              <w:t>;</w:t>
            </w:r>
            <w:r w:rsidR="00032C51" w:rsidRPr="00484FA3"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t>n</w:t>
            </w:r>
            <w:r w:rsidR="00032C51" w:rsidRPr="00484FA3">
              <w:rPr>
                <w:rFonts w:asciiTheme="majorBidi" w:hAnsiTheme="majorBidi" w:cstheme="majorBidi"/>
              </w:rPr>
              <w:t>ew acceptor site</w:t>
            </w:r>
          </w:p>
        </w:tc>
        <w:tc>
          <w:tcPr>
            <w:tcW w:w="1813" w:type="dxa"/>
            <w:gridSpan w:val="2"/>
          </w:tcPr>
          <w:p w14:paraId="162CA732" w14:textId="77777777" w:rsidR="00032C51" w:rsidRPr="00484FA3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shd w:val="clear" w:color="auto" w:fill="FAFAFA"/>
              </w:rPr>
            </w:pPr>
            <w:r w:rsidRPr="00484FA3">
              <w:rPr>
                <w:rFonts w:asciiTheme="majorBidi" w:hAnsiTheme="majorBidi" w:cstheme="majorBidi"/>
                <w:shd w:val="clear" w:color="auto" w:fill="FAFAFA"/>
              </w:rPr>
              <w:t>Minor effect</w:t>
            </w:r>
          </w:p>
        </w:tc>
        <w:tc>
          <w:tcPr>
            <w:tcW w:w="1843" w:type="dxa"/>
          </w:tcPr>
          <w:p w14:paraId="4A16F8D0" w14:textId="77777777" w:rsidR="00032C51" w:rsidRPr="00484FA3" w:rsidRDefault="00032C51">
            <w:pPr>
              <w:bidi w:val="0"/>
              <w:spacing w:line="360" w:lineRule="auto"/>
              <w:rPr>
                <w:rFonts w:asciiTheme="majorBidi" w:hAnsiTheme="majorBidi" w:cstheme="majorBidi"/>
                <w:shd w:val="clear" w:color="auto" w:fill="FAFAFA"/>
              </w:rPr>
            </w:pPr>
            <w:r w:rsidRPr="00484FA3">
              <w:rPr>
                <w:rFonts w:asciiTheme="majorBidi" w:hAnsiTheme="majorBidi" w:cstheme="majorBidi"/>
              </w:rPr>
              <w:t>Loss of 8 miRNA binding sites</w:t>
            </w:r>
          </w:p>
        </w:tc>
      </w:tr>
    </w:tbl>
    <w:p w14:paraId="592D05B0" w14:textId="1E04582E" w:rsidR="00815435" w:rsidRPr="00FA45CA" w:rsidRDefault="005B7252" w:rsidP="00B27271">
      <w:r>
        <w:br w:type="textWrapping" w:clear="all"/>
      </w:r>
      <w:bookmarkStart w:id="0" w:name="_GoBack"/>
      <w:bookmarkEnd w:id="0"/>
    </w:p>
    <w:sectPr w:rsidR="00815435" w:rsidRPr="00FA45CA" w:rsidSect="00BF0EFC">
      <w:pgSz w:w="16838" w:h="11906" w:orient="landscape"/>
      <w:pgMar w:top="1985" w:right="1985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10640" w14:textId="77777777" w:rsidR="00EC3087" w:rsidRDefault="00EC3087" w:rsidP="007C3EA3">
      <w:pPr>
        <w:spacing w:after="0" w:line="240" w:lineRule="auto"/>
      </w:pPr>
      <w:r>
        <w:separator/>
      </w:r>
    </w:p>
  </w:endnote>
  <w:endnote w:type="continuationSeparator" w:id="0">
    <w:p w14:paraId="158EC285" w14:textId="77777777" w:rsidR="00EC3087" w:rsidRDefault="00EC3087" w:rsidP="007C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1B373" w14:textId="77777777" w:rsidR="00EC3087" w:rsidRDefault="00EC3087" w:rsidP="007C3EA3">
      <w:pPr>
        <w:spacing w:after="0" w:line="240" w:lineRule="auto"/>
      </w:pPr>
      <w:r>
        <w:separator/>
      </w:r>
    </w:p>
  </w:footnote>
  <w:footnote w:type="continuationSeparator" w:id="0">
    <w:p w14:paraId="74D6E52D" w14:textId="77777777" w:rsidR="00EC3087" w:rsidRDefault="00EC3087" w:rsidP="007C3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F83"/>
    <w:rsid w:val="000012FC"/>
    <w:rsid w:val="000307ED"/>
    <w:rsid w:val="00032C51"/>
    <w:rsid w:val="00044045"/>
    <w:rsid w:val="0004441E"/>
    <w:rsid w:val="00067A17"/>
    <w:rsid w:val="00072334"/>
    <w:rsid w:val="00073481"/>
    <w:rsid w:val="00090EFC"/>
    <w:rsid w:val="00092C00"/>
    <w:rsid w:val="000A7F03"/>
    <w:rsid w:val="000B7B4A"/>
    <w:rsid w:val="000C2348"/>
    <w:rsid w:val="000C31DA"/>
    <w:rsid w:val="000C5789"/>
    <w:rsid w:val="000C5EFC"/>
    <w:rsid w:val="000C723E"/>
    <w:rsid w:val="000D6D18"/>
    <w:rsid w:val="000F2244"/>
    <w:rsid w:val="00107C79"/>
    <w:rsid w:val="00115691"/>
    <w:rsid w:val="0012257E"/>
    <w:rsid w:val="00122D4E"/>
    <w:rsid w:val="0012574E"/>
    <w:rsid w:val="00145A50"/>
    <w:rsid w:val="00147987"/>
    <w:rsid w:val="00161B38"/>
    <w:rsid w:val="00180C82"/>
    <w:rsid w:val="00190C8D"/>
    <w:rsid w:val="001B0BB9"/>
    <w:rsid w:val="001B3C9D"/>
    <w:rsid w:val="001B77E6"/>
    <w:rsid w:val="001C422A"/>
    <w:rsid w:val="001E7DE9"/>
    <w:rsid w:val="00204524"/>
    <w:rsid w:val="002214EF"/>
    <w:rsid w:val="002249C6"/>
    <w:rsid w:val="00231899"/>
    <w:rsid w:val="00231B7B"/>
    <w:rsid w:val="00231D45"/>
    <w:rsid w:val="0025296A"/>
    <w:rsid w:val="00261553"/>
    <w:rsid w:val="00271BBC"/>
    <w:rsid w:val="002908E5"/>
    <w:rsid w:val="00294C7D"/>
    <w:rsid w:val="00295A70"/>
    <w:rsid w:val="002B2B12"/>
    <w:rsid w:val="002B3338"/>
    <w:rsid w:val="002B6805"/>
    <w:rsid w:val="002C39B3"/>
    <w:rsid w:val="002D0D58"/>
    <w:rsid w:val="002D4D3E"/>
    <w:rsid w:val="002D6230"/>
    <w:rsid w:val="002E1CB9"/>
    <w:rsid w:val="002E5BAA"/>
    <w:rsid w:val="002E61FB"/>
    <w:rsid w:val="002E78D7"/>
    <w:rsid w:val="002E7EF0"/>
    <w:rsid w:val="002F6B2D"/>
    <w:rsid w:val="003028DB"/>
    <w:rsid w:val="003060CA"/>
    <w:rsid w:val="0031742B"/>
    <w:rsid w:val="00322C81"/>
    <w:rsid w:val="00327757"/>
    <w:rsid w:val="003550AC"/>
    <w:rsid w:val="00361E02"/>
    <w:rsid w:val="00365E46"/>
    <w:rsid w:val="00371DDE"/>
    <w:rsid w:val="00371FF1"/>
    <w:rsid w:val="003738DE"/>
    <w:rsid w:val="00390A60"/>
    <w:rsid w:val="003926E7"/>
    <w:rsid w:val="003A36C6"/>
    <w:rsid w:val="003A3B51"/>
    <w:rsid w:val="003A5AF3"/>
    <w:rsid w:val="003B0A95"/>
    <w:rsid w:val="003B13F9"/>
    <w:rsid w:val="003B6975"/>
    <w:rsid w:val="003C76F8"/>
    <w:rsid w:val="003E0CAF"/>
    <w:rsid w:val="003E53FC"/>
    <w:rsid w:val="003E5A47"/>
    <w:rsid w:val="003E74DF"/>
    <w:rsid w:val="003F0740"/>
    <w:rsid w:val="003F37F1"/>
    <w:rsid w:val="003F5792"/>
    <w:rsid w:val="003F7B93"/>
    <w:rsid w:val="004047CD"/>
    <w:rsid w:val="004057C4"/>
    <w:rsid w:val="004144EF"/>
    <w:rsid w:val="004267BB"/>
    <w:rsid w:val="004312FA"/>
    <w:rsid w:val="0043466C"/>
    <w:rsid w:val="0043523B"/>
    <w:rsid w:val="00435C11"/>
    <w:rsid w:val="00450B6B"/>
    <w:rsid w:val="00456F81"/>
    <w:rsid w:val="00475A0C"/>
    <w:rsid w:val="00475EA3"/>
    <w:rsid w:val="00483622"/>
    <w:rsid w:val="00483F08"/>
    <w:rsid w:val="00484FA3"/>
    <w:rsid w:val="00486EA6"/>
    <w:rsid w:val="00490E84"/>
    <w:rsid w:val="004946A9"/>
    <w:rsid w:val="004972CC"/>
    <w:rsid w:val="004B1D8B"/>
    <w:rsid w:val="004B346C"/>
    <w:rsid w:val="004B473D"/>
    <w:rsid w:val="004F21FE"/>
    <w:rsid w:val="005156F9"/>
    <w:rsid w:val="00523300"/>
    <w:rsid w:val="00531CF5"/>
    <w:rsid w:val="005365EF"/>
    <w:rsid w:val="00575C53"/>
    <w:rsid w:val="005815EB"/>
    <w:rsid w:val="0058171B"/>
    <w:rsid w:val="00587D29"/>
    <w:rsid w:val="005966D1"/>
    <w:rsid w:val="005A0F83"/>
    <w:rsid w:val="005A1C07"/>
    <w:rsid w:val="005B5C0D"/>
    <w:rsid w:val="005B7252"/>
    <w:rsid w:val="005D12C1"/>
    <w:rsid w:val="005E3DCE"/>
    <w:rsid w:val="005E453E"/>
    <w:rsid w:val="005E4AB5"/>
    <w:rsid w:val="005E5B2E"/>
    <w:rsid w:val="00610A91"/>
    <w:rsid w:val="00612F94"/>
    <w:rsid w:val="00613C1C"/>
    <w:rsid w:val="00614040"/>
    <w:rsid w:val="00616BF4"/>
    <w:rsid w:val="00620945"/>
    <w:rsid w:val="00623436"/>
    <w:rsid w:val="00623EF3"/>
    <w:rsid w:val="00625507"/>
    <w:rsid w:val="006278C5"/>
    <w:rsid w:val="00631437"/>
    <w:rsid w:val="00654762"/>
    <w:rsid w:val="0065644D"/>
    <w:rsid w:val="006621E3"/>
    <w:rsid w:val="006707FE"/>
    <w:rsid w:val="00675AF3"/>
    <w:rsid w:val="006768F6"/>
    <w:rsid w:val="006863E3"/>
    <w:rsid w:val="006A4515"/>
    <w:rsid w:val="006A7208"/>
    <w:rsid w:val="006B42AD"/>
    <w:rsid w:val="006C4D86"/>
    <w:rsid w:val="006D38D3"/>
    <w:rsid w:val="006D4FFD"/>
    <w:rsid w:val="006E04B0"/>
    <w:rsid w:val="006E0B1F"/>
    <w:rsid w:val="006E6B87"/>
    <w:rsid w:val="006F036C"/>
    <w:rsid w:val="006F504D"/>
    <w:rsid w:val="006F5ECB"/>
    <w:rsid w:val="006F6F07"/>
    <w:rsid w:val="00721D93"/>
    <w:rsid w:val="00724130"/>
    <w:rsid w:val="00727787"/>
    <w:rsid w:val="00732831"/>
    <w:rsid w:val="0074121B"/>
    <w:rsid w:val="00746CFF"/>
    <w:rsid w:val="00754ED4"/>
    <w:rsid w:val="007572F6"/>
    <w:rsid w:val="00776947"/>
    <w:rsid w:val="00783F68"/>
    <w:rsid w:val="007C3EA3"/>
    <w:rsid w:val="007D0A00"/>
    <w:rsid w:val="007D4C72"/>
    <w:rsid w:val="007D62DF"/>
    <w:rsid w:val="007D6C25"/>
    <w:rsid w:val="007E1DF0"/>
    <w:rsid w:val="007F15F7"/>
    <w:rsid w:val="007F190C"/>
    <w:rsid w:val="007F5D57"/>
    <w:rsid w:val="00807F99"/>
    <w:rsid w:val="008112DD"/>
    <w:rsid w:val="00815272"/>
    <w:rsid w:val="00815435"/>
    <w:rsid w:val="0081632A"/>
    <w:rsid w:val="00817DA0"/>
    <w:rsid w:val="008200F3"/>
    <w:rsid w:val="0082138B"/>
    <w:rsid w:val="008223A9"/>
    <w:rsid w:val="00824DA1"/>
    <w:rsid w:val="00835C73"/>
    <w:rsid w:val="008360D2"/>
    <w:rsid w:val="0083724F"/>
    <w:rsid w:val="00846D4F"/>
    <w:rsid w:val="00847FBF"/>
    <w:rsid w:val="008565A3"/>
    <w:rsid w:val="008613CF"/>
    <w:rsid w:val="008773C2"/>
    <w:rsid w:val="00880AAA"/>
    <w:rsid w:val="00887541"/>
    <w:rsid w:val="00887B14"/>
    <w:rsid w:val="00892495"/>
    <w:rsid w:val="00892F11"/>
    <w:rsid w:val="0089354A"/>
    <w:rsid w:val="008967DC"/>
    <w:rsid w:val="008A01BF"/>
    <w:rsid w:val="008A0530"/>
    <w:rsid w:val="008A3E59"/>
    <w:rsid w:val="008A4D64"/>
    <w:rsid w:val="008B5858"/>
    <w:rsid w:val="008B5B12"/>
    <w:rsid w:val="008B6A82"/>
    <w:rsid w:val="008D0E39"/>
    <w:rsid w:val="008E32AE"/>
    <w:rsid w:val="008F4D91"/>
    <w:rsid w:val="008F507A"/>
    <w:rsid w:val="008F6313"/>
    <w:rsid w:val="00904A06"/>
    <w:rsid w:val="00912866"/>
    <w:rsid w:val="009128E4"/>
    <w:rsid w:val="00913441"/>
    <w:rsid w:val="00916FB3"/>
    <w:rsid w:val="00922718"/>
    <w:rsid w:val="00923180"/>
    <w:rsid w:val="00941F71"/>
    <w:rsid w:val="00946ECB"/>
    <w:rsid w:val="00960ADE"/>
    <w:rsid w:val="00961D17"/>
    <w:rsid w:val="0096783E"/>
    <w:rsid w:val="009717B6"/>
    <w:rsid w:val="00975062"/>
    <w:rsid w:val="009754D5"/>
    <w:rsid w:val="00977A59"/>
    <w:rsid w:val="00980148"/>
    <w:rsid w:val="00981724"/>
    <w:rsid w:val="0098562E"/>
    <w:rsid w:val="00985A18"/>
    <w:rsid w:val="00985CC4"/>
    <w:rsid w:val="00991F83"/>
    <w:rsid w:val="009A03C4"/>
    <w:rsid w:val="009A1137"/>
    <w:rsid w:val="009A2ED3"/>
    <w:rsid w:val="009A56A2"/>
    <w:rsid w:val="009C0FC8"/>
    <w:rsid w:val="009C1044"/>
    <w:rsid w:val="009C3E93"/>
    <w:rsid w:val="009D722C"/>
    <w:rsid w:val="009F7A4E"/>
    <w:rsid w:val="00A0732B"/>
    <w:rsid w:val="00A12DE5"/>
    <w:rsid w:val="00A21CCE"/>
    <w:rsid w:val="00A231A3"/>
    <w:rsid w:val="00A30B4C"/>
    <w:rsid w:val="00A32E1F"/>
    <w:rsid w:val="00A4744F"/>
    <w:rsid w:val="00A642E0"/>
    <w:rsid w:val="00A84E6F"/>
    <w:rsid w:val="00AA52B9"/>
    <w:rsid w:val="00AB431D"/>
    <w:rsid w:val="00AB6775"/>
    <w:rsid w:val="00AC3E35"/>
    <w:rsid w:val="00AC4F9E"/>
    <w:rsid w:val="00AC59B2"/>
    <w:rsid w:val="00AC664C"/>
    <w:rsid w:val="00AD360C"/>
    <w:rsid w:val="00AD5565"/>
    <w:rsid w:val="00AE0AAB"/>
    <w:rsid w:val="00AF7064"/>
    <w:rsid w:val="00B04E94"/>
    <w:rsid w:val="00B11227"/>
    <w:rsid w:val="00B17E3B"/>
    <w:rsid w:val="00B203B8"/>
    <w:rsid w:val="00B24A88"/>
    <w:rsid w:val="00B2595D"/>
    <w:rsid w:val="00B25B4B"/>
    <w:rsid w:val="00B27271"/>
    <w:rsid w:val="00B3104B"/>
    <w:rsid w:val="00B46881"/>
    <w:rsid w:val="00B50FF1"/>
    <w:rsid w:val="00B55BC2"/>
    <w:rsid w:val="00B64496"/>
    <w:rsid w:val="00B65194"/>
    <w:rsid w:val="00B93E7E"/>
    <w:rsid w:val="00B97B3A"/>
    <w:rsid w:val="00BA2778"/>
    <w:rsid w:val="00BB0A78"/>
    <w:rsid w:val="00BB10D1"/>
    <w:rsid w:val="00BB352F"/>
    <w:rsid w:val="00BC6C8C"/>
    <w:rsid w:val="00BE7887"/>
    <w:rsid w:val="00BF0EFC"/>
    <w:rsid w:val="00C00A7E"/>
    <w:rsid w:val="00C04880"/>
    <w:rsid w:val="00C0687C"/>
    <w:rsid w:val="00C175B8"/>
    <w:rsid w:val="00C22759"/>
    <w:rsid w:val="00C308DD"/>
    <w:rsid w:val="00C35BB1"/>
    <w:rsid w:val="00C3747A"/>
    <w:rsid w:val="00C450CF"/>
    <w:rsid w:val="00C57B53"/>
    <w:rsid w:val="00C7565E"/>
    <w:rsid w:val="00C83EF0"/>
    <w:rsid w:val="00C91E29"/>
    <w:rsid w:val="00C9793C"/>
    <w:rsid w:val="00CA175C"/>
    <w:rsid w:val="00CA2396"/>
    <w:rsid w:val="00CB3FDA"/>
    <w:rsid w:val="00CB682B"/>
    <w:rsid w:val="00CC7484"/>
    <w:rsid w:val="00CD4381"/>
    <w:rsid w:val="00CD5A34"/>
    <w:rsid w:val="00CE0A76"/>
    <w:rsid w:val="00CE6C9D"/>
    <w:rsid w:val="00CE741A"/>
    <w:rsid w:val="00CF5057"/>
    <w:rsid w:val="00CF5F86"/>
    <w:rsid w:val="00D000A7"/>
    <w:rsid w:val="00D12E8D"/>
    <w:rsid w:val="00D14520"/>
    <w:rsid w:val="00D17538"/>
    <w:rsid w:val="00D17F0B"/>
    <w:rsid w:val="00D234A2"/>
    <w:rsid w:val="00D26782"/>
    <w:rsid w:val="00D27260"/>
    <w:rsid w:val="00D34F6D"/>
    <w:rsid w:val="00D41E6D"/>
    <w:rsid w:val="00D45721"/>
    <w:rsid w:val="00D462DA"/>
    <w:rsid w:val="00D50EED"/>
    <w:rsid w:val="00D5623E"/>
    <w:rsid w:val="00D60FD4"/>
    <w:rsid w:val="00D63EE6"/>
    <w:rsid w:val="00D64F48"/>
    <w:rsid w:val="00D66295"/>
    <w:rsid w:val="00D73202"/>
    <w:rsid w:val="00D862BD"/>
    <w:rsid w:val="00DA374A"/>
    <w:rsid w:val="00DB7C59"/>
    <w:rsid w:val="00DC2FA3"/>
    <w:rsid w:val="00DC33E5"/>
    <w:rsid w:val="00DE07CC"/>
    <w:rsid w:val="00DE387A"/>
    <w:rsid w:val="00E0289A"/>
    <w:rsid w:val="00E10BFB"/>
    <w:rsid w:val="00E124A4"/>
    <w:rsid w:val="00E1365E"/>
    <w:rsid w:val="00E22D1E"/>
    <w:rsid w:val="00E30210"/>
    <w:rsid w:val="00E330F9"/>
    <w:rsid w:val="00E353E9"/>
    <w:rsid w:val="00E35CEB"/>
    <w:rsid w:val="00E372F8"/>
    <w:rsid w:val="00E43C49"/>
    <w:rsid w:val="00E50F60"/>
    <w:rsid w:val="00E54998"/>
    <w:rsid w:val="00E5553D"/>
    <w:rsid w:val="00E567F5"/>
    <w:rsid w:val="00E56827"/>
    <w:rsid w:val="00E60703"/>
    <w:rsid w:val="00E617A3"/>
    <w:rsid w:val="00E66634"/>
    <w:rsid w:val="00E74C46"/>
    <w:rsid w:val="00E82953"/>
    <w:rsid w:val="00E85ADB"/>
    <w:rsid w:val="00E932FC"/>
    <w:rsid w:val="00EA1EF2"/>
    <w:rsid w:val="00EB350C"/>
    <w:rsid w:val="00EB41E1"/>
    <w:rsid w:val="00EB5745"/>
    <w:rsid w:val="00EC3087"/>
    <w:rsid w:val="00EC70A1"/>
    <w:rsid w:val="00ED3929"/>
    <w:rsid w:val="00EE19E1"/>
    <w:rsid w:val="00F001F1"/>
    <w:rsid w:val="00F06D29"/>
    <w:rsid w:val="00F31212"/>
    <w:rsid w:val="00F447A7"/>
    <w:rsid w:val="00F50A21"/>
    <w:rsid w:val="00F54633"/>
    <w:rsid w:val="00F57AEE"/>
    <w:rsid w:val="00F6366F"/>
    <w:rsid w:val="00F65CE6"/>
    <w:rsid w:val="00F71081"/>
    <w:rsid w:val="00F95B67"/>
    <w:rsid w:val="00F9626B"/>
    <w:rsid w:val="00FA312C"/>
    <w:rsid w:val="00FA45CA"/>
    <w:rsid w:val="00FA4656"/>
    <w:rsid w:val="00FC51A0"/>
    <w:rsid w:val="00FC6722"/>
    <w:rsid w:val="00FD0644"/>
    <w:rsid w:val="00FD0E4F"/>
    <w:rsid w:val="00FF2AB9"/>
    <w:rsid w:val="00FF34AF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CC83C"/>
  <w15:docId w15:val="{A95B8994-D60B-42A9-8A3D-5FB469AD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634"/>
  </w:style>
  <w:style w:type="paragraph" w:styleId="Heading4">
    <w:name w:val="heading 4"/>
    <w:basedOn w:val="Normal"/>
    <w:link w:val="Heading4Char"/>
    <w:uiPriority w:val="9"/>
    <w:qFormat/>
    <w:rsid w:val="008213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1F8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F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C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C82"/>
    <w:rPr>
      <w:color w:val="605E5C"/>
      <w:shd w:val="clear" w:color="auto" w:fill="E1DFDD"/>
    </w:rPr>
  </w:style>
  <w:style w:type="character" w:customStyle="1" w:styleId="A4">
    <w:name w:val="A4"/>
    <w:uiPriority w:val="99"/>
    <w:rsid w:val="00977A59"/>
    <w:rPr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F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30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0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0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0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67D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213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ghlight">
    <w:name w:val="highlight"/>
    <w:basedOn w:val="DefaultParagraphFont"/>
    <w:rsid w:val="0082138B"/>
  </w:style>
  <w:style w:type="paragraph" w:styleId="Header">
    <w:name w:val="header"/>
    <w:basedOn w:val="Normal"/>
    <w:link w:val="HeaderChar"/>
    <w:uiPriority w:val="99"/>
    <w:unhideWhenUsed/>
    <w:rsid w:val="007C3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A3"/>
  </w:style>
  <w:style w:type="paragraph" w:styleId="Footer">
    <w:name w:val="footer"/>
    <w:basedOn w:val="Normal"/>
    <w:link w:val="FooterChar"/>
    <w:uiPriority w:val="99"/>
    <w:unhideWhenUsed/>
    <w:rsid w:val="007C3E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A3"/>
  </w:style>
  <w:style w:type="table" w:styleId="GridTable4-Accent5">
    <w:name w:val="Grid Table 4 Accent 5"/>
    <w:basedOn w:val="TableNormal"/>
    <w:uiPriority w:val="49"/>
    <w:rsid w:val="003F579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946A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elhawary</dc:creator>
  <cp:keywords/>
  <dc:description/>
  <cp:lastModifiedBy>Boon Lee</cp:lastModifiedBy>
  <cp:revision>3</cp:revision>
  <dcterms:created xsi:type="dcterms:W3CDTF">2019-12-16T02:13:00Z</dcterms:created>
  <dcterms:modified xsi:type="dcterms:W3CDTF">2019-12-16T02:13:00Z</dcterms:modified>
</cp:coreProperties>
</file>