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2F217" w14:textId="77777777" w:rsidR="004F7126" w:rsidRDefault="004F7126" w:rsidP="00370371">
      <w:pPr>
        <w:spacing w:line="360" w:lineRule="auto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Supporting information</w:t>
      </w:r>
    </w:p>
    <w:p w14:paraId="6463A530" w14:textId="77777777" w:rsidR="004F7126" w:rsidRDefault="004F7126" w:rsidP="00370371">
      <w:pPr>
        <w:spacing w:line="360" w:lineRule="auto"/>
        <w:jc w:val="center"/>
        <w:rPr>
          <w:rFonts w:ascii="Calibri" w:hAnsi="Calibri" w:cs="Calibri"/>
          <w:sz w:val="32"/>
          <w:szCs w:val="32"/>
        </w:rPr>
      </w:pPr>
    </w:p>
    <w:p w14:paraId="7AC2F71D" w14:textId="31BE1620" w:rsidR="00370371" w:rsidRPr="00370371" w:rsidRDefault="00370371" w:rsidP="00370371">
      <w:pPr>
        <w:spacing w:line="360" w:lineRule="auto"/>
        <w:jc w:val="center"/>
        <w:rPr>
          <w:rFonts w:ascii="Calibri" w:hAnsi="Calibri" w:cs="Calibri"/>
          <w:sz w:val="32"/>
          <w:szCs w:val="32"/>
        </w:rPr>
      </w:pPr>
      <w:r w:rsidRPr="00370371">
        <w:rPr>
          <w:rFonts w:ascii="Calibri" w:hAnsi="Calibri" w:cs="Calibri"/>
          <w:sz w:val="32"/>
          <w:szCs w:val="32"/>
        </w:rPr>
        <w:t>A pH-responsive charge-reversal drug delivery system with tumor-specific drug release and ROS generation for cancer therapy</w:t>
      </w:r>
    </w:p>
    <w:p w14:paraId="248EFE76" w14:textId="77777777" w:rsidR="00370371" w:rsidRPr="00370371" w:rsidRDefault="00370371" w:rsidP="00370371">
      <w:pPr>
        <w:spacing w:line="360" w:lineRule="auto"/>
        <w:jc w:val="center"/>
        <w:rPr>
          <w:rFonts w:ascii="Calibri" w:hAnsi="Calibri" w:cs="Calibri"/>
          <w:szCs w:val="21"/>
        </w:rPr>
      </w:pPr>
    </w:p>
    <w:p w14:paraId="6DF54E8B" w14:textId="76D32A05" w:rsidR="00370371" w:rsidRPr="00370371" w:rsidRDefault="00370371">
      <w:pPr>
        <w:rPr>
          <w:rFonts w:ascii="Calibri" w:hAnsi="Calibri" w:cs="Calibri"/>
          <w:szCs w:val="21"/>
        </w:rPr>
      </w:pPr>
      <w:bookmarkStart w:id="0" w:name="_GoBack"/>
      <w:bookmarkEnd w:id="0"/>
    </w:p>
    <w:p w14:paraId="1E000804" w14:textId="02404139" w:rsidR="00370371" w:rsidRPr="00370371" w:rsidRDefault="00370371">
      <w:pPr>
        <w:rPr>
          <w:rFonts w:ascii="Calibri" w:hAnsi="Calibri" w:cs="Calibri"/>
          <w:szCs w:val="21"/>
        </w:rPr>
      </w:pPr>
    </w:p>
    <w:p w14:paraId="7612CAEC" w14:textId="49FFA7D0" w:rsidR="00370371" w:rsidRPr="00370371" w:rsidRDefault="00370371">
      <w:pPr>
        <w:rPr>
          <w:rFonts w:ascii="Calibri" w:hAnsi="Calibri" w:cs="Calibri"/>
          <w:szCs w:val="21"/>
        </w:rPr>
      </w:pPr>
    </w:p>
    <w:p w14:paraId="6FD5AC81" w14:textId="7347B7D0" w:rsidR="00370371" w:rsidRPr="00370371" w:rsidRDefault="00370371">
      <w:pPr>
        <w:rPr>
          <w:rFonts w:ascii="Calibri" w:hAnsi="Calibri" w:cs="Calibri"/>
          <w:szCs w:val="21"/>
        </w:rPr>
      </w:pPr>
    </w:p>
    <w:p w14:paraId="5A202D65" w14:textId="6F01B665" w:rsidR="00370371" w:rsidRPr="00370371" w:rsidRDefault="00370371">
      <w:pPr>
        <w:rPr>
          <w:rFonts w:ascii="Calibri" w:hAnsi="Calibri" w:cs="Calibri"/>
          <w:szCs w:val="21"/>
        </w:rPr>
      </w:pPr>
      <w:r w:rsidRPr="00370371">
        <w:rPr>
          <w:rFonts w:ascii="Calibri" w:hAnsi="Calibri" w:cs="Calibri"/>
          <w:noProof/>
          <w:szCs w:val="21"/>
        </w:rPr>
        <w:drawing>
          <wp:inline distT="0" distB="0" distL="0" distR="0" wp14:anchorId="3CCC9EF8" wp14:editId="5C316BCE">
            <wp:extent cx="5274310" cy="3930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m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247F" w14:textId="1BDE6A2A" w:rsidR="00370371" w:rsidRPr="00370371" w:rsidRDefault="00370371">
      <w:pPr>
        <w:rPr>
          <w:rFonts w:ascii="Calibri" w:hAnsi="Calibri" w:cs="Calibri"/>
          <w:szCs w:val="21"/>
        </w:rPr>
      </w:pPr>
      <w:r w:rsidRPr="00370371">
        <w:rPr>
          <w:rFonts w:ascii="Calibri" w:hAnsi="Calibri" w:cs="Calibri"/>
          <w:b/>
          <w:bCs/>
          <w:szCs w:val="21"/>
        </w:rPr>
        <w:t>Scheme S1.</w:t>
      </w:r>
      <w:r w:rsidRPr="00370371">
        <w:rPr>
          <w:rFonts w:ascii="Calibri" w:hAnsi="Calibri" w:cs="Calibri"/>
          <w:szCs w:val="21"/>
        </w:rPr>
        <w:t xml:space="preserve"> Synthesis route of PEG-</w:t>
      </w:r>
      <w:r w:rsidRPr="00370371">
        <w:rPr>
          <w:rFonts w:ascii="Calibri" w:hAnsi="Calibri" w:cs="Calibri"/>
          <w:i/>
          <w:iCs/>
          <w:szCs w:val="21"/>
        </w:rPr>
        <w:t>b</w:t>
      </w:r>
      <w:r w:rsidRPr="00370371">
        <w:rPr>
          <w:rFonts w:ascii="Calibri" w:hAnsi="Calibri" w:cs="Calibri"/>
          <w:szCs w:val="21"/>
        </w:rPr>
        <w:t>-P((LL-</w:t>
      </w:r>
      <w:r w:rsidRPr="00370371">
        <w:rPr>
          <w:rFonts w:ascii="Calibri" w:hAnsi="Calibri" w:cs="Calibri"/>
          <w:i/>
          <w:iCs/>
          <w:szCs w:val="21"/>
        </w:rPr>
        <w:t>g</w:t>
      </w:r>
      <w:r w:rsidRPr="00370371">
        <w:rPr>
          <w:rFonts w:ascii="Calibri" w:hAnsi="Calibri" w:cs="Calibri"/>
          <w:szCs w:val="21"/>
        </w:rPr>
        <w:t>-TK-PTX)-(LL-</w:t>
      </w:r>
      <w:r w:rsidRPr="00370371">
        <w:rPr>
          <w:rFonts w:ascii="Calibri" w:hAnsi="Calibri" w:cs="Calibri"/>
          <w:i/>
          <w:iCs/>
          <w:szCs w:val="21"/>
        </w:rPr>
        <w:t>g</w:t>
      </w:r>
      <w:r w:rsidRPr="00370371">
        <w:rPr>
          <w:rFonts w:ascii="Calibri" w:hAnsi="Calibri" w:cs="Calibri"/>
          <w:szCs w:val="21"/>
        </w:rPr>
        <w:t>-DMA)).</w:t>
      </w:r>
    </w:p>
    <w:p w14:paraId="3E9B7B44" w14:textId="6DD4A768" w:rsidR="00370371" w:rsidRPr="00370371" w:rsidRDefault="00370371">
      <w:pPr>
        <w:rPr>
          <w:rFonts w:ascii="Calibri" w:hAnsi="Calibri" w:cs="Calibri"/>
          <w:szCs w:val="21"/>
        </w:rPr>
      </w:pPr>
    </w:p>
    <w:p w14:paraId="12273A78" w14:textId="05FAC079" w:rsidR="00370371" w:rsidRPr="00370371" w:rsidRDefault="00370371">
      <w:pPr>
        <w:rPr>
          <w:rFonts w:ascii="Calibri" w:hAnsi="Calibri" w:cs="Calibri"/>
          <w:szCs w:val="21"/>
        </w:rPr>
      </w:pPr>
    </w:p>
    <w:p w14:paraId="7FB6A23E" w14:textId="1C7B1EE2" w:rsidR="00370371" w:rsidRPr="00370371" w:rsidRDefault="00370371">
      <w:pPr>
        <w:rPr>
          <w:rFonts w:ascii="Calibri" w:hAnsi="Calibri" w:cs="Calibri"/>
          <w:szCs w:val="21"/>
        </w:rPr>
      </w:pPr>
    </w:p>
    <w:p w14:paraId="3A5C8F68" w14:textId="0BF65151" w:rsidR="00370371" w:rsidRPr="00370371" w:rsidRDefault="00370371">
      <w:pPr>
        <w:rPr>
          <w:rFonts w:ascii="Calibri" w:hAnsi="Calibri" w:cs="Calibri"/>
          <w:szCs w:val="21"/>
        </w:rPr>
      </w:pPr>
    </w:p>
    <w:p w14:paraId="039A3D50" w14:textId="4F2ED1F8" w:rsidR="00370371" w:rsidRPr="00370371" w:rsidRDefault="00370371">
      <w:pPr>
        <w:rPr>
          <w:rFonts w:ascii="Calibri" w:hAnsi="Calibri" w:cs="Calibri"/>
          <w:szCs w:val="21"/>
        </w:rPr>
      </w:pPr>
    </w:p>
    <w:p w14:paraId="523A01DE" w14:textId="16667545" w:rsidR="00370371" w:rsidRPr="00370371" w:rsidRDefault="00370371">
      <w:pPr>
        <w:rPr>
          <w:rFonts w:ascii="Calibri" w:hAnsi="Calibri" w:cs="Calibri"/>
          <w:szCs w:val="21"/>
        </w:rPr>
      </w:pPr>
    </w:p>
    <w:p w14:paraId="73ADA6D0" w14:textId="67E57617" w:rsidR="00370371" w:rsidRPr="00370371" w:rsidRDefault="00370371">
      <w:pPr>
        <w:rPr>
          <w:rFonts w:ascii="Calibri" w:hAnsi="Calibri" w:cs="Calibri"/>
          <w:szCs w:val="21"/>
        </w:rPr>
      </w:pPr>
    </w:p>
    <w:p w14:paraId="68F04C5C" w14:textId="65AE56DD" w:rsidR="00370371" w:rsidRPr="00370371" w:rsidRDefault="00370371">
      <w:pPr>
        <w:rPr>
          <w:rFonts w:ascii="Calibri" w:hAnsi="Calibri" w:cs="Calibri"/>
          <w:szCs w:val="21"/>
        </w:rPr>
      </w:pPr>
    </w:p>
    <w:p w14:paraId="6C473646" w14:textId="02F9FB0B" w:rsidR="00370371" w:rsidRPr="00370371" w:rsidRDefault="00370371">
      <w:pPr>
        <w:rPr>
          <w:rFonts w:ascii="Calibri" w:hAnsi="Calibri" w:cs="Calibri"/>
          <w:szCs w:val="21"/>
        </w:rPr>
      </w:pPr>
    </w:p>
    <w:p w14:paraId="4B207FC8" w14:textId="77777777" w:rsidR="00370371" w:rsidRPr="00370371" w:rsidRDefault="00370371">
      <w:pPr>
        <w:rPr>
          <w:rFonts w:ascii="Calibri" w:hAnsi="Calibri" w:cs="Calibri"/>
          <w:szCs w:val="21"/>
        </w:rPr>
      </w:pPr>
    </w:p>
    <w:p w14:paraId="3B7D8590" w14:textId="5979B556" w:rsidR="00370371" w:rsidRPr="00370371" w:rsidRDefault="00370371">
      <w:pPr>
        <w:rPr>
          <w:rFonts w:ascii="Calibri" w:hAnsi="Calibri" w:cs="Calibri"/>
          <w:szCs w:val="21"/>
        </w:rPr>
      </w:pPr>
    </w:p>
    <w:p w14:paraId="2D2E7DC8" w14:textId="38D2EAA2" w:rsidR="00370371" w:rsidRPr="00370371" w:rsidRDefault="00370371">
      <w:pPr>
        <w:rPr>
          <w:rFonts w:ascii="Calibri" w:hAnsi="Calibri" w:cs="Calibri"/>
          <w:szCs w:val="21"/>
        </w:rPr>
      </w:pPr>
      <w:r w:rsidRPr="00370371">
        <w:rPr>
          <w:rFonts w:ascii="Calibri" w:hAnsi="Calibri" w:cs="Calibri"/>
          <w:noProof/>
          <w:szCs w:val="21"/>
        </w:rPr>
        <w:drawing>
          <wp:inline distT="0" distB="0" distL="0" distR="0" wp14:anchorId="64B3D946" wp14:editId="121DCA16">
            <wp:extent cx="5191288" cy="27432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612" cy="27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2491" w14:textId="11A88DCC" w:rsidR="00370371" w:rsidRPr="00370371" w:rsidRDefault="00370371">
      <w:pPr>
        <w:rPr>
          <w:rFonts w:ascii="Calibri" w:hAnsi="Calibri" w:cs="Calibri"/>
          <w:szCs w:val="21"/>
        </w:rPr>
      </w:pPr>
      <w:r w:rsidRPr="00370371">
        <w:rPr>
          <w:rFonts w:ascii="Calibri" w:hAnsi="Calibri" w:cs="Calibri"/>
          <w:b/>
          <w:bCs/>
          <w:szCs w:val="21"/>
        </w:rPr>
        <w:t>Fig. S1</w:t>
      </w:r>
      <w:r w:rsidRPr="00370371">
        <w:rPr>
          <w:rFonts w:ascii="Calibri" w:hAnsi="Calibri" w:cs="Calibri"/>
          <w:szCs w:val="21"/>
        </w:rPr>
        <w:t xml:space="preserve"> </w:t>
      </w:r>
      <w:r w:rsidRPr="00370371">
        <w:rPr>
          <w:rFonts w:ascii="Calibri" w:hAnsi="Calibri" w:cs="Calibri"/>
          <w:szCs w:val="21"/>
          <w:vertAlign w:val="superscript"/>
        </w:rPr>
        <w:t>1</w:t>
      </w:r>
      <w:r w:rsidRPr="00370371">
        <w:rPr>
          <w:rFonts w:ascii="Calibri" w:hAnsi="Calibri" w:cs="Calibri"/>
          <w:szCs w:val="21"/>
        </w:rPr>
        <w:t>H NMR spectrum of TK in CDOD</w:t>
      </w:r>
      <w:r w:rsidRPr="00370371">
        <w:rPr>
          <w:rFonts w:ascii="Calibri" w:hAnsi="Calibri" w:cs="Calibri"/>
          <w:szCs w:val="21"/>
          <w:vertAlign w:val="subscript"/>
        </w:rPr>
        <w:t>3</w:t>
      </w:r>
      <w:r w:rsidRPr="00370371">
        <w:rPr>
          <w:rFonts w:ascii="Calibri" w:hAnsi="Calibri" w:cs="Calibri"/>
          <w:szCs w:val="21"/>
        </w:rPr>
        <w:t>.</w:t>
      </w:r>
    </w:p>
    <w:p w14:paraId="0DAD0BFB" w14:textId="42B16696" w:rsidR="00370371" w:rsidRPr="00370371" w:rsidRDefault="00370371">
      <w:pPr>
        <w:rPr>
          <w:rFonts w:ascii="Calibri" w:hAnsi="Calibri" w:cs="Calibri"/>
          <w:szCs w:val="21"/>
        </w:rPr>
      </w:pPr>
    </w:p>
    <w:p w14:paraId="2AB9707F" w14:textId="271D701C" w:rsidR="00370371" w:rsidRPr="00370371" w:rsidRDefault="00370371">
      <w:pPr>
        <w:rPr>
          <w:rFonts w:ascii="Calibri" w:hAnsi="Calibri" w:cs="Calibri"/>
          <w:szCs w:val="21"/>
        </w:rPr>
      </w:pPr>
    </w:p>
    <w:p w14:paraId="2F62AFF3" w14:textId="7804C594" w:rsidR="00370371" w:rsidRPr="00370371" w:rsidRDefault="00370371">
      <w:pPr>
        <w:rPr>
          <w:rFonts w:ascii="Calibri" w:hAnsi="Calibri" w:cs="Calibri"/>
          <w:szCs w:val="21"/>
        </w:rPr>
      </w:pPr>
    </w:p>
    <w:p w14:paraId="6A1CC9D5" w14:textId="6D77CF03" w:rsidR="00370371" w:rsidRPr="00370371" w:rsidRDefault="00370371">
      <w:pPr>
        <w:rPr>
          <w:rFonts w:ascii="Calibri" w:hAnsi="Calibri" w:cs="Calibri"/>
          <w:szCs w:val="21"/>
        </w:rPr>
      </w:pPr>
    </w:p>
    <w:p w14:paraId="284D8FBE" w14:textId="1B6A1122" w:rsidR="00370371" w:rsidRPr="00370371" w:rsidRDefault="00370371">
      <w:pPr>
        <w:rPr>
          <w:rFonts w:ascii="Calibri" w:hAnsi="Calibri" w:cs="Calibri"/>
          <w:szCs w:val="21"/>
        </w:rPr>
      </w:pPr>
    </w:p>
    <w:p w14:paraId="4F1FFEAC" w14:textId="1979E49A" w:rsidR="00370371" w:rsidRPr="00370371" w:rsidRDefault="00370371">
      <w:pPr>
        <w:rPr>
          <w:rFonts w:ascii="Calibri" w:hAnsi="Calibri" w:cs="Calibri"/>
          <w:szCs w:val="21"/>
        </w:rPr>
      </w:pPr>
    </w:p>
    <w:p w14:paraId="7443B2CC" w14:textId="642F278E" w:rsidR="00370371" w:rsidRPr="00370371" w:rsidRDefault="00370371">
      <w:pPr>
        <w:rPr>
          <w:rFonts w:ascii="Calibri" w:hAnsi="Calibri" w:cs="Calibri"/>
          <w:szCs w:val="21"/>
        </w:rPr>
      </w:pPr>
    </w:p>
    <w:p w14:paraId="000D5EB6" w14:textId="1BF723B7" w:rsidR="00370371" w:rsidRPr="00370371" w:rsidRDefault="00370371">
      <w:pPr>
        <w:rPr>
          <w:rFonts w:ascii="Calibri" w:hAnsi="Calibri" w:cs="Calibri"/>
          <w:szCs w:val="21"/>
        </w:rPr>
      </w:pPr>
    </w:p>
    <w:p w14:paraId="7321F4C7" w14:textId="78B860D6" w:rsidR="00370371" w:rsidRPr="00370371" w:rsidRDefault="00370371">
      <w:pPr>
        <w:rPr>
          <w:rFonts w:ascii="Calibri" w:hAnsi="Calibri" w:cs="Calibri"/>
          <w:szCs w:val="21"/>
        </w:rPr>
      </w:pPr>
    </w:p>
    <w:p w14:paraId="5467FD55" w14:textId="346E8F01" w:rsidR="00370371" w:rsidRPr="00370371" w:rsidRDefault="00370371">
      <w:pPr>
        <w:rPr>
          <w:rFonts w:ascii="Calibri" w:hAnsi="Calibri" w:cs="Calibri"/>
          <w:szCs w:val="21"/>
        </w:rPr>
      </w:pPr>
    </w:p>
    <w:p w14:paraId="1070ED23" w14:textId="57460E09" w:rsidR="00370371" w:rsidRPr="00370371" w:rsidRDefault="00370371">
      <w:pPr>
        <w:rPr>
          <w:rFonts w:ascii="Calibri" w:hAnsi="Calibri" w:cs="Calibri"/>
          <w:szCs w:val="21"/>
        </w:rPr>
      </w:pPr>
    </w:p>
    <w:p w14:paraId="3595638F" w14:textId="3F193B31" w:rsidR="00370371" w:rsidRPr="00370371" w:rsidRDefault="00370371">
      <w:pPr>
        <w:rPr>
          <w:rFonts w:ascii="Calibri" w:hAnsi="Calibri" w:cs="Calibri"/>
          <w:szCs w:val="21"/>
        </w:rPr>
      </w:pPr>
    </w:p>
    <w:p w14:paraId="4600A343" w14:textId="218420BA" w:rsidR="00370371" w:rsidRPr="00370371" w:rsidRDefault="00370371">
      <w:pPr>
        <w:rPr>
          <w:rFonts w:ascii="Calibri" w:hAnsi="Calibri" w:cs="Calibri"/>
          <w:szCs w:val="21"/>
        </w:rPr>
      </w:pPr>
    </w:p>
    <w:p w14:paraId="64E83BD0" w14:textId="3C4B75E7" w:rsidR="00370371" w:rsidRPr="00370371" w:rsidRDefault="00370371">
      <w:pPr>
        <w:rPr>
          <w:rFonts w:ascii="Calibri" w:hAnsi="Calibri" w:cs="Calibri"/>
          <w:szCs w:val="21"/>
        </w:rPr>
      </w:pPr>
    </w:p>
    <w:p w14:paraId="35F6E281" w14:textId="5B5C428F" w:rsidR="00370371" w:rsidRPr="00370371" w:rsidRDefault="00370371">
      <w:pPr>
        <w:rPr>
          <w:rFonts w:ascii="Calibri" w:hAnsi="Calibri" w:cs="Calibri"/>
          <w:szCs w:val="21"/>
        </w:rPr>
      </w:pPr>
    </w:p>
    <w:p w14:paraId="7D723DAA" w14:textId="22B49B2B" w:rsidR="00370371" w:rsidRPr="00370371" w:rsidRDefault="00370371">
      <w:pPr>
        <w:rPr>
          <w:rFonts w:ascii="Calibri" w:hAnsi="Calibri" w:cs="Calibri"/>
          <w:szCs w:val="21"/>
        </w:rPr>
      </w:pPr>
    </w:p>
    <w:p w14:paraId="05B19691" w14:textId="08E9F945" w:rsidR="00370371" w:rsidRPr="00370371" w:rsidRDefault="00370371">
      <w:pPr>
        <w:rPr>
          <w:rFonts w:ascii="Calibri" w:hAnsi="Calibri" w:cs="Calibri"/>
          <w:szCs w:val="21"/>
        </w:rPr>
      </w:pPr>
    </w:p>
    <w:p w14:paraId="130C6F36" w14:textId="5F13255C" w:rsidR="00370371" w:rsidRPr="00370371" w:rsidRDefault="00370371">
      <w:pPr>
        <w:rPr>
          <w:rFonts w:ascii="Calibri" w:hAnsi="Calibri" w:cs="Calibri"/>
          <w:szCs w:val="21"/>
        </w:rPr>
      </w:pPr>
    </w:p>
    <w:p w14:paraId="7C8D23D8" w14:textId="4DA5051D" w:rsidR="00370371" w:rsidRPr="00370371" w:rsidRDefault="00370371">
      <w:pPr>
        <w:rPr>
          <w:rFonts w:ascii="Calibri" w:hAnsi="Calibri" w:cs="Calibri"/>
          <w:szCs w:val="21"/>
        </w:rPr>
      </w:pPr>
    </w:p>
    <w:p w14:paraId="4EC1F5E3" w14:textId="0202E2D4" w:rsidR="00370371" w:rsidRPr="00370371" w:rsidRDefault="00370371">
      <w:pPr>
        <w:rPr>
          <w:rFonts w:ascii="Calibri" w:hAnsi="Calibri" w:cs="Calibri"/>
          <w:szCs w:val="21"/>
        </w:rPr>
      </w:pPr>
    </w:p>
    <w:p w14:paraId="43C49EEE" w14:textId="6911E7FA" w:rsidR="00370371" w:rsidRPr="00370371" w:rsidRDefault="00370371">
      <w:pPr>
        <w:rPr>
          <w:rFonts w:ascii="Calibri" w:hAnsi="Calibri" w:cs="Calibri"/>
          <w:szCs w:val="21"/>
        </w:rPr>
      </w:pPr>
    </w:p>
    <w:p w14:paraId="6EFD58A7" w14:textId="083F0205" w:rsidR="00370371" w:rsidRPr="00370371" w:rsidRDefault="00370371">
      <w:pPr>
        <w:rPr>
          <w:rFonts w:ascii="Calibri" w:hAnsi="Calibri" w:cs="Calibri"/>
          <w:szCs w:val="21"/>
        </w:rPr>
      </w:pPr>
    </w:p>
    <w:p w14:paraId="743D3D53" w14:textId="6C668C3D" w:rsidR="00370371" w:rsidRPr="00370371" w:rsidRDefault="00370371">
      <w:pPr>
        <w:rPr>
          <w:rFonts w:ascii="Calibri" w:hAnsi="Calibri" w:cs="Calibri"/>
          <w:szCs w:val="21"/>
        </w:rPr>
      </w:pPr>
    </w:p>
    <w:p w14:paraId="351F005D" w14:textId="015DC189" w:rsidR="00370371" w:rsidRPr="00370371" w:rsidRDefault="00370371">
      <w:pPr>
        <w:rPr>
          <w:rFonts w:ascii="Calibri" w:hAnsi="Calibri" w:cs="Calibri"/>
          <w:szCs w:val="21"/>
        </w:rPr>
      </w:pPr>
    </w:p>
    <w:p w14:paraId="04D65EC5" w14:textId="2EFE4F4F" w:rsidR="00370371" w:rsidRPr="00370371" w:rsidRDefault="00370371">
      <w:pPr>
        <w:rPr>
          <w:rFonts w:ascii="Calibri" w:hAnsi="Calibri" w:cs="Calibri"/>
          <w:szCs w:val="21"/>
        </w:rPr>
      </w:pPr>
    </w:p>
    <w:p w14:paraId="6D356152" w14:textId="33E37C9D" w:rsidR="00370371" w:rsidRPr="00370371" w:rsidRDefault="00370371">
      <w:pPr>
        <w:rPr>
          <w:rFonts w:ascii="Calibri" w:hAnsi="Calibri" w:cs="Calibri"/>
          <w:szCs w:val="21"/>
        </w:rPr>
      </w:pPr>
    </w:p>
    <w:p w14:paraId="393071F8" w14:textId="12911641" w:rsidR="00370371" w:rsidRPr="00370371" w:rsidRDefault="00370371">
      <w:pPr>
        <w:rPr>
          <w:rFonts w:ascii="Calibri" w:hAnsi="Calibri" w:cs="Calibri"/>
          <w:szCs w:val="21"/>
        </w:rPr>
      </w:pPr>
    </w:p>
    <w:p w14:paraId="630F8950" w14:textId="6613A9C3" w:rsidR="00370371" w:rsidRPr="00370371" w:rsidRDefault="00370371">
      <w:pPr>
        <w:rPr>
          <w:rFonts w:ascii="Calibri" w:hAnsi="Calibri" w:cs="Calibri"/>
          <w:szCs w:val="21"/>
        </w:rPr>
      </w:pPr>
    </w:p>
    <w:p w14:paraId="1B6486AB" w14:textId="7A8F0604" w:rsidR="00370371" w:rsidRPr="00370371" w:rsidRDefault="00370371">
      <w:pPr>
        <w:rPr>
          <w:rFonts w:ascii="Calibri" w:hAnsi="Calibri" w:cs="Calibri"/>
          <w:szCs w:val="21"/>
        </w:rPr>
      </w:pPr>
    </w:p>
    <w:p w14:paraId="5BE6B49F" w14:textId="3CAC2AA1" w:rsidR="00370371" w:rsidRPr="00370371" w:rsidRDefault="00370371">
      <w:pPr>
        <w:rPr>
          <w:rFonts w:ascii="Calibri" w:hAnsi="Calibri" w:cs="Calibri"/>
          <w:szCs w:val="21"/>
        </w:rPr>
      </w:pPr>
    </w:p>
    <w:p w14:paraId="33EC276C" w14:textId="77777777" w:rsidR="00370371" w:rsidRPr="00370371" w:rsidRDefault="00370371">
      <w:pPr>
        <w:rPr>
          <w:rFonts w:ascii="Calibri" w:hAnsi="Calibri" w:cs="Calibri"/>
          <w:szCs w:val="21"/>
        </w:rPr>
      </w:pPr>
    </w:p>
    <w:p w14:paraId="2EC1BB6A" w14:textId="05B13846" w:rsidR="00370371" w:rsidRPr="00370371" w:rsidRDefault="00370371">
      <w:pPr>
        <w:rPr>
          <w:rFonts w:ascii="Calibri" w:hAnsi="Calibri" w:cs="Calibri"/>
          <w:szCs w:val="21"/>
        </w:rPr>
      </w:pPr>
      <w:r w:rsidRPr="00370371">
        <w:rPr>
          <w:rFonts w:ascii="Calibri" w:hAnsi="Calibri" w:cs="Calibri"/>
          <w:noProof/>
          <w:szCs w:val="21"/>
        </w:rPr>
        <w:drawing>
          <wp:inline distT="0" distB="0" distL="0" distR="0" wp14:anchorId="325D0057" wp14:editId="179DCA64">
            <wp:extent cx="5253536" cy="376428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691" cy="377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8754" w14:textId="0497B8FB" w:rsidR="00370371" w:rsidRPr="00370371" w:rsidRDefault="00370371">
      <w:pPr>
        <w:rPr>
          <w:rFonts w:ascii="Calibri" w:hAnsi="Calibri" w:cs="Calibri"/>
          <w:szCs w:val="21"/>
        </w:rPr>
      </w:pPr>
      <w:r w:rsidRPr="00370371">
        <w:rPr>
          <w:rFonts w:ascii="Calibri" w:hAnsi="Calibri" w:cs="Calibri"/>
          <w:b/>
          <w:bCs/>
          <w:szCs w:val="21"/>
        </w:rPr>
        <w:t>Fig. S2</w:t>
      </w:r>
      <w:r w:rsidRPr="00370371">
        <w:rPr>
          <w:rFonts w:ascii="Calibri" w:hAnsi="Calibri" w:cs="Calibri"/>
          <w:szCs w:val="21"/>
        </w:rPr>
        <w:t xml:space="preserve"> </w:t>
      </w:r>
      <w:r w:rsidRPr="00370371">
        <w:rPr>
          <w:rFonts w:ascii="Calibri" w:hAnsi="Calibri" w:cs="Calibri"/>
          <w:szCs w:val="21"/>
          <w:vertAlign w:val="superscript"/>
        </w:rPr>
        <w:t>1</w:t>
      </w:r>
      <w:r w:rsidRPr="00370371">
        <w:rPr>
          <w:rFonts w:ascii="Calibri" w:hAnsi="Calibri" w:cs="Calibri"/>
          <w:szCs w:val="21"/>
        </w:rPr>
        <w:t>H NMR spectrum of TK in DMSO</w:t>
      </w:r>
      <w:r w:rsidRPr="00370371">
        <w:rPr>
          <w:rFonts w:ascii="Calibri" w:hAnsi="Calibri" w:cs="Calibri"/>
          <w:i/>
          <w:iCs/>
          <w:szCs w:val="21"/>
          <w:vertAlign w:val="subscript"/>
        </w:rPr>
        <w:t>d6</w:t>
      </w:r>
      <w:r w:rsidRPr="00370371">
        <w:rPr>
          <w:rFonts w:ascii="Calibri" w:hAnsi="Calibri" w:cs="Calibri"/>
          <w:szCs w:val="21"/>
        </w:rPr>
        <w:t>.</w:t>
      </w:r>
    </w:p>
    <w:p w14:paraId="4BA01D1F" w14:textId="588A00FB" w:rsidR="00370371" w:rsidRPr="00370371" w:rsidRDefault="00370371">
      <w:pPr>
        <w:rPr>
          <w:rFonts w:ascii="Calibri" w:hAnsi="Calibri" w:cs="Calibri"/>
          <w:szCs w:val="21"/>
        </w:rPr>
      </w:pPr>
    </w:p>
    <w:p w14:paraId="41548B67" w14:textId="6374CFAC" w:rsidR="00370371" w:rsidRPr="00370371" w:rsidRDefault="00370371">
      <w:pPr>
        <w:rPr>
          <w:rFonts w:ascii="Calibri" w:hAnsi="Calibri" w:cs="Calibri"/>
          <w:szCs w:val="21"/>
        </w:rPr>
      </w:pPr>
    </w:p>
    <w:p w14:paraId="134FF0D9" w14:textId="2BBA8FF0" w:rsidR="00370371" w:rsidRDefault="00370371">
      <w:pPr>
        <w:rPr>
          <w:rFonts w:ascii="Calibri" w:hAnsi="Calibri" w:cs="Calibri"/>
          <w:szCs w:val="21"/>
        </w:rPr>
      </w:pPr>
    </w:p>
    <w:p w14:paraId="2F30A83B" w14:textId="78B2A231" w:rsidR="0015631F" w:rsidRDefault="0015631F">
      <w:pPr>
        <w:rPr>
          <w:rFonts w:ascii="Calibri" w:hAnsi="Calibri" w:cs="Calibri"/>
          <w:szCs w:val="21"/>
        </w:rPr>
      </w:pPr>
    </w:p>
    <w:p w14:paraId="78052BEE" w14:textId="79734CA8" w:rsidR="0015631F" w:rsidRDefault="0015631F">
      <w:pPr>
        <w:rPr>
          <w:rFonts w:ascii="Calibri" w:hAnsi="Calibri" w:cs="Calibri"/>
          <w:szCs w:val="21"/>
        </w:rPr>
      </w:pPr>
    </w:p>
    <w:p w14:paraId="5750CB55" w14:textId="77777777" w:rsidR="0015631F" w:rsidRPr="00370371" w:rsidRDefault="0015631F">
      <w:pPr>
        <w:rPr>
          <w:rFonts w:ascii="Calibri" w:hAnsi="Calibri" w:cs="Calibri"/>
          <w:szCs w:val="21"/>
        </w:rPr>
      </w:pPr>
    </w:p>
    <w:p w14:paraId="70D1B8F6" w14:textId="1632FB9F" w:rsidR="00370371" w:rsidRPr="00370371" w:rsidRDefault="0015631F">
      <w:pPr>
        <w:rPr>
          <w:rFonts w:ascii="Calibri" w:hAnsi="Calibri" w:cs="Calibri"/>
          <w:szCs w:val="21"/>
        </w:rPr>
      </w:pPr>
      <w:r>
        <w:rPr>
          <w:rFonts w:ascii="Calibri" w:hAnsi="Calibri" w:cs="Calibri"/>
          <w:noProof/>
          <w:szCs w:val="21"/>
        </w:rPr>
        <w:drawing>
          <wp:inline distT="0" distB="0" distL="0" distR="0" wp14:anchorId="3CEBCFC0" wp14:editId="167F4659">
            <wp:extent cx="5274310" cy="4098290"/>
            <wp:effectExtent l="0" t="0" r="2540" b="0"/>
            <wp:docPr id="6" name="图片 6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K-PTX质谱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91CB" w14:textId="70526AE8" w:rsidR="00370371" w:rsidRPr="00370371" w:rsidRDefault="0015631F">
      <w:pPr>
        <w:rPr>
          <w:rFonts w:ascii="Calibri" w:hAnsi="Calibri" w:cs="Calibri"/>
          <w:szCs w:val="21"/>
        </w:rPr>
      </w:pPr>
      <w:r w:rsidRPr="00DA3B1C">
        <w:rPr>
          <w:rFonts w:ascii="Calibri" w:hAnsi="Calibri" w:cs="Calibri" w:hint="eastAsia"/>
          <w:b/>
          <w:bCs/>
          <w:szCs w:val="21"/>
        </w:rPr>
        <w:t>F</w:t>
      </w:r>
      <w:r w:rsidRPr="00DA3B1C">
        <w:rPr>
          <w:rFonts w:ascii="Calibri" w:hAnsi="Calibri" w:cs="Calibri"/>
          <w:b/>
          <w:bCs/>
          <w:szCs w:val="21"/>
        </w:rPr>
        <w:t>ig. S3</w:t>
      </w:r>
      <w:r>
        <w:rPr>
          <w:rFonts w:ascii="Calibri" w:hAnsi="Calibri" w:cs="Calibri"/>
          <w:szCs w:val="21"/>
        </w:rPr>
        <w:t xml:space="preserve"> Liner ion trap mass spectrum of TK-PTX record in a </w:t>
      </w:r>
    </w:p>
    <w:p w14:paraId="37F3924D" w14:textId="16406B91" w:rsidR="00370371" w:rsidRPr="00370371" w:rsidRDefault="00370371">
      <w:pPr>
        <w:rPr>
          <w:rFonts w:ascii="Calibri" w:hAnsi="Calibri" w:cs="Calibri"/>
          <w:szCs w:val="21"/>
        </w:rPr>
      </w:pPr>
    </w:p>
    <w:p w14:paraId="406B5A1D" w14:textId="716CEC77" w:rsidR="00370371" w:rsidRPr="00370371" w:rsidRDefault="00370371">
      <w:pPr>
        <w:rPr>
          <w:rFonts w:ascii="Calibri" w:hAnsi="Calibri" w:cs="Calibri"/>
          <w:szCs w:val="21"/>
        </w:rPr>
      </w:pPr>
    </w:p>
    <w:p w14:paraId="7AB87A94" w14:textId="12436898" w:rsidR="00370371" w:rsidRPr="00370371" w:rsidRDefault="00370371">
      <w:pPr>
        <w:rPr>
          <w:rFonts w:ascii="Calibri" w:hAnsi="Calibri" w:cs="Calibri"/>
          <w:szCs w:val="21"/>
        </w:rPr>
      </w:pPr>
    </w:p>
    <w:p w14:paraId="3F104731" w14:textId="6E87F093" w:rsidR="00370371" w:rsidRPr="00370371" w:rsidRDefault="00370371">
      <w:pPr>
        <w:rPr>
          <w:rFonts w:ascii="Calibri" w:hAnsi="Calibri" w:cs="Calibri"/>
          <w:szCs w:val="21"/>
        </w:rPr>
      </w:pPr>
    </w:p>
    <w:p w14:paraId="70252612" w14:textId="5C326551" w:rsidR="00370371" w:rsidRPr="00370371" w:rsidRDefault="00370371">
      <w:pPr>
        <w:rPr>
          <w:rFonts w:ascii="Calibri" w:hAnsi="Calibri" w:cs="Calibri"/>
          <w:szCs w:val="21"/>
        </w:rPr>
      </w:pPr>
    </w:p>
    <w:p w14:paraId="1465BA1B" w14:textId="1DA163F2" w:rsidR="00370371" w:rsidRPr="00370371" w:rsidRDefault="00370371">
      <w:pPr>
        <w:rPr>
          <w:rFonts w:ascii="Calibri" w:hAnsi="Calibri" w:cs="Calibri"/>
          <w:szCs w:val="21"/>
        </w:rPr>
      </w:pPr>
    </w:p>
    <w:p w14:paraId="5383EEFD" w14:textId="077442F8" w:rsidR="00370371" w:rsidRPr="00370371" w:rsidRDefault="00370371">
      <w:pPr>
        <w:rPr>
          <w:rFonts w:ascii="Calibri" w:hAnsi="Calibri" w:cs="Calibri"/>
          <w:szCs w:val="21"/>
        </w:rPr>
      </w:pPr>
    </w:p>
    <w:p w14:paraId="1239DC85" w14:textId="50CD852D" w:rsidR="00370371" w:rsidRPr="00370371" w:rsidRDefault="00370371">
      <w:pPr>
        <w:rPr>
          <w:rFonts w:ascii="Calibri" w:hAnsi="Calibri" w:cs="Calibri"/>
          <w:szCs w:val="21"/>
        </w:rPr>
      </w:pPr>
    </w:p>
    <w:p w14:paraId="777AE54A" w14:textId="40BB2ED6" w:rsidR="00370371" w:rsidRPr="00370371" w:rsidRDefault="00370371">
      <w:pPr>
        <w:rPr>
          <w:rFonts w:ascii="Calibri" w:hAnsi="Calibri" w:cs="Calibri"/>
          <w:szCs w:val="21"/>
        </w:rPr>
      </w:pPr>
    </w:p>
    <w:p w14:paraId="68009165" w14:textId="78D6BEBB" w:rsidR="00370371" w:rsidRPr="00370371" w:rsidRDefault="00370371">
      <w:pPr>
        <w:rPr>
          <w:rFonts w:ascii="Calibri" w:hAnsi="Calibri" w:cs="Calibri"/>
          <w:szCs w:val="21"/>
        </w:rPr>
      </w:pPr>
    </w:p>
    <w:p w14:paraId="6160137A" w14:textId="3DD81FCA" w:rsidR="00370371" w:rsidRPr="00370371" w:rsidRDefault="00370371">
      <w:pPr>
        <w:rPr>
          <w:rFonts w:ascii="Calibri" w:hAnsi="Calibri" w:cs="Calibri"/>
          <w:szCs w:val="21"/>
        </w:rPr>
      </w:pPr>
    </w:p>
    <w:p w14:paraId="27485483" w14:textId="1CDEEE0C" w:rsidR="00370371" w:rsidRPr="00370371" w:rsidRDefault="00370371">
      <w:pPr>
        <w:rPr>
          <w:rFonts w:ascii="Calibri" w:hAnsi="Calibri" w:cs="Calibri"/>
          <w:szCs w:val="21"/>
        </w:rPr>
      </w:pPr>
    </w:p>
    <w:p w14:paraId="2F5F0EA3" w14:textId="6CC1599B" w:rsidR="00370371" w:rsidRPr="00370371" w:rsidRDefault="00370371">
      <w:pPr>
        <w:rPr>
          <w:rFonts w:ascii="Calibri" w:hAnsi="Calibri" w:cs="Calibri"/>
          <w:szCs w:val="21"/>
        </w:rPr>
      </w:pPr>
    </w:p>
    <w:p w14:paraId="509779B5" w14:textId="5E24EBE5" w:rsidR="00370371" w:rsidRPr="00370371" w:rsidRDefault="00370371">
      <w:pPr>
        <w:rPr>
          <w:rFonts w:ascii="Calibri" w:hAnsi="Calibri" w:cs="Calibri"/>
          <w:szCs w:val="21"/>
        </w:rPr>
      </w:pPr>
    </w:p>
    <w:p w14:paraId="497A938C" w14:textId="7E7B3626" w:rsidR="00370371" w:rsidRPr="00370371" w:rsidRDefault="00370371">
      <w:pPr>
        <w:rPr>
          <w:rFonts w:ascii="Calibri" w:hAnsi="Calibri" w:cs="Calibri"/>
          <w:szCs w:val="21"/>
        </w:rPr>
      </w:pPr>
    </w:p>
    <w:p w14:paraId="57D95D45" w14:textId="48DBF782" w:rsidR="00370371" w:rsidRPr="00370371" w:rsidRDefault="00370371">
      <w:pPr>
        <w:rPr>
          <w:rFonts w:ascii="Calibri" w:hAnsi="Calibri" w:cs="Calibri"/>
          <w:szCs w:val="21"/>
        </w:rPr>
      </w:pPr>
    </w:p>
    <w:p w14:paraId="39B30F18" w14:textId="6154A21C" w:rsidR="00370371" w:rsidRPr="00370371" w:rsidRDefault="00370371">
      <w:pPr>
        <w:rPr>
          <w:rFonts w:ascii="Calibri" w:hAnsi="Calibri" w:cs="Calibri"/>
          <w:szCs w:val="21"/>
        </w:rPr>
      </w:pPr>
      <w:r w:rsidRPr="00370371">
        <w:rPr>
          <w:rFonts w:ascii="Calibri" w:hAnsi="Calibri" w:cs="Calibri"/>
          <w:noProof/>
          <w:szCs w:val="21"/>
        </w:rPr>
        <w:drawing>
          <wp:inline distT="0" distB="0" distL="0" distR="0" wp14:anchorId="3A5CC14C" wp14:editId="2D6A47E3">
            <wp:extent cx="5274310" cy="37299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F36D" w14:textId="37F0C9DB" w:rsidR="00370371" w:rsidRPr="00370371" w:rsidRDefault="00370371">
      <w:pPr>
        <w:rPr>
          <w:rFonts w:ascii="Calibri" w:hAnsi="Calibri" w:cs="Calibri"/>
          <w:szCs w:val="21"/>
        </w:rPr>
      </w:pPr>
      <w:r w:rsidRPr="00370371">
        <w:rPr>
          <w:rFonts w:ascii="Calibri" w:hAnsi="Calibri" w:cs="Calibri"/>
          <w:b/>
          <w:bCs/>
          <w:szCs w:val="21"/>
        </w:rPr>
        <w:t>Fig. S</w:t>
      </w:r>
      <w:r w:rsidR="00DA3B1C">
        <w:rPr>
          <w:rFonts w:ascii="Calibri" w:hAnsi="Calibri" w:cs="Calibri"/>
          <w:b/>
          <w:bCs/>
          <w:szCs w:val="21"/>
        </w:rPr>
        <w:t>4</w:t>
      </w:r>
      <w:r w:rsidRPr="00370371">
        <w:rPr>
          <w:rFonts w:ascii="Calibri" w:hAnsi="Calibri" w:cs="Calibri"/>
          <w:szCs w:val="21"/>
        </w:rPr>
        <w:t xml:space="preserve"> Hemolysis rate of PVD-NPs, PD-NPs, and PVS-NPs.</w:t>
      </w:r>
    </w:p>
    <w:p w14:paraId="56C49DE4" w14:textId="4FEA142F" w:rsidR="00370371" w:rsidRPr="00370371" w:rsidRDefault="00370371">
      <w:pPr>
        <w:rPr>
          <w:rFonts w:ascii="Calibri" w:hAnsi="Calibri" w:cs="Calibri"/>
          <w:szCs w:val="21"/>
        </w:rPr>
      </w:pPr>
    </w:p>
    <w:p w14:paraId="62153F8A" w14:textId="6433839F" w:rsidR="00370371" w:rsidRPr="00370371" w:rsidRDefault="00370371">
      <w:pPr>
        <w:rPr>
          <w:rFonts w:ascii="Calibri" w:hAnsi="Calibri" w:cs="Calibri"/>
          <w:szCs w:val="21"/>
        </w:rPr>
      </w:pPr>
    </w:p>
    <w:p w14:paraId="274D5995" w14:textId="5D727568" w:rsidR="00370371" w:rsidRPr="00370371" w:rsidRDefault="00370371">
      <w:pPr>
        <w:rPr>
          <w:rFonts w:ascii="Calibri" w:hAnsi="Calibri" w:cs="Calibri"/>
          <w:szCs w:val="21"/>
        </w:rPr>
      </w:pPr>
    </w:p>
    <w:p w14:paraId="0B0EED2D" w14:textId="56AD9B62" w:rsidR="00370371" w:rsidRPr="00370371" w:rsidRDefault="00370371">
      <w:pPr>
        <w:rPr>
          <w:rFonts w:ascii="Calibri" w:hAnsi="Calibri" w:cs="Calibri"/>
          <w:szCs w:val="21"/>
        </w:rPr>
      </w:pPr>
    </w:p>
    <w:p w14:paraId="5D2ED5BE" w14:textId="68CABD60" w:rsidR="00370371" w:rsidRPr="00370371" w:rsidRDefault="00370371">
      <w:pPr>
        <w:rPr>
          <w:rFonts w:ascii="Calibri" w:hAnsi="Calibri" w:cs="Calibri"/>
          <w:szCs w:val="21"/>
        </w:rPr>
      </w:pPr>
    </w:p>
    <w:p w14:paraId="44D00688" w14:textId="7B977681" w:rsidR="00370371" w:rsidRPr="00DA3B1C" w:rsidRDefault="00370371">
      <w:pPr>
        <w:rPr>
          <w:rFonts w:ascii="Calibri" w:hAnsi="Calibri" w:cs="Calibri"/>
          <w:szCs w:val="21"/>
        </w:rPr>
      </w:pPr>
    </w:p>
    <w:p w14:paraId="7CAA30AA" w14:textId="2819E910" w:rsidR="00370371" w:rsidRPr="00370371" w:rsidRDefault="00370371">
      <w:pPr>
        <w:rPr>
          <w:rFonts w:ascii="Calibri" w:hAnsi="Calibri" w:cs="Calibri"/>
          <w:szCs w:val="21"/>
        </w:rPr>
      </w:pPr>
    </w:p>
    <w:p w14:paraId="050ED5AB" w14:textId="2527C635" w:rsidR="00370371" w:rsidRPr="00370371" w:rsidRDefault="00370371">
      <w:pPr>
        <w:rPr>
          <w:rFonts w:ascii="Calibri" w:hAnsi="Calibri" w:cs="Calibri"/>
          <w:szCs w:val="21"/>
        </w:rPr>
      </w:pPr>
    </w:p>
    <w:p w14:paraId="01EBA4DE" w14:textId="4820824F" w:rsidR="00370371" w:rsidRPr="00370371" w:rsidRDefault="00370371">
      <w:pPr>
        <w:rPr>
          <w:rFonts w:ascii="Calibri" w:hAnsi="Calibri" w:cs="Calibri"/>
          <w:szCs w:val="21"/>
        </w:rPr>
      </w:pPr>
    </w:p>
    <w:p w14:paraId="2233EA3E" w14:textId="166ED2B8" w:rsidR="00370371" w:rsidRPr="00370371" w:rsidRDefault="00BE3B81">
      <w:pPr>
        <w:rPr>
          <w:rFonts w:ascii="Calibri" w:hAnsi="Calibri" w:cs="Calibri"/>
          <w:szCs w:val="21"/>
        </w:rPr>
      </w:pPr>
      <w:r>
        <w:rPr>
          <w:rFonts w:ascii="Calibri" w:hAnsi="Calibri" w:cs="Calibri"/>
          <w:noProof/>
          <w:szCs w:val="21"/>
        </w:rPr>
        <w:drawing>
          <wp:inline distT="0" distB="0" distL="0" distR="0" wp14:anchorId="34969737" wp14:editId="69B19D98">
            <wp:extent cx="5274310" cy="37299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9B8ED" w14:textId="28778578" w:rsidR="00BE3B81" w:rsidRDefault="00BE3B81" w:rsidP="00BE3B81">
      <w:r w:rsidRPr="00BE3B81">
        <w:rPr>
          <w:rFonts w:ascii="Calibri" w:hAnsi="Calibri" w:cs="Calibri"/>
          <w:b/>
          <w:bCs/>
          <w:szCs w:val="21"/>
        </w:rPr>
        <w:t>Fig. S5</w:t>
      </w:r>
      <w:r w:rsidRPr="00E66F01">
        <w:rPr>
          <w:rFonts w:ascii="Calibri" w:hAnsi="Calibri" w:cs="Calibri"/>
          <w:szCs w:val="21"/>
        </w:rPr>
        <w:t xml:space="preserve"> Mean fluorescence intensity (MFI) analyzed by flow cytometry of DCF signal in </w:t>
      </w:r>
      <w:r>
        <w:rPr>
          <w:rFonts w:ascii="Calibri" w:hAnsi="Calibri" w:cs="Calibri"/>
          <w:szCs w:val="21"/>
        </w:rPr>
        <w:t xml:space="preserve">NIH-3T3 </w:t>
      </w:r>
      <w:r w:rsidRPr="00E66F01">
        <w:rPr>
          <w:rFonts w:ascii="Calibri" w:hAnsi="Calibri" w:cs="Calibri"/>
          <w:szCs w:val="21"/>
        </w:rPr>
        <w:t>cells after treated with PD-NPs, VK3, PVD-NPs, and PVD-NPs + DIC.</w:t>
      </w:r>
    </w:p>
    <w:p w14:paraId="7E0E65F5" w14:textId="096A5BEC" w:rsidR="00370371" w:rsidRPr="00BE3B81" w:rsidRDefault="00370371">
      <w:pPr>
        <w:rPr>
          <w:rFonts w:ascii="Calibri" w:hAnsi="Calibri" w:cs="Calibri"/>
          <w:szCs w:val="21"/>
        </w:rPr>
      </w:pPr>
    </w:p>
    <w:p w14:paraId="50552036" w14:textId="6CC18949" w:rsidR="00370371" w:rsidRPr="00370371" w:rsidRDefault="00370371">
      <w:pPr>
        <w:rPr>
          <w:rFonts w:ascii="Calibri" w:hAnsi="Calibri" w:cs="Calibri"/>
          <w:szCs w:val="21"/>
        </w:rPr>
      </w:pPr>
    </w:p>
    <w:p w14:paraId="57BCB545" w14:textId="7D830CBA" w:rsidR="00370371" w:rsidRPr="00370371" w:rsidRDefault="00370371">
      <w:pPr>
        <w:rPr>
          <w:rFonts w:ascii="Calibri" w:hAnsi="Calibri" w:cs="Calibri"/>
          <w:szCs w:val="21"/>
        </w:rPr>
      </w:pPr>
    </w:p>
    <w:p w14:paraId="278C34A8" w14:textId="48CCD8E3" w:rsidR="00370371" w:rsidRPr="00370371" w:rsidRDefault="00370371">
      <w:pPr>
        <w:rPr>
          <w:rFonts w:ascii="Calibri" w:hAnsi="Calibri" w:cs="Calibri"/>
          <w:szCs w:val="21"/>
        </w:rPr>
      </w:pPr>
    </w:p>
    <w:p w14:paraId="75A95DB8" w14:textId="7D7D5333" w:rsidR="00370371" w:rsidRPr="00370371" w:rsidRDefault="00370371">
      <w:pPr>
        <w:rPr>
          <w:rFonts w:ascii="Calibri" w:hAnsi="Calibri" w:cs="Calibri"/>
          <w:szCs w:val="21"/>
        </w:rPr>
      </w:pPr>
    </w:p>
    <w:p w14:paraId="4BEDD95E" w14:textId="7EB8BF24" w:rsidR="00370371" w:rsidRPr="00370371" w:rsidRDefault="00370371">
      <w:pPr>
        <w:rPr>
          <w:rFonts w:ascii="Calibri" w:hAnsi="Calibri" w:cs="Calibri"/>
          <w:szCs w:val="21"/>
        </w:rPr>
      </w:pPr>
    </w:p>
    <w:p w14:paraId="1089B9AC" w14:textId="444E00A5" w:rsidR="00370371" w:rsidRPr="00370371" w:rsidRDefault="00BE3B81">
      <w:pPr>
        <w:rPr>
          <w:rFonts w:ascii="Calibri" w:hAnsi="Calibri" w:cs="Calibri"/>
          <w:szCs w:val="21"/>
        </w:rPr>
      </w:pPr>
      <w:r>
        <w:rPr>
          <w:rFonts w:ascii="Calibri" w:hAnsi="Calibri" w:cs="Calibri"/>
          <w:noProof/>
          <w:szCs w:val="21"/>
        </w:rPr>
        <w:drawing>
          <wp:inline distT="0" distB="0" distL="0" distR="0" wp14:anchorId="7F7BA4EF" wp14:editId="003ADED0">
            <wp:extent cx="5274310" cy="37299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4CB9" w14:textId="09138644" w:rsidR="00370371" w:rsidRPr="00370371" w:rsidRDefault="00BE3B81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szCs w:val="21"/>
        </w:rPr>
        <w:t>F</w:t>
      </w:r>
      <w:r>
        <w:rPr>
          <w:rFonts w:ascii="Calibri" w:hAnsi="Calibri" w:cs="Calibri"/>
          <w:szCs w:val="21"/>
        </w:rPr>
        <w:t xml:space="preserve">ig. S6 Cytotoxicity of PTX, VK3, PTX+VK3, PVD-NPs, and PD-NPs against NIH-3T3 cells. Data showed as mean </w:t>
      </w:r>
      <w:r>
        <w:rPr>
          <w:rFonts w:ascii="Times New Roman" w:hAnsi="Times New Roman" w:cs="Times New Roman"/>
          <w:szCs w:val="21"/>
        </w:rPr>
        <w:t>±</w:t>
      </w:r>
      <w:r>
        <w:rPr>
          <w:rFonts w:ascii="Calibri" w:hAnsi="Calibri" w:cs="Calibri"/>
          <w:szCs w:val="21"/>
        </w:rPr>
        <w:t xml:space="preserve"> SD, n = 6.</w:t>
      </w:r>
    </w:p>
    <w:p w14:paraId="70E1BC86" w14:textId="1F0A48E8" w:rsidR="00370371" w:rsidRPr="00370371" w:rsidRDefault="00370371">
      <w:pPr>
        <w:rPr>
          <w:rFonts w:ascii="Calibri" w:hAnsi="Calibri" w:cs="Calibri"/>
          <w:szCs w:val="21"/>
        </w:rPr>
      </w:pPr>
    </w:p>
    <w:p w14:paraId="689BB93B" w14:textId="391DFB2E" w:rsidR="00370371" w:rsidRPr="00370371" w:rsidRDefault="00370371">
      <w:pPr>
        <w:rPr>
          <w:rFonts w:ascii="Calibri" w:hAnsi="Calibri" w:cs="Calibri"/>
          <w:szCs w:val="21"/>
        </w:rPr>
      </w:pPr>
    </w:p>
    <w:p w14:paraId="4E39D905" w14:textId="1C476F55" w:rsidR="00370371" w:rsidRPr="00370371" w:rsidRDefault="00370371">
      <w:pPr>
        <w:rPr>
          <w:rFonts w:ascii="Calibri" w:hAnsi="Calibri" w:cs="Calibri"/>
          <w:szCs w:val="21"/>
        </w:rPr>
      </w:pPr>
    </w:p>
    <w:p w14:paraId="7B86D389" w14:textId="7E6E2FCB" w:rsidR="00370371" w:rsidRPr="00370371" w:rsidRDefault="00370371">
      <w:pPr>
        <w:rPr>
          <w:rFonts w:ascii="Calibri" w:hAnsi="Calibri" w:cs="Calibri"/>
          <w:szCs w:val="21"/>
        </w:rPr>
      </w:pPr>
    </w:p>
    <w:p w14:paraId="642C76DB" w14:textId="18D88FFE" w:rsidR="00370371" w:rsidRPr="00370371" w:rsidRDefault="00370371">
      <w:pPr>
        <w:rPr>
          <w:rFonts w:ascii="Calibri" w:hAnsi="Calibri" w:cs="Calibri"/>
          <w:szCs w:val="21"/>
        </w:rPr>
      </w:pPr>
    </w:p>
    <w:p w14:paraId="4718D459" w14:textId="1E972257" w:rsidR="00370371" w:rsidRPr="00370371" w:rsidRDefault="00370371">
      <w:pPr>
        <w:rPr>
          <w:rFonts w:ascii="Calibri" w:hAnsi="Calibri" w:cs="Calibri"/>
          <w:szCs w:val="21"/>
        </w:rPr>
      </w:pPr>
    </w:p>
    <w:p w14:paraId="270D2C70" w14:textId="4B5E9888" w:rsidR="00370371" w:rsidRPr="00370371" w:rsidRDefault="00370371">
      <w:pPr>
        <w:rPr>
          <w:rFonts w:ascii="Calibri" w:hAnsi="Calibri" w:cs="Calibri"/>
          <w:szCs w:val="21"/>
        </w:rPr>
      </w:pPr>
      <w:r w:rsidRPr="00370371">
        <w:rPr>
          <w:rFonts w:ascii="Calibri" w:hAnsi="Calibri" w:cs="Calibri"/>
          <w:noProof/>
          <w:szCs w:val="21"/>
        </w:rPr>
        <w:drawing>
          <wp:inline distT="0" distB="0" distL="0" distR="0" wp14:anchorId="01BB60CE" wp14:editId="5CF558DA">
            <wp:extent cx="5368562" cy="34290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S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18" cy="343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847C" w14:textId="5E1CADC2" w:rsidR="00370371" w:rsidRPr="00370371" w:rsidRDefault="00370371">
      <w:pPr>
        <w:rPr>
          <w:rFonts w:ascii="Calibri" w:hAnsi="Calibri" w:cs="Calibri"/>
          <w:szCs w:val="21"/>
        </w:rPr>
      </w:pPr>
      <w:r w:rsidRPr="00370371">
        <w:rPr>
          <w:rFonts w:ascii="Calibri" w:hAnsi="Calibri" w:cs="Calibri"/>
          <w:b/>
          <w:bCs/>
          <w:szCs w:val="21"/>
        </w:rPr>
        <w:t>Fig. S</w:t>
      </w:r>
      <w:r w:rsidR="00BE3B81">
        <w:rPr>
          <w:rFonts w:ascii="Calibri" w:hAnsi="Calibri" w:cs="Calibri"/>
          <w:b/>
          <w:bCs/>
          <w:szCs w:val="21"/>
        </w:rPr>
        <w:t>7</w:t>
      </w:r>
      <w:r w:rsidRPr="00370371">
        <w:rPr>
          <w:rFonts w:ascii="Calibri" w:hAnsi="Calibri" w:cs="Calibri"/>
          <w:szCs w:val="21"/>
        </w:rPr>
        <w:t xml:space="preserve"> Images of H&amp;E staining of major organs sections, the images were acquired at 20× objective.</w:t>
      </w:r>
    </w:p>
    <w:sectPr w:rsidR="00370371" w:rsidRPr="003703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9AB86" w14:textId="77777777" w:rsidR="00CE2AB0" w:rsidRDefault="00CE2AB0" w:rsidP="00370371">
      <w:r>
        <w:separator/>
      </w:r>
    </w:p>
  </w:endnote>
  <w:endnote w:type="continuationSeparator" w:id="0">
    <w:p w14:paraId="76E353CC" w14:textId="77777777" w:rsidR="00CE2AB0" w:rsidRDefault="00CE2AB0" w:rsidP="00370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B3190" w14:textId="77777777" w:rsidR="00CE2AB0" w:rsidRDefault="00CE2AB0" w:rsidP="00370371">
      <w:r>
        <w:separator/>
      </w:r>
    </w:p>
  </w:footnote>
  <w:footnote w:type="continuationSeparator" w:id="0">
    <w:p w14:paraId="342BCD25" w14:textId="77777777" w:rsidR="00CE2AB0" w:rsidRDefault="00CE2AB0" w:rsidP="003703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I2tDAzMzcztLQwMDVR0lEKTi0uzszPAykwqgUAL46J3ywAAAA="/>
  </w:docVars>
  <w:rsids>
    <w:rsidRoot w:val="009A6992"/>
    <w:rsid w:val="000763F3"/>
    <w:rsid w:val="0015631F"/>
    <w:rsid w:val="00281A70"/>
    <w:rsid w:val="002B741D"/>
    <w:rsid w:val="00370371"/>
    <w:rsid w:val="003A3D82"/>
    <w:rsid w:val="004F7126"/>
    <w:rsid w:val="009A6992"/>
    <w:rsid w:val="00BE3B81"/>
    <w:rsid w:val="00CE2AB0"/>
    <w:rsid w:val="00DA3B1C"/>
    <w:rsid w:val="00E95BA9"/>
    <w:rsid w:val="00FE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811086"/>
  <w15:chartTrackingRefBased/>
  <w15:docId w15:val="{A3FBC3E9-BAAB-41D6-86BD-3F7DEE64A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37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03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7037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703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70371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037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1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1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zsir</dc:creator>
  <cp:keywords/>
  <dc:description/>
  <cp:lastModifiedBy>Mel Phimester</cp:lastModifiedBy>
  <cp:revision>2</cp:revision>
  <dcterms:created xsi:type="dcterms:W3CDTF">2019-12-23T23:07:00Z</dcterms:created>
  <dcterms:modified xsi:type="dcterms:W3CDTF">2019-12-23T23:07:00Z</dcterms:modified>
</cp:coreProperties>
</file>