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112F" w14:textId="77777777" w:rsidR="00622A9B" w:rsidRPr="00622A9B" w:rsidRDefault="003A62AD">
      <w:pPr>
        <w:rPr>
          <w:rFonts w:ascii="Times New Roman" w:hAnsi="Times New Roman" w:cs="Times New Roman"/>
          <w:sz w:val="24"/>
          <w:szCs w:val="24"/>
        </w:rPr>
      </w:pPr>
      <w:bookmarkStart w:id="0" w:name="_Hlk9610375"/>
      <w:r w:rsidRPr="003A62AD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622A9B" w:rsidRPr="00622A9B">
        <w:rPr>
          <w:rFonts w:ascii="Times New Roman" w:hAnsi="Times New Roman" w:cs="Times New Roman"/>
          <w:sz w:val="24"/>
          <w:szCs w:val="24"/>
        </w:rPr>
        <w:t>Table 1</w:t>
      </w:r>
      <w:r w:rsidR="00622A9B">
        <w:rPr>
          <w:rFonts w:ascii="Times New Roman" w:hAnsi="Times New Roman" w:cs="Times New Roman"/>
          <w:sz w:val="24"/>
          <w:szCs w:val="24"/>
        </w:rPr>
        <w:t xml:space="preserve"> </w:t>
      </w:r>
      <w:r w:rsidR="00622A9B" w:rsidRPr="00622A9B">
        <w:rPr>
          <w:rFonts w:ascii="Times New Roman" w:hAnsi="Times New Roman" w:cs="Times New Roman"/>
          <w:sz w:val="24"/>
          <w:szCs w:val="24"/>
        </w:rPr>
        <w:t>Association</w:t>
      </w:r>
      <w:r w:rsidR="00764FAB">
        <w:rPr>
          <w:rFonts w:ascii="Times New Roman" w:hAnsi="Times New Roman" w:cs="Times New Roman"/>
          <w:sz w:val="24"/>
          <w:szCs w:val="24"/>
        </w:rPr>
        <w:t>s</w:t>
      </w:r>
      <w:r w:rsidR="00622A9B" w:rsidRPr="00622A9B">
        <w:rPr>
          <w:rFonts w:ascii="Times New Roman" w:hAnsi="Times New Roman" w:cs="Times New Roman"/>
          <w:sz w:val="24"/>
          <w:szCs w:val="24"/>
        </w:rPr>
        <w:t xml:space="preserve"> between obesity indices and lung function parameters</w:t>
      </w:r>
      <w:r w:rsidR="00622A9B">
        <w:rPr>
          <w:rFonts w:ascii="Times New Roman" w:hAnsi="Times New Roman" w:cs="Times New Roman"/>
          <w:sz w:val="24"/>
          <w:szCs w:val="24"/>
        </w:rPr>
        <w:t xml:space="preserve"> </w:t>
      </w:r>
      <w:r w:rsidR="001D708A">
        <w:rPr>
          <w:rFonts w:ascii="Times New Roman" w:hAnsi="Times New Roman" w:cs="Times New Roman"/>
          <w:sz w:val="24"/>
          <w:szCs w:val="24"/>
        </w:rPr>
        <w:t>s</w:t>
      </w:r>
      <w:r w:rsidR="00622A9B" w:rsidRPr="00622A9B">
        <w:rPr>
          <w:rFonts w:ascii="Times New Roman" w:hAnsi="Times New Roman" w:cs="Times New Roman"/>
          <w:sz w:val="24"/>
          <w:szCs w:val="24"/>
        </w:rPr>
        <w:t>tratified by</w:t>
      </w:r>
      <w:r w:rsidR="00622A9B">
        <w:rPr>
          <w:rFonts w:ascii="Times New Roman" w:hAnsi="Times New Roman" w:cs="Times New Roman"/>
          <w:sz w:val="24"/>
          <w:szCs w:val="24"/>
        </w:rPr>
        <w:t xml:space="preserve"> gender and smoking status</w:t>
      </w:r>
      <w:r w:rsidR="003F44B8">
        <w:rPr>
          <w:rFonts w:ascii="Times New Roman" w:hAnsi="Times New Roman" w:cs="Times New Roman"/>
          <w:sz w:val="24"/>
          <w:szCs w:val="24"/>
        </w:rPr>
        <w:t xml:space="preserve"> (N=3442)</w:t>
      </w:r>
      <w:r w:rsidR="00622A9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645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495"/>
        <w:gridCol w:w="1559"/>
        <w:gridCol w:w="2552"/>
        <w:gridCol w:w="1843"/>
        <w:gridCol w:w="283"/>
        <w:gridCol w:w="2552"/>
        <w:gridCol w:w="1842"/>
        <w:gridCol w:w="236"/>
        <w:gridCol w:w="2594"/>
        <w:gridCol w:w="1843"/>
      </w:tblGrid>
      <w:tr w:rsidR="0026523B" w:rsidRPr="00210099" w14:paraId="27AD8BA1" w14:textId="77777777" w:rsidTr="00876586">
        <w:trPr>
          <w:cantSplit/>
          <w:trHeight w:val="20"/>
          <w:jc w:val="center"/>
        </w:trPr>
        <w:tc>
          <w:tcPr>
            <w:tcW w:w="2710" w:type="dxa"/>
            <w:gridSpan w:val="3"/>
            <w:vMerge w:val="restart"/>
            <w:tcBorders>
              <w:top w:val="single" w:sz="12" w:space="0" w:color="auto"/>
              <w:bottom w:val="nil"/>
            </w:tcBorders>
            <w:hideMark/>
          </w:tcPr>
          <w:bookmarkEnd w:id="0"/>
          <w:p w14:paraId="06212C38" w14:textId="77777777" w:rsidR="0026523B" w:rsidRPr="00210099" w:rsidRDefault="0026523B" w:rsidP="00383E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Stratification</w:t>
            </w:r>
          </w:p>
          <w:p w14:paraId="41AA024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</w:p>
          <w:p w14:paraId="32268F39" w14:textId="77777777" w:rsidR="0026523B" w:rsidRPr="00210099" w:rsidRDefault="0026523B" w:rsidP="00383E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C515C5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2100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28505F4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E631EC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FVC</w:t>
            </w:r>
          </w:p>
        </w:tc>
        <w:tc>
          <w:tcPr>
            <w:tcW w:w="236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2BA15E5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8ABF39C" w14:textId="77777777" w:rsidR="0026523B" w:rsidRPr="00210099" w:rsidRDefault="0026523B" w:rsidP="00876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21009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/FVC</w:t>
            </w:r>
          </w:p>
        </w:tc>
      </w:tr>
      <w:tr w:rsidR="0026523B" w:rsidRPr="00210099" w14:paraId="4CC66F98" w14:textId="77777777" w:rsidTr="00876586">
        <w:trPr>
          <w:cantSplit/>
          <w:trHeight w:val="20"/>
          <w:jc w:val="center"/>
        </w:trPr>
        <w:tc>
          <w:tcPr>
            <w:tcW w:w="2710" w:type="dxa"/>
            <w:gridSpan w:val="3"/>
            <w:vMerge/>
            <w:tcBorders>
              <w:top w:val="nil"/>
              <w:bottom w:val="single" w:sz="12" w:space="0" w:color="auto"/>
            </w:tcBorders>
            <w:hideMark/>
          </w:tcPr>
          <w:p w14:paraId="47D25ECD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2" w:space="0" w:color="auto"/>
            </w:tcBorders>
            <w:hideMark/>
          </w:tcPr>
          <w:p w14:paraId="6C8BCAF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hanges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(ml)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hideMark/>
          </w:tcPr>
          <w:p w14:paraId="49F6668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47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alue of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ffect</w:t>
            </w:r>
          </w:p>
          <w:p w14:paraId="0CC8528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Modification</w:t>
            </w:r>
            <w:r w:rsidRPr="002100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‖</w:t>
            </w:r>
          </w:p>
        </w:tc>
        <w:tc>
          <w:tcPr>
            <w:tcW w:w="283" w:type="dxa"/>
            <w:tcBorders>
              <w:top w:val="nil"/>
              <w:bottom w:val="single" w:sz="12" w:space="0" w:color="auto"/>
            </w:tcBorders>
            <w:hideMark/>
          </w:tcPr>
          <w:p w14:paraId="7C13378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12" w:space="0" w:color="auto"/>
            </w:tcBorders>
            <w:hideMark/>
          </w:tcPr>
          <w:p w14:paraId="0845DCC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Estimated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hanges (ml)</w:t>
            </w:r>
          </w:p>
          <w:p w14:paraId="7B33BB0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hideMark/>
          </w:tcPr>
          <w:p w14:paraId="0A9BA5C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47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alue of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ffect</w:t>
            </w:r>
          </w:p>
          <w:p w14:paraId="1032DA9F" w14:textId="77777777" w:rsidR="0026523B" w:rsidRPr="00210099" w:rsidRDefault="005148FA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6523B" w:rsidRPr="00210099">
              <w:rPr>
                <w:rFonts w:ascii="Times New Roman" w:hAnsi="Times New Roman" w:cs="Times New Roman"/>
                <w:sz w:val="24"/>
                <w:szCs w:val="24"/>
              </w:rPr>
              <w:t>odification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14:paraId="09F9C2C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12" w:space="0" w:color="auto"/>
            </w:tcBorders>
            <w:hideMark/>
          </w:tcPr>
          <w:p w14:paraId="4DB13A6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Estimated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hanges (ml)</w:t>
            </w:r>
          </w:p>
          <w:p w14:paraId="231A8EE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(95% CI)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hideMark/>
          </w:tcPr>
          <w:p w14:paraId="4CE84B8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47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alue of </w:t>
            </w:r>
            <w:r w:rsidR="005148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ffect</w:t>
            </w:r>
          </w:p>
          <w:p w14:paraId="06A6EC5D" w14:textId="77777777" w:rsidR="0026523B" w:rsidRPr="00210099" w:rsidRDefault="005148FA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6523B" w:rsidRPr="00210099">
              <w:rPr>
                <w:rFonts w:ascii="Times New Roman" w:hAnsi="Times New Roman" w:cs="Times New Roman"/>
                <w:sz w:val="24"/>
                <w:szCs w:val="24"/>
              </w:rPr>
              <w:t>odification</w:t>
            </w:r>
          </w:p>
        </w:tc>
      </w:tr>
      <w:tr w:rsidR="00876586" w:rsidRPr="00210099" w14:paraId="47FE6E94" w14:textId="77777777" w:rsidTr="00876586">
        <w:trPr>
          <w:cantSplit/>
          <w:trHeight w:val="20"/>
          <w:jc w:val="center"/>
        </w:trPr>
        <w:tc>
          <w:tcPr>
            <w:tcW w:w="2710" w:type="dxa"/>
            <w:gridSpan w:val="3"/>
            <w:tcBorders>
              <w:top w:val="single" w:sz="12" w:space="0" w:color="auto"/>
            </w:tcBorders>
            <w:hideMark/>
          </w:tcPr>
          <w:p w14:paraId="73B402D1" w14:textId="77777777" w:rsidR="00876586" w:rsidRPr="00210099" w:rsidRDefault="00876586" w:rsidP="008765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  <w:r w:rsidRPr="001C31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hideMark/>
          </w:tcPr>
          <w:p w14:paraId="5BDCFBA4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hideMark/>
          </w:tcPr>
          <w:p w14:paraId="47AEBC30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hideMark/>
          </w:tcPr>
          <w:p w14:paraId="15764FB6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hideMark/>
          </w:tcPr>
          <w:p w14:paraId="76DCBD86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hideMark/>
          </w:tcPr>
          <w:p w14:paraId="0D5FB7AB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hideMark/>
          </w:tcPr>
          <w:p w14:paraId="2C15C382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12" w:space="0" w:color="auto"/>
            </w:tcBorders>
            <w:hideMark/>
          </w:tcPr>
          <w:p w14:paraId="59FA2865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hideMark/>
          </w:tcPr>
          <w:p w14:paraId="6CEC802F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14C8611A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06E50600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1B23E680" w14:textId="77777777" w:rsidR="0026523B" w:rsidRPr="00210099" w:rsidRDefault="0026523B" w:rsidP="00383E6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52" w:type="dxa"/>
            <w:hideMark/>
          </w:tcPr>
          <w:p w14:paraId="4B4E6E5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1AEB5E57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5987</w:t>
            </w:r>
          </w:p>
        </w:tc>
        <w:tc>
          <w:tcPr>
            <w:tcW w:w="283" w:type="dxa"/>
            <w:noWrap/>
            <w:hideMark/>
          </w:tcPr>
          <w:p w14:paraId="528EF09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14:paraId="50AFD70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04D8CDAF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36" w:type="dxa"/>
            <w:noWrap/>
            <w:hideMark/>
          </w:tcPr>
          <w:p w14:paraId="0C57778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1290944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4F94A69B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26523B" w:rsidRPr="00210099" w14:paraId="1C5B3137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6641DF4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081FE03F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49EA7381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52" w:type="dxa"/>
            <w:noWrap/>
            <w:hideMark/>
          </w:tcPr>
          <w:p w14:paraId="425DF28E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(-7.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,10.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92F117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0DBEFBC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72CE7F99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-2.7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(-13.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,8.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7701FD26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2259A2A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63C1A04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0.14 (-0.01,0.30)</w:t>
            </w:r>
          </w:p>
        </w:tc>
        <w:tc>
          <w:tcPr>
            <w:tcW w:w="1843" w:type="dxa"/>
            <w:noWrap/>
            <w:hideMark/>
          </w:tcPr>
          <w:p w14:paraId="162ECC2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6892B22E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717BC92B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34E16DAF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47399E2D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552" w:type="dxa"/>
            <w:noWrap/>
            <w:hideMark/>
          </w:tcPr>
          <w:p w14:paraId="087608C1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-1.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(-6.0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,3.6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333A96E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69BAE32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41A8DF21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(-8.6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,2.5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0684C2E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2E36614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773DB0B5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(-0.07,0.12)</w:t>
            </w:r>
          </w:p>
        </w:tc>
        <w:tc>
          <w:tcPr>
            <w:tcW w:w="1843" w:type="dxa"/>
            <w:noWrap/>
            <w:hideMark/>
          </w:tcPr>
          <w:p w14:paraId="14B1158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11E924BC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5ECA7104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175E8C4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Smoking status</w:t>
            </w:r>
          </w:p>
        </w:tc>
        <w:tc>
          <w:tcPr>
            <w:tcW w:w="2552" w:type="dxa"/>
            <w:noWrap/>
            <w:hideMark/>
          </w:tcPr>
          <w:p w14:paraId="21387A3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0EB5D545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83" w:type="dxa"/>
            <w:noWrap/>
            <w:hideMark/>
          </w:tcPr>
          <w:p w14:paraId="70C3758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157FD3F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63F39F8B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" w:type="dxa"/>
            <w:noWrap/>
            <w:hideMark/>
          </w:tcPr>
          <w:p w14:paraId="143C782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6EDA562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4927AB73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26523B" w:rsidRPr="00210099" w14:paraId="46333A43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832FE7D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1759D21C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6BDE47B2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noWrap/>
            <w:hideMark/>
          </w:tcPr>
          <w:p w14:paraId="49717B76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(-8.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,11.7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19A4B3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37434AC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2B997690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(-16.2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,8.87)</w:t>
            </w:r>
          </w:p>
        </w:tc>
        <w:tc>
          <w:tcPr>
            <w:tcW w:w="1842" w:type="dxa"/>
            <w:noWrap/>
            <w:hideMark/>
          </w:tcPr>
          <w:p w14:paraId="39662ED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2020586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13EC6740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0.19 (0.0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,0.38)</w:t>
            </w:r>
          </w:p>
        </w:tc>
        <w:tc>
          <w:tcPr>
            <w:tcW w:w="1843" w:type="dxa"/>
            <w:noWrap/>
            <w:hideMark/>
          </w:tcPr>
          <w:p w14:paraId="6F41B11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79F8C4E3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64EE8B1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0C41ABA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4E6358AC" w14:textId="77777777" w:rsidR="0026523B" w:rsidRPr="00210099" w:rsidRDefault="00DA4A08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26523B"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noWrap/>
            <w:hideMark/>
          </w:tcPr>
          <w:p w14:paraId="544D9600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0.52 (-4.1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,5.2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hideMark/>
          </w:tcPr>
          <w:p w14:paraId="3F805DD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14:paraId="3A9C9A6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24DD56F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-1.20 (-6.70,4.30)</w:t>
            </w:r>
          </w:p>
        </w:tc>
        <w:tc>
          <w:tcPr>
            <w:tcW w:w="1842" w:type="dxa"/>
            <w:noWrap/>
            <w:hideMark/>
          </w:tcPr>
          <w:p w14:paraId="5A5CFB0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3C16D3B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52C6139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0.03 (-0.06,0.12)</w:t>
            </w:r>
          </w:p>
        </w:tc>
        <w:tc>
          <w:tcPr>
            <w:tcW w:w="1843" w:type="dxa"/>
            <w:noWrap/>
            <w:hideMark/>
          </w:tcPr>
          <w:p w14:paraId="13E9589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586" w:rsidRPr="00210099" w14:paraId="237E9962" w14:textId="77777777" w:rsidTr="00876586">
        <w:trPr>
          <w:cantSplit/>
          <w:trHeight w:val="20"/>
          <w:jc w:val="center"/>
        </w:trPr>
        <w:tc>
          <w:tcPr>
            <w:tcW w:w="2710" w:type="dxa"/>
            <w:gridSpan w:val="3"/>
            <w:noWrap/>
            <w:hideMark/>
          </w:tcPr>
          <w:p w14:paraId="57A63A77" w14:textId="77777777" w:rsidR="00876586" w:rsidRPr="00210099" w:rsidRDefault="00876586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r w:rsidRPr="002100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552" w:type="dxa"/>
            <w:noWrap/>
            <w:hideMark/>
          </w:tcPr>
          <w:p w14:paraId="1F1DC6C4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545F1762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5F10DDB2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2515E05D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534D1C70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5048C78F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131C8EBF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499CE80A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08840633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4ACEFE9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0209FDB1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52" w:type="dxa"/>
            <w:noWrap/>
            <w:hideMark/>
          </w:tcPr>
          <w:p w14:paraId="5456151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0572F5A3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  <w:noWrap/>
            <w:hideMark/>
          </w:tcPr>
          <w:p w14:paraId="26462B2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6CF184A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087BCC13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236" w:type="dxa"/>
            <w:noWrap/>
            <w:hideMark/>
          </w:tcPr>
          <w:p w14:paraId="1050A5A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00F0E79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34F079F9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6523B" w:rsidRPr="00210099" w14:paraId="5875A62D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4BEE8F1B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19F4E653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6334C256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52" w:type="dxa"/>
            <w:noWrap/>
            <w:hideMark/>
          </w:tcPr>
          <w:p w14:paraId="7A104251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-6.3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(-10.2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CCD1EE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442758F6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348CB56D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-7.17 (-11.8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,-2.48)</w:t>
            </w:r>
          </w:p>
        </w:tc>
        <w:tc>
          <w:tcPr>
            <w:tcW w:w="1842" w:type="dxa"/>
            <w:noWrap/>
            <w:hideMark/>
          </w:tcPr>
          <w:p w14:paraId="1518EB3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7803936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3C3B107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-0.01(-0.08,0.07)</w:t>
            </w:r>
          </w:p>
        </w:tc>
        <w:tc>
          <w:tcPr>
            <w:tcW w:w="1843" w:type="dxa"/>
            <w:noWrap/>
            <w:hideMark/>
          </w:tcPr>
          <w:p w14:paraId="40F37FA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27B17913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474EB22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046D4894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6F860558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552" w:type="dxa"/>
            <w:noWrap/>
            <w:hideMark/>
          </w:tcPr>
          <w:p w14:paraId="0387E7E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-2.30 (-4.23,-0.38)</w:t>
            </w:r>
          </w:p>
        </w:tc>
        <w:tc>
          <w:tcPr>
            <w:tcW w:w="1843" w:type="dxa"/>
            <w:noWrap/>
            <w:hideMark/>
          </w:tcPr>
          <w:p w14:paraId="0FD9126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15A34F0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351AE0E9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-2.53 (-4.77,-0.2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633314A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39ACF60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3B66774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0.004(-0.036, 0.044)</w:t>
            </w:r>
          </w:p>
        </w:tc>
        <w:tc>
          <w:tcPr>
            <w:tcW w:w="1843" w:type="dxa"/>
            <w:noWrap/>
            <w:hideMark/>
          </w:tcPr>
          <w:p w14:paraId="64FBB73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3C0E4B70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5E7EA68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3BC7F7C4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Smoking status</w:t>
            </w:r>
          </w:p>
        </w:tc>
        <w:tc>
          <w:tcPr>
            <w:tcW w:w="2552" w:type="dxa"/>
            <w:noWrap/>
            <w:hideMark/>
          </w:tcPr>
          <w:p w14:paraId="0178E8C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1687EF12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3" w:type="dxa"/>
            <w:noWrap/>
            <w:hideMark/>
          </w:tcPr>
          <w:p w14:paraId="77EB3CE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168CA4E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2C9F0384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6" w:type="dxa"/>
            <w:noWrap/>
            <w:hideMark/>
          </w:tcPr>
          <w:p w14:paraId="6B56B15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77DF823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54939029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</w:tr>
      <w:tr w:rsidR="0026523B" w:rsidRPr="00210099" w14:paraId="7C6D668C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0B70D9A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035AF74C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53CDDC5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noWrap/>
            <w:hideMark/>
          </w:tcPr>
          <w:p w14:paraId="1B8B35F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-4.37 (-9.74,1.00)</w:t>
            </w:r>
          </w:p>
        </w:tc>
        <w:tc>
          <w:tcPr>
            <w:tcW w:w="1843" w:type="dxa"/>
            <w:noWrap/>
            <w:hideMark/>
          </w:tcPr>
          <w:p w14:paraId="46A1692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394C71C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44B6EE36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-4.96 (-11.4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,1.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38DD698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2127418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7A0ABDAC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-0.02 (-0.12,0.0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091B6E9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2EAAE98B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0C03F9B4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0F8F3726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04436E98" w14:textId="77777777" w:rsidR="0026523B" w:rsidRPr="00210099" w:rsidRDefault="00DA4A08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26523B"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noWrap/>
            <w:hideMark/>
          </w:tcPr>
          <w:p w14:paraId="29F6832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-3.15 (-4.99,-1.31)</w:t>
            </w:r>
          </w:p>
        </w:tc>
        <w:tc>
          <w:tcPr>
            <w:tcW w:w="1843" w:type="dxa"/>
            <w:noWrap/>
            <w:hideMark/>
          </w:tcPr>
          <w:p w14:paraId="71114E8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3FFE33B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16139109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(-5.80,-1.47)</w:t>
            </w:r>
          </w:p>
        </w:tc>
        <w:tc>
          <w:tcPr>
            <w:tcW w:w="1842" w:type="dxa"/>
            <w:noWrap/>
            <w:hideMark/>
          </w:tcPr>
          <w:p w14:paraId="07AFC2A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7CCBB6A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2E2B9FD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0.01 (-0.03,0.04)</w:t>
            </w:r>
          </w:p>
        </w:tc>
        <w:tc>
          <w:tcPr>
            <w:tcW w:w="1843" w:type="dxa"/>
            <w:noWrap/>
            <w:hideMark/>
          </w:tcPr>
          <w:p w14:paraId="5A9F5C7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586" w:rsidRPr="00210099" w14:paraId="249EAA29" w14:textId="77777777" w:rsidTr="00876586">
        <w:trPr>
          <w:cantSplit/>
          <w:trHeight w:val="20"/>
          <w:jc w:val="center"/>
        </w:trPr>
        <w:tc>
          <w:tcPr>
            <w:tcW w:w="2710" w:type="dxa"/>
            <w:gridSpan w:val="3"/>
            <w:noWrap/>
            <w:hideMark/>
          </w:tcPr>
          <w:p w14:paraId="6DCE48B1" w14:textId="77777777" w:rsidR="00876586" w:rsidRPr="00210099" w:rsidRDefault="00876586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WHR</w:t>
            </w:r>
            <w:r w:rsidRPr="008765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2552" w:type="dxa"/>
            <w:noWrap/>
            <w:hideMark/>
          </w:tcPr>
          <w:p w14:paraId="1DC7AE48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1075BCED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0FDD8F7E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41D67B83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5C4D26E8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16DA75B7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55E2A261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727C4637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50283F77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75F2BC3C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7C2C45B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52" w:type="dxa"/>
            <w:noWrap/>
            <w:hideMark/>
          </w:tcPr>
          <w:p w14:paraId="497BDB3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2F94D2EC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0073</w:t>
            </w:r>
          </w:p>
        </w:tc>
        <w:tc>
          <w:tcPr>
            <w:tcW w:w="283" w:type="dxa"/>
            <w:noWrap/>
            <w:hideMark/>
          </w:tcPr>
          <w:p w14:paraId="7B6C85B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0D51CEF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167D905B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6" w:type="dxa"/>
            <w:noWrap/>
            <w:hideMark/>
          </w:tcPr>
          <w:p w14:paraId="6A17B67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2AC0EBE6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46268E27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26523B" w:rsidRPr="00210099" w14:paraId="51DB1AB3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3179525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2AC168E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58E27C86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52" w:type="dxa"/>
            <w:noWrap/>
            <w:hideMark/>
          </w:tcPr>
          <w:p w14:paraId="03CFFE45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-8.3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(-14.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,-2.5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D5A4B8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6C101ED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417BB256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-8.3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(-15.45,-1.26)</w:t>
            </w:r>
          </w:p>
        </w:tc>
        <w:tc>
          <w:tcPr>
            <w:tcW w:w="1842" w:type="dxa"/>
            <w:noWrap/>
            <w:hideMark/>
          </w:tcPr>
          <w:p w14:paraId="417568E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50455F3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1061EAB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-0.04 (-0.15,0.07)</w:t>
            </w:r>
          </w:p>
        </w:tc>
        <w:tc>
          <w:tcPr>
            <w:tcW w:w="1843" w:type="dxa"/>
            <w:noWrap/>
            <w:hideMark/>
          </w:tcPr>
          <w:p w14:paraId="17772BE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7A1DA981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5D9C1533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47E62D01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64595348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552" w:type="dxa"/>
            <w:noWrap/>
            <w:hideMark/>
          </w:tcPr>
          <w:p w14:paraId="51DCDBC7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-5.0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(-7.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0E84D5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0AEBD99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15079801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(-8.6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5F5F148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5DA3B21F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6BF52DB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0.001 (-0.06,0.06)</w:t>
            </w:r>
          </w:p>
        </w:tc>
        <w:tc>
          <w:tcPr>
            <w:tcW w:w="1843" w:type="dxa"/>
            <w:noWrap/>
            <w:hideMark/>
          </w:tcPr>
          <w:p w14:paraId="37E8D41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56E4FBDE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5EFCC5AE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22387BF4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Smoking status</w:t>
            </w:r>
          </w:p>
        </w:tc>
        <w:tc>
          <w:tcPr>
            <w:tcW w:w="2552" w:type="dxa"/>
            <w:noWrap/>
            <w:hideMark/>
          </w:tcPr>
          <w:p w14:paraId="6BF80E0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263E8925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83" w:type="dxa"/>
            <w:noWrap/>
            <w:hideMark/>
          </w:tcPr>
          <w:p w14:paraId="4820144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11B5C3D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05274B8E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36" w:type="dxa"/>
            <w:noWrap/>
            <w:hideMark/>
          </w:tcPr>
          <w:p w14:paraId="4F8A336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03E2750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21AF232B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523B" w:rsidRPr="00210099" w14:paraId="703B3851" w14:textId="77777777" w:rsidTr="00C42447">
        <w:trPr>
          <w:cantSplit/>
          <w:trHeight w:val="20"/>
          <w:jc w:val="center"/>
        </w:trPr>
        <w:tc>
          <w:tcPr>
            <w:tcW w:w="656" w:type="dxa"/>
            <w:tcBorders>
              <w:bottom w:val="nil"/>
            </w:tcBorders>
            <w:noWrap/>
            <w:hideMark/>
          </w:tcPr>
          <w:p w14:paraId="299F45EC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nil"/>
            </w:tcBorders>
            <w:noWrap/>
            <w:hideMark/>
          </w:tcPr>
          <w:p w14:paraId="5E4A3324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noWrap/>
            <w:hideMark/>
          </w:tcPr>
          <w:p w14:paraId="5F98E60F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tcBorders>
              <w:bottom w:val="nil"/>
            </w:tcBorders>
            <w:noWrap/>
            <w:hideMark/>
          </w:tcPr>
          <w:p w14:paraId="07BEC291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(-12.40,-1.0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noWrap/>
            <w:hideMark/>
          </w:tcPr>
          <w:p w14:paraId="3C3AE47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  <w:noWrap/>
            <w:hideMark/>
          </w:tcPr>
          <w:p w14:paraId="3A5C182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hideMark/>
          </w:tcPr>
          <w:p w14:paraId="7A1859D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-3.80 (-11.92,4.32)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noWrap/>
            <w:hideMark/>
          </w:tcPr>
          <w:p w14:paraId="133BE26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</w:tcBorders>
            <w:noWrap/>
            <w:hideMark/>
          </w:tcPr>
          <w:p w14:paraId="7B6A4E8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nil"/>
            </w:tcBorders>
            <w:noWrap/>
            <w:hideMark/>
          </w:tcPr>
          <w:p w14:paraId="3853969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-0.08 (-0.21,0.05)</w:t>
            </w:r>
          </w:p>
        </w:tc>
        <w:tc>
          <w:tcPr>
            <w:tcW w:w="1843" w:type="dxa"/>
            <w:tcBorders>
              <w:bottom w:val="nil"/>
            </w:tcBorders>
            <w:noWrap/>
            <w:hideMark/>
          </w:tcPr>
          <w:p w14:paraId="79C40686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6E00331C" w14:textId="77777777" w:rsidTr="00C42447">
        <w:trPr>
          <w:cantSplit/>
          <w:trHeight w:val="20"/>
          <w:jc w:val="center"/>
        </w:trPr>
        <w:tc>
          <w:tcPr>
            <w:tcW w:w="656" w:type="dxa"/>
            <w:tcBorders>
              <w:top w:val="nil"/>
              <w:bottom w:val="nil"/>
            </w:tcBorders>
            <w:noWrap/>
            <w:hideMark/>
          </w:tcPr>
          <w:p w14:paraId="2AEC5C29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noWrap/>
            <w:hideMark/>
          </w:tcPr>
          <w:p w14:paraId="4898578D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1763A114" w14:textId="77777777" w:rsidR="0026523B" w:rsidRPr="00210099" w:rsidRDefault="00DA4A08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26523B"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hideMark/>
          </w:tcPr>
          <w:p w14:paraId="64274279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(-8.4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,-2.84)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hideMark/>
          </w:tcPr>
          <w:p w14:paraId="512DFD5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noWrap/>
            <w:hideMark/>
          </w:tcPr>
          <w:p w14:paraId="6C5DB7B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hideMark/>
          </w:tcPr>
          <w:p w14:paraId="625DED00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-6.40 (-9.7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,-3.10)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hideMark/>
          </w:tcPr>
          <w:p w14:paraId="485A0D3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noWrap/>
            <w:hideMark/>
          </w:tcPr>
          <w:p w14:paraId="41B9C641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  <w:noWrap/>
            <w:hideMark/>
          </w:tcPr>
          <w:p w14:paraId="0EF78C3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0.01 (-0.05,0.07)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hideMark/>
          </w:tcPr>
          <w:p w14:paraId="49CA392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586" w:rsidRPr="00210099" w14:paraId="4F7450FB" w14:textId="77777777" w:rsidTr="00C42447">
        <w:trPr>
          <w:cantSplit/>
          <w:trHeight w:val="20"/>
          <w:jc w:val="center"/>
        </w:trPr>
        <w:tc>
          <w:tcPr>
            <w:tcW w:w="2710" w:type="dxa"/>
            <w:gridSpan w:val="3"/>
            <w:tcBorders>
              <w:top w:val="nil"/>
            </w:tcBorders>
            <w:noWrap/>
            <w:hideMark/>
          </w:tcPr>
          <w:p w14:paraId="18B5A91E" w14:textId="77777777" w:rsidR="00876586" w:rsidRPr="00210099" w:rsidRDefault="00876586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WHtR</w:t>
            </w:r>
            <w:proofErr w:type="spellEnd"/>
            <w:r w:rsidRPr="008765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2552" w:type="dxa"/>
            <w:tcBorders>
              <w:top w:val="nil"/>
            </w:tcBorders>
            <w:noWrap/>
            <w:hideMark/>
          </w:tcPr>
          <w:p w14:paraId="0C25A5C4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14:paraId="1B54F6B8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  <w:noWrap/>
            <w:hideMark/>
          </w:tcPr>
          <w:p w14:paraId="2589B242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noWrap/>
            <w:hideMark/>
          </w:tcPr>
          <w:p w14:paraId="2E885768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  <w:noWrap/>
            <w:hideMark/>
          </w:tcPr>
          <w:p w14:paraId="3F8E0AEC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  <w:noWrap/>
            <w:hideMark/>
          </w:tcPr>
          <w:p w14:paraId="4745C6EB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</w:tcBorders>
            <w:noWrap/>
            <w:hideMark/>
          </w:tcPr>
          <w:p w14:paraId="5AECEE46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noWrap/>
            <w:hideMark/>
          </w:tcPr>
          <w:p w14:paraId="4E7DE984" w14:textId="77777777" w:rsidR="00876586" w:rsidRPr="00210099" w:rsidRDefault="00876586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4F997A35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C5399D5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6E414263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52" w:type="dxa"/>
            <w:noWrap/>
            <w:hideMark/>
          </w:tcPr>
          <w:p w14:paraId="589CD12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1310319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83" w:type="dxa"/>
            <w:noWrap/>
            <w:hideMark/>
          </w:tcPr>
          <w:p w14:paraId="6F4C1E36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562FF71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09267EAE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36" w:type="dxa"/>
            <w:noWrap/>
            <w:hideMark/>
          </w:tcPr>
          <w:p w14:paraId="24D6867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54F1785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4EA29E23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6523B" w:rsidRPr="00210099" w14:paraId="788CCCBA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4DF226C2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5DC5C2B5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06CB789E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52" w:type="dxa"/>
            <w:noWrap/>
            <w:hideMark/>
          </w:tcPr>
          <w:p w14:paraId="46DEF73A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-24.9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(-30.4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,-19.45)</w:t>
            </w:r>
          </w:p>
        </w:tc>
        <w:tc>
          <w:tcPr>
            <w:tcW w:w="1843" w:type="dxa"/>
            <w:noWrap/>
            <w:hideMark/>
          </w:tcPr>
          <w:p w14:paraId="72BF3DE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2DB63B2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43083397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-32.4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(-39.16,-25.65)</w:t>
            </w:r>
          </w:p>
        </w:tc>
        <w:tc>
          <w:tcPr>
            <w:tcW w:w="1842" w:type="dxa"/>
            <w:noWrap/>
            <w:hideMark/>
          </w:tcPr>
          <w:p w14:paraId="2CAFFB5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76498653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7DB322E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0.09 (-0.01,0.19)</w:t>
            </w:r>
          </w:p>
        </w:tc>
        <w:tc>
          <w:tcPr>
            <w:tcW w:w="1843" w:type="dxa"/>
            <w:noWrap/>
            <w:hideMark/>
          </w:tcPr>
          <w:p w14:paraId="5C4FB2D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03846896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4C96E79E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54406F8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4703E47D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552" w:type="dxa"/>
            <w:noWrap/>
            <w:hideMark/>
          </w:tcPr>
          <w:p w14:paraId="7B6163B4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(-13.7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,-8.4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23AD77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0669D43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24FF1AD9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-12.2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(-15.34,-9.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69B5BAA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7BC60E2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781AC41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-0.003 (-0.06,0.05)</w:t>
            </w:r>
          </w:p>
        </w:tc>
        <w:tc>
          <w:tcPr>
            <w:tcW w:w="1843" w:type="dxa"/>
            <w:noWrap/>
            <w:hideMark/>
          </w:tcPr>
          <w:p w14:paraId="35E0936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47987B5F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09ACE783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noWrap/>
            <w:hideMark/>
          </w:tcPr>
          <w:p w14:paraId="493A35B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Smoking status</w:t>
            </w:r>
          </w:p>
        </w:tc>
        <w:tc>
          <w:tcPr>
            <w:tcW w:w="2552" w:type="dxa"/>
            <w:noWrap/>
            <w:hideMark/>
          </w:tcPr>
          <w:p w14:paraId="592BEFB2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0597525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283" w:type="dxa"/>
            <w:noWrap/>
            <w:hideMark/>
          </w:tcPr>
          <w:p w14:paraId="193D87F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68955AA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noWrap/>
            <w:hideMark/>
          </w:tcPr>
          <w:p w14:paraId="44C3AFA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36" w:type="dxa"/>
            <w:noWrap/>
            <w:hideMark/>
          </w:tcPr>
          <w:p w14:paraId="2236849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2089766A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54908704" w14:textId="77777777" w:rsidR="0026523B" w:rsidRPr="00210099" w:rsidRDefault="0026523B" w:rsidP="003B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B76E8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</w:tr>
      <w:tr w:rsidR="0026523B" w:rsidRPr="00210099" w14:paraId="65B6CE16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FC1B9F6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noWrap/>
            <w:hideMark/>
          </w:tcPr>
          <w:p w14:paraId="0607F307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7A031327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noWrap/>
            <w:hideMark/>
          </w:tcPr>
          <w:p w14:paraId="6302C789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-24.9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(-32.20,-17.6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7CADC31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3122078C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018856B6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-33.66 (-42.5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,-24.8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noWrap/>
            <w:hideMark/>
          </w:tcPr>
          <w:p w14:paraId="66733737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14:paraId="6D1A3489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215E653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0.11 (-0.03,0.25)</w:t>
            </w:r>
          </w:p>
        </w:tc>
        <w:tc>
          <w:tcPr>
            <w:tcW w:w="1843" w:type="dxa"/>
            <w:noWrap/>
            <w:hideMark/>
          </w:tcPr>
          <w:p w14:paraId="3D5E4CD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23B" w:rsidRPr="00210099" w14:paraId="7AB3FEF5" w14:textId="77777777" w:rsidTr="00876586">
        <w:trPr>
          <w:cantSplit/>
          <w:trHeight w:val="20"/>
          <w:jc w:val="center"/>
        </w:trPr>
        <w:tc>
          <w:tcPr>
            <w:tcW w:w="656" w:type="dxa"/>
            <w:noWrap/>
            <w:hideMark/>
          </w:tcPr>
          <w:p w14:paraId="310D171B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495" w:type="dxa"/>
            <w:noWrap/>
            <w:hideMark/>
          </w:tcPr>
          <w:p w14:paraId="5E3C3CFA" w14:textId="77777777" w:rsidR="0026523B" w:rsidRPr="00210099" w:rsidRDefault="0026523B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7FC1850" w14:textId="77777777" w:rsidR="0026523B" w:rsidRPr="00210099" w:rsidRDefault="00DA4A08" w:rsidP="0038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26523B" w:rsidRPr="00210099">
              <w:rPr>
                <w:rFonts w:ascii="Times New Roman" w:hAnsi="Times New Roman" w:cs="Times New Roman"/>
                <w:sz w:val="24"/>
                <w:szCs w:val="24"/>
              </w:rPr>
              <w:t>smokers</w:t>
            </w:r>
          </w:p>
        </w:tc>
        <w:tc>
          <w:tcPr>
            <w:tcW w:w="2552" w:type="dxa"/>
            <w:noWrap/>
            <w:hideMark/>
          </w:tcPr>
          <w:p w14:paraId="2D3D9892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-12.52 (-15.11,-9.9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F12D4E8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noWrap/>
            <w:hideMark/>
          </w:tcPr>
          <w:p w14:paraId="007EA725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  <w:hideMark/>
          </w:tcPr>
          <w:p w14:paraId="15DEE846" w14:textId="77777777" w:rsidR="0026523B" w:rsidRPr="00210099" w:rsidRDefault="0026523B" w:rsidP="00F62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-14.2</w:t>
            </w:r>
            <w:r w:rsidR="00F62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 xml:space="preserve"> (-17.32,-11.23)</w:t>
            </w:r>
          </w:p>
        </w:tc>
        <w:tc>
          <w:tcPr>
            <w:tcW w:w="1842" w:type="dxa"/>
            <w:hideMark/>
          </w:tcPr>
          <w:p w14:paraId="238170E4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14:paraId="37D4A74B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noWrap/>
            <w:hideMark/>
          </w:tcPr>
          <w:p w14:paraId="7422BCE0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99">
              <w:rPr>
                <w:rFonts w:ascii="Times New Roman" w:hAnsi="Times New Roman" w:cs="Times New Roman"/>
                <w:sz w:val="24"/>
                <w:szCs w:val="24"/>
              </w:rPr>
              <w:t>0.01 (-0.04,0.06)</w:t>
            </w:r>
          </w:p>
        </w:tc>
        <w:tc>
          <w:tcPr>
            <w:tcW w:w="1843" w:type="dxa"/>
            <w:noWrap/>
            <w:hideMark/>
          </w:tcPr>
          <w:p w14:paraId="73B4D09D" w14:textId="77777777" w:rsidR="0026523B" w:rsidRPr="00210099" w:rsidRDefault="0026523B" w:rsidP="0038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8FACE" w14:textId="77777777" w:rsidR="001C3123" w:rsidRDefault="00622A9B" w:rsidP="00622A9B">
      <w:pPr>
        <w:rPr>
          <w:rFonts w:ascii="Times New Roman" w:hAnsi="Times New Roman" w:cs="Times New Roman"/>
          <w:sz w:val="24"/>
          <w:szCs w:val="24"/>
        </w:rPr>
      </w:pPr>
      <w:bookmarkStart w:id="1" w:name="_Hlk9610398"/>
      <w:r w:rsidRPr="00FC4B8B">
        <w:rPr>
          <w:rFonts w:ascii="Times New Roman" w:hAnsi="Times New Roman" w:cs="Times New Roman"/>
          <w:sz w:val="24"/>
          <w:szCs w:val="24"/>
        </w:rPr>
        <w:t xml:space="preserve">Abbreviations: BMI, Body mass index; WC, Waist </w:t>
      </w:r>
      <w:r w:rsidR="00876586">
        <w:rPr>
          <w:rFonts w:ascii="Times New Roman" w:hAnsi="Times New Roman" w:cs="Times New Roman"/>
          <w:sz w:val="24"/>
          <w:szCs w:val="24"/>
        </w:rPr>
        <w:t>c</w:t>
      </w:r>
      <w:r w:rsidRPr="00FC4B8B">
        <w:rPr>
          <w:rFonts w:ascii="Times New Roman" w:hAnsi="Times New Roman" w:cs="Times New Roman"/>
          <w:sz w:val="24"/>
          <w:szCs w:val="24"/>
        </w:rPr>
        <w:t>ircum</w:t>
      </w:r>
      <w:r w:rsidR="00876586">
        <w:rPr>
          <w:rFonts w:ascii="Times New Roman" w:hAnsi="Times New Roman" w:cs="Times New Roman"/>
          <w:sz w:val="24"/>
          <w:szCs w:val="24"/>
        </w:rPr>
        <w:t>ference; WHR, Waist-to-hip ratio</w:t>
      </w:r>
      <w:r w:rsidRPr="00FC4B8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C4B8B">
        <w:rPr>
          <w:rFonts w:ascii="Times New Roman" w:hAnsi="Times New Roman" w:cs="Times New Roman"/>
          <w:sz w:val="24"/>
          <w:szCs w:val="24"/>
        </w:rPr>
        <w:t>WHtR</w:t>
      </w:r>
      <w:proofErr w:type="spellEnd"/>
      <w:r w:rsidRPr="00FC4B8B">
        <w:rPr>
          <w:rFonts w:ascii="Times New Roman" w:hAnsi="Times New Roman" w:cs="Times New Roman"/>
          <w:sz w:val="24"/>
          <w:szCs w:val="24"/>
        </w:rPr>
        <w:t>, Waist-to-</w:t>
      </w:r>
      <w:r w:rsidR="00876586">
        <w:rPr>
          <w:rFonts w:ascii="Times New Roman" w:hAnsi="Times New Roman" w:cs="Times New Roman"/>
          <w:sz w:val="24"/>
          <w:szCs w:val="24"/>
        </w:rPr>
        <w:t>h</w:t>
      </w:r>
      <w:r w:rsidRPr="00FC4B8B">
        <w:rPr>
          <w:rFonts w:ascii="Times New Roman" w:hAnsi="Times New Roman" w:cs="Times New Roman"/>
          <w:sz w:val="24"/>
          <w:szCs w:val="24"/>
        </w:rPr>
        <w:t xml:space="preserve">eight </w:t>
      </w:r>
      <w:r w:rsidR="00876586">
        <w:rPr>
          <w:rFonts w:ascii="Times New Roman" w:hAnsi="Times New Roman" w:cs="Times New Roman"/>
          <w:sz w:val="24"/>
          <w:szCs w:val="24"/>
        </w:rPr>
        <w:t>r</w:t>
      </w:r>
      <w:r w:rsidRPr="00FC4B8B">
        <w:rPr>
          <w:rFonts w:ascii="Times New Roman" w:hAnsi="Times New Roman" w:cs="Times New Roman"/>
          <w:sz w:val="24"/>
          <w:szCs w:val="24"/>
        </w:rPr>
        <w:t>atio; FEV</w:t>
      </w:r>
      <w:r w:rsidRPr="00AD04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4B8B">
        <w:rPr>
          <w:rFonts w:ascii="Times New Roman" w:hAnsi="Times New Roman" w:cs="Times New Roman"/>
          <w:sz w:val="24"/>
          <w:szCs w:val="24"/>
        </w:rPr>
        <w:t>, forced expiratory volume in 1 s; FVC, forced vital capacity.</w:t>
      </w:r>
    </w:p>
    <w:p w14:paraId="18CAB024" w14:textId="77777777" w:rsidR="001C3123" w:rsidRPr="00FC4B8B" w:rsidRDefault="001C3123" w:rsidP="001C3123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>Estimated changes in lung function parameters</w:t>
      </w:r>
      <w:r>
        <w:rPr>
          <w:rFonts w:ascii="Times New Roman" w:eastAsia="AdvOT596495f2" w:hAnsi="Times New Roman" w:cs="Times New Roman"/>
          <w:sz w:val="24"/>
          <w:szCs w:val="24"/>
          <w:lang w:bidi="ar"/>
        </w:rPr>
        <w:t xml:space="preserve"> </w:t>
      </w:r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 xml:space="preserve">(95% CI) in associations with one-unit increase of BMI or WC and 1% increase of WHR or </w:t>
      </w:r>
      <w:proofErr w:type="spellStart"/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>WHtR</w:t>
      </w:r>
      <w:proofErr w:type="spellEnd"/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>.</w:t>
      </w:r>
    </w:p>
    <w:p w14:paraId="32D41FDC" w14:textId="77777777" w:rsidR="00764FAB" w:rsidRDefault="00622A9B" w:rsidP="00622A9B">
      <w:pPr>
        <w:rPr>
          <w:rFonts w:ascii="Times New Roman" w:eastAsia="AdvOT596495f2" w:hAnsi="Times New Roman" w:cs="Times New Roman"/>
          <w:sz w:val="24"/>
          <w:lang w:bidi="ar"/>
        </w:rPr>
      </w:pPr>
      <w:r w:rsidRPr="003F44B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C4B8B">
        <w:rPr>
          <w:rFonts w:ascii="Times New Roman" w:hAnsi="Times New Roman" w:cs="Times New Roman"/>
          <w:sz w:val="24"/>
          <w:szCs w:val="24"/>
        </w:rPr>
        <w:t xml:space="preserve">Models were adjusted for </w:t>
      </w:r>
      <w:r w:rsidR="00C42447" w:rsidRPr="00C42447">
        <w:rPr>
          <w:rFonts w:ascii="Times New Roman" w:eastAsia="AdvOT596495f2" w:hAnsi="Times New Roman" w:cs="Times New Roman"/>
          <w:sz w:val="24"/>
          <w:lang w:bidi="ar"/>
        </w:rPr>
        <w:t>gender(male/female), age(continuous),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 city</w:t>
      </w:r>
      <w:r w:rsidR="00764FAB" w:rsidRPr="00797FDD">
        <w:rPr>
          <w:rFonts w:ascii="Times New Roman" w:eastAsia="AdvOT596495f2" w:hAnsi="Times New Roman" w:cs="Times New Roman"/>
          <w:sz w:val="24"/>
          <w:lang w:bidi="ar"/>
        </w:rPr>
        <w:t xml:space="preserve"> (Wuhan/Zhuhai)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occupational hazard exposure</w:t>
      </w:r>
      <w:r w:rsidR="00764FAB">
        <w:rPr>
          <w:rFonts w:asciiTheme="minorEastAsia" w:hAnsiTheme="minorEastAsia" w:cs="Times New Roman" w:hint="eastAsia"/>
          <w:sz w:val="24"/>
          <w:lang w:bidi="ar"/>
        </w:rPr>
        <w:t xml:space="preserve"> </w:t>
      </w:r>
      <w:r w:rsidR="00764FAB" w:rsidRPr="00797FDD">
        <w:rPr>
          <w:rFonts w:ascii="Times New Roman" w:eastAsia="AdvOT596495f2" w:hAnsi="Times New Roman" w:cs="Times New Roman"/>
          <w:sz w:val="24"/>
          <w:lang w:bidi="ar"/>
        </w:rPr>
        <w:t>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drug status</w:t>
      </w:r>
      <w:r w:rsidR="00764FAB">
        <w:rPr>
          <w:rFonts w:asciiTheme="minorEastAsia" w:hAnsiTheme="minorEastAsia" w:cs="Times New Roman" w:hint="eastAsia"/>
          <w:sz w:val="24"/>
          <w:lang w:bidi="ar"/>
        </w:rPr>
        <w:t xml:space="preserve">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,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smoking status (smokers/nonsmokers)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drinking status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 (drinkers/nondrinkers)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,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r</w:t>
      </w:r>
      <w:r w:rsidR="00764FAB" w:rsidRPr="00D50636">
        <w:rPr>
          <w:rFonts w:ascii="Times New Roman" w:eastAsia="AdvOT596495f2" w:hAnsi="Times New Roman" w:cs="Times New Roman"/>
          <w:sz w:val="24"/>
          <w:lang w:bidi="ar"/>
        </w:rPr>
        <w:t>egular physical activity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 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cooking meals at home</w:t>
      </w:r>
      <w:r w:rsidR="00764FAB">
        <w:rPr>
          <w:rFonts w:asciiTheme="minorEastAsia" w:hAnsiTheme="minorEastAsia" w:cs="Times New Roman" w:hint="eastAsia"/>
          <w:sz w:val="24"/>
          <w:lang w:bidi="ar"/>
        </w:rPr>
        <w:t xml:space="preserve">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,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and family 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income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 (</w:t>
      </w:r>
      <w:r w:rsidR="00764FAB" w:rsidRPr="00427E34">
        <w:rPr>
          <w:rFonts w:ascii="Times New Roman" w:eastAsia="等线" w:hAnsi="Times New Roman" w:cs="Times New Roman"/>
          <w:kern w:val="0"/>
          <w:sz w:val="24"/>
          <w:lang w:bidi="ar"/>
        </w:rPr>
        <w:t>≥40,000</w:t>
      </w:r>
      <w:r w:rsidR="00764FAB">
        <w:rPr>
          <w:rFonts w:ascii="Times New Roman" w:eastAsia="等线" w:hAnsi="Times New Roman" w:cs="Times New Roman"/>
          <w:kern w:val="0"/>
          <w:sz w:val="24"/>
          <w:lang w:bidi="ar"/>
        </w:rPr>
        <w:t>/&lt;</w:t>
      </w:r>
      <w:r w:rsidR="00764FAB" w:rsidRPr="00427E34">
        <w:rPr>
          <w:rFonts w:ascii="Times New Roman" w:eastAsia="等线" w:hAnsi="Times New Roman" w:cs="Times New Roman"/>
          <w:kern w:val="0"/>
          <w:sz w:val="24"/>
          <w:lang w:bidi="ar"/>
        </w:rPr>
        <w:t>40,000</w:t>
      </w:r>
      <w:r w:rsidR="00764FAB" w:rsidRPr="00D50636">
        <w:rPr>
          <w:rFonts w:ascii="Times New Roman" w:eastAsia="等线" w:hAnsi="Times New Roman" w:cs="Times New Roman"/>
          <w:kern w:val="0"/>
          <w:sz w:val="24"/>
          <w:lang w:bidi="ar"/>
        </w:rPr>
        <w:t xml:space="preserve"> </w:t>
      </w:r>
      <w:r w:rsidR="00764FAB" w:rsidRPr="00427E34">
        <w:rPr>
          <w:rFonts w:ascii="Times New Roman" w:eastAsia="等线" w:hAnsi="Times New Roman" w:cs="Times New Roman"/>
          <w:kern w:val="0"/>
          <w:sz w:val="24"/>
          <w:lang w:bidi="ar"/>
        </w:rPr>
        <w:t>RMB/year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. </w:t>
      </w:r>
    </w:p>
    <w:p w14:paraId="0ED6F90A" w14:textId="77777777" w:rsidR="00622A9B" w:rsidRPr="00FC4B8B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6450CE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FC4B8B">
        <w:rPr>
          <w:rFonts w:ascii="Times New Roman" w:hAnsi="Times New Roman" w:cs="Times New Roman"/>
          <w:sz w:val="24"/>
          <w:szCs w:val="24"/>
        </w:rPr>
        <w:t xml:space="preserve">Models were adjusted for *models plus height,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FC4B8B">
        <w:rPr>
          <w:rFonts w:ascii="Times New Roman" w:hAnsi="Times New Roman" w:cs="Times New Roman"/>
          <w:sz w:val="24"/>
          <w:szCs w:val="24"/>
        </w:rPr>
        <w:t>weight.</w:t>
      </w:r>
    </w:p>
    <w:p w14:paraId="681CBE5C" w14:textId="77777777" w:rsidR="00622A9B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6450CE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="00876586" w:rsidRPr="00FC4B8B">
        <w:rPr>
          <w:rFonts w:ascii="Times New Roman" w:hAnsi="Times New Roman" w:cs="Times New Roman"/>
          <w:sz w:val="24"/>
          <w:szCs w:val="24"/>
        </w:rPr>
        <w:t xml:space="preserve"> </w:t>
      </w:r>
      <w:r w:rsidRPr="00FC4B8B">
        <w:rPr>
          <w:rFonts w:ascii="Times New Roman" w:hAnsi="Times New Roman" w:cs="Times New Roman"/>
          <w:sz w:val="24"/>
          <w:szCs w:val="24"/>
        </w:rPr>
        <w:t>Models were adjusted for *models plus weight.</w:t>
      </w:r>
    </w:p>
    <w:p w14:paraId="31BFC56F" w14:textId="77777777" w:rsidR="005F4AE1" w:rsidRDefault="00622A9B" w:rsidP="00622A9B">
      <w:pPr>
        <w:rPr>
          <w:rStyle w:val="fontstyle21"/>
          <w:rFonts w:ascii="Times New Roman" w:hAnsi="Times New Roman" w:cs="Times New Roman"/>
          <w:sz w:val="24"/>
        </w:rPr>
      </w:pPr>
      <w:r w:rsidRPr="00927EEC">
        <w:rPr>
          <w:rFonts w:ascii="宋体" w:eastAsia="宋体" w:hAnsi="宋体" w:cs="宋体" w:hint="eastAsia"/>
          <w:sz w:val="24"/>
          <w:vertAlign w:val="superscript"/>
          <w:lang w:bidi="ar"/>
        </w:rPr>
        <w:t>‖</w:t>
      </w:r>
      <w:r w:rsidRPr="00C42447">
        <w:rPr>
          <w:rStyle w:val="fontstyle01"/>
          <w:rFonts w:ascii="Times New Roman" w:hAnsi="Times New Roman" w:cs="Times New Roman"/>
          <w:i/>
          <w:sz w:val="24"/>
        </w:rPr>
        <w:t>P</w:t>
      </w:r>
      <w:r w:rsidRPr="00622A9B">
        <w:rPr>
          <w:rStyle w:val="fontstyle01"/>
          <w:rFonts w:ascii="Times New Roman" w:hAnsi="Times New Roman" w:cs="Times New Roman"/>
          <w:sz w:val="24"/>
        </w:rPr>
        <w:t xml:space="preserve"> </w:t>
      </w:r>
      <w:r w:rsidRPr="00622A9B">
        <w:rPr>
          <w:rStyle w:val="fontstyle21"/>
          <w:rFonts w:ascii="Times New Roman" w:hAnsi="Times New Roman" w:cs="Times New Roman"/>
          <w:sz w:val="24"/>
        </w:rPr>
        <w:t xml:space="preserve">values for effect modification were calculated by adding an interaction term of the </w:t>
      </w:r>
      <w:r>
        <w:rPr>
          <w:rStyle w:val="fontstyle21"/>
          <w:rFonts w:ascii="Times New Roman" w:hAnsi="Times New Roman" w:cs="Times New Roman"/>
          <w:sz w:val="24"/>
        </w:rPr>
        <w:t xml:space="preserve">obesity indices </w:t>
      </w:r>
      <w:r w:rsidRPr="00622A9B">
        <w:rPr>
          <w:rStyle w:val="fontstyle21"/>
          <w:rFonts w:ascii="Times New Roman" w:hAnsi="Times New Roman" w:cs="Times New Roman"/>
          <w:sz w:val="24"/>
        </w:rPr>
        <w:t>(as a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Pr="00622A9B">
        <w:rPr>
          <w:rStyle w:val="fontstyle21"/>
          <w:rFonts w:ascii="Times New Roman" w:hAnsi="Times New Roman" w:cs="Times New Roman"/>
          <w:sz w:val="24"/>
        </w:rPr>
        <w:t xml:space="preserve">continuous variable) and the stratification variable in </w:t>
      </w:r>
      <w:r w:rsidRPr="0086280E">
        <w:rPr>
          <w:rFonts w:ascii="Times New Roman" w:hAnsi="Times New Roman" w:cs="Times New Roman"/>
          <w:sz w:val="24"/>
        </w:rPr>
        <w:t>generalized linear</w:t>
      </w:r>
      <w:r w:rsidRPr="00622A9B">
        <w:rPr>
          <w:rStyle w:val="10"/>
          <w:sz w:val="24"/>
        </w:rPr>
        <w:t xml:space="preserve"> </w:t>
      </w:r>
      <w:r w:rsidRPr="00622A9B">
        <w:rPr>
          <w:rStyle w:val="fontstyle21"/>
          <w:rFonts w:ascii="Times New Roman" w:hAnsi="Times New Roman" w:cs="Times New Roman"/>
          <w:sz w:val="24"/>
        </w:rPr>
        <w:t>models.</w:t>
      </w:r>
    </w:p>
    <w:bookmarkEnd w:id="1"/>
    <w:p w14:paraId="25061063" w14:textId="77777777" w:rsidR="00AD04B5" w:rsidRDefault="00AD04B5" w:rsidP="00622A9B">
      <w:pPr>
        <w:rPr>
          <w:rStyle w:val="fontstyle21"/>
          <w:rFonts w:ascii="Times New Roman" w:hAnsi="Times New Roman" w:cs="Times New Roman"/>
          <w:sz w:val="24"/>
        </w:rPr>
      </w:pPr>
    </w:p>
    <w:p w14:paraId="74AF705E" w14:textId="77777777" w:rsidR="00AD04B5" w:rsidRDefault="00AD04B5" w:rsidP="00622A9B">
      <w:pPr>
        <w:rPr>
          <w:rFonts w:ascii="Times New Roman" w:hAnsi="Times New Roman" w:cs="Times New Roman"/>
          <w:sz w:val="36"/>
        </w:rPr>
      </w:pPr>
    </w:p>
    <w:p w14:paraId="0976AE27" w14:textId="77777777" w:rsidR="00AD04B5" w:rsidRDefault="00AD04B5" w:rsidP="00622A9B">
      <w:pPr>
        <w:rPr>
          <w:rFonts w:ascii="Times New Roman" w:hAnsi="Times New Roman" w:cs="Times New Roman"/>
          <w:sz w:val="36"/>
        </w:rPr>
      </w:pPr>
    </w:p>
    <w:p w14:paraId="2903C624" w14:textId="77777777" w:rsidR="00AD04B5" w:rsidRDefault="00AD04B5" w:rsidP="00622A9B">
      <w:pPr>
        <w:rPr>
          <w:rFonts w:ascii="Times New Roman" w:hAnsi="Times New Roman" w:cs="Times New Roman"/>
          <w:sz w:val="36"/>
        </w:rPr>
      </w:pPr>
    </w:p>
    <w:p w14:paraId="10D520DB" w14:textId="77777777" w:rsidR="001C3123" w:rsidRDefault="001C3123" w:rsidP="00622A9B">
      <w:pPr>
        <w:rPr>
          <w:rFonts w:ascii="Times New Roman" w:hAnsi="Times New Roman" w:cs="Times New Roman"/>
          <w:sz w:val="36"/>
        </w:rPr>
      </w:pPr>
      <w:bookmarkStart w:id="2" w:name="_Hlk9610426"/>
    </w:p>
    <w:p w14:paraId="5B5A39DD" w14:textId="77777777" w:rsidR="001C3123" w:rsidRDefault="001C3123" w:rsidP="00622A9B">
      <w:pPr>
        <w:rPr>
          <w:rFonts w:ascii="Times New Roman" w:hAnsi="Times New Roman" w:cs="Times New Roman"/>
          <w:sz w:val="24"/>
        </w:rPr>
      </w:pPr>
    </w:p>
    <w:p w14:paraId="2F6AB7FD" w14:textId="77777777" w:rsidR="00AD04B5" w:rsidRPr="00AD04B5" w:rsidRDefault="003A62AD" w:rsidP="00622A9B">
      <w:pPr>
        <w:rPr>
          <w:rFonts w:ascii="Times New Roman" w:hAnsi="Times New Roman" w:cs="Times New Roman"/>
          <w:sz w:val="24"/>
        </w:rPr>
      </w:pPr>
      <w:r w:rsidRPr="003A62AD">
        <w:rPr>
          <w:rFonts w:ascii="Times New Roman" w:hAnsi="Times New Roman" w:cs="Times New Roman"/>
          <w:sz w:val="24"/>
        </w:rPr>
        <w:lastRenderedPageBreak/>
        <w:t>Supplementary</w:t>
      </w:r>
      <w:r w:rsidRPr="003A62AD">
        <w:rPr>
          <w:rFonts w:ascii="Times New Roman" w:hAnsi="Times New Roman" w:cs="Times New Roman" w:hint="eastAsia"/>
          <w:sz w:val="24"/>
        </w:rPr>
        <w:t xml:space="preserve"> </w:t>
      </w:r>
      <w:r w:rsidR="00AD04B5" w:rsidRPr="00AD04B5">
        <w:rPr>
          <w:rFonts w:ascii="Times New Roman" w:hAnsi="Times New Roman" w:cs="Times New Roman" w:hint="eastAsia"/>
          <w:sz w:val="24"/>
        </w:rPr>
        <w:t>Table 2</w:t>
      </w:r>
      <w:r w:rsidR="00AD04B5">
        <w:rPr>
          <w:rFonts w:ascii="Times New Roman" w:hAnsi="Times New Roman" w:cs="Times New Roman"/>
          <w:sz w:val="24"/>
        </w:rPr>
        <w:t xml:space="preserve"> </w:t>
      </w:r>
      <w:r w:rsidR="001D708A" w:rsidRPr="001D708A">
        <w:rPr>
          <w:rFonts w:ascii="Times New Roman" w:hAnsi="Times New Roman" w:cs="Times New Roman"/>
          <w:sz w:val="24"/>
        </w:rPr>
        <w:t>Association</w:t>
      </w:r>
      <w:r w:rsidR="00764FAB">
        <w:rPr>
          <w:rFonts w:ascii="Times New Roman" w:hAnsi="Times New Roman" w:cs="Times New Roman"/>
          <w:sz w:val="24"/>
        </w:rPr>
        <w:t>s</w:t>
      </w:r>
      <w:r w:rsidR="001D708A" w:rsidRPr="001D708A">
        <w:rPr>
          <w:rFonts w:ascii="Times New Roman" w:hAnsi="Times New Roman" w:cs="Times New Roman"/>
          <w:sz w:val="24"/>
        </w:rPr>
        <w:t xml:space="preserve"> between obesity indices and lung function parameters</w:t>
      </w:r>
      <w:r w:rsidR="001D708A">
        <w:rPr>
          <w:rFonts w:ascii="Times New Roman" w:hAnsi="Times New Roman" w:cs="Times New Roman"/>
          <w:sz w:val="24"/>
        </w:rPr>
        <w:t xml:space="preserve"> in smokers </w:t>
      </w:r>
      <w:r w:rsidR="001D708A">
        <w:rPr>
          <w:rFonts w:ascii="Times New Roman" w:hAnsi="Times New Roman" w:cs="Times New Roman"/>
          <w:sz w:val="24"/>
          <w:szCs w:val="24"/>
        </w:rPr>
        <w:t>s</w:t>
      </w:r>
      <w:r w:rsidR="001D708A" w:rsidRPr="00622A9B">
        <w:rPr>
          <w:rFonts w:ascii="Times New Roman" w:hAnsi="Times New Roman" w:cs="Times New Roman"/>
          <w:sz w:val="24"/>
          <w:szCs w:val="24"/>
        </w:rPr>
        <w:t>tratified by</w:t>
      </w:r>
      <w:r w:rsidR="001D708A">
        <w:rPr>
          <w:rFonts w:ascii="Times New Roman" w:hAnsi="Times New Roman" w:cs="Times New Roman"/>
          <w:sz w:val="24"/>
          <w:szCs w:val="24"/>
        </w:rPr>
        <w:t xml:space="preserve"> abdominal obesity (</w:t>
      </w:r>
      <w:r w:rsidR="00B007B8">
        <w:rPr>
          <w:rFonts w:ascii="Times New Roman" w:hAnsi="Times New Roman" w:cs="Times New Roman"/>
          <w:sz w:val="24"/>
          <w:szCs w:val="24"/>
        </w:rPr>
        <w:t>N</w:t>
      </w:r>
      <w:r w:rsidR="001D708A">
        <w:rPr>
          <w:rFonts w:ascii="Times New Roman" w:hAnsi="Times New Roman" w:cs="Times New Roman"/>
          <w:sz w:val="24"/>
          <w:szCs w:val="24"/>
        </w:rPr>
        <w:t>=724).</w:t>
      </w:r>
    </w:p>
    <w:tbl>
      <w:tblPr>
        <w:tblW w:w="1206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83"/>
        <w:gridCol w:w="2556"/>
        <w:gridCol w:w="1271"/>
        <w:gridCol w:w="2410"/>
        <w:gridCol w:w="2410"/>
        <w:gridCol w:w="2835"/>
      </w:tblGrid>
      <w:tr w:rsidR="001D708A" w:rsidRPr="001D708A" w14:paraId="5CFE32E1" w14:textId="77777777" w:rsidTr="005934B6">
        <w:trPr>
          <w:trHeight w:val="765"/>
        </w:trPr>
        <w:tc>
          <w:tcPr>
            <w:tcW w:w="31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2C21438C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Obesity indices</w:t>
            </w:r>
            <w:r w:rsidR="003F44B8" w:rsidRPr="00D6014D">
              <w:rPr>
                <w:rFonts w:ascii="Times New Roman" w:eastAsia="AdvOT596495f2" w:hAnsi="Times New Roman" w:cs="Times New Roman" w:hint="eastAsia"/>
                <w:sz w:val="24"/>
                <w:vertAlign w:val="superscript"/>
                <w:lang w:bidi="ar"/>
              </w:rPr>
              <w:t>§</w:t>
            </w:r>
          </w:p>
          <w:p w14:paraId="13291526" w14:textId="77777777" w:rsidR="001D708A" w:rsidRPr="001D708A" w:rsidRDefault="001D708A" w:rsidP="001D708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D0AA1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72D8254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Estimated changes in ml (95% CI) of FEV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EDA110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Estimated changes in ml (95% CI) of FVC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248C6C5" w14:textId="77777777" w:rsidR="001D708A" w:rsidRPr="001D708A" w:rsidRDefault="001D708A" w:rsidP="008765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Estimated changes in ml (95% CI) of FEV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/FVC</w:t>
            </w:r>
          </w:p>
        </w:tc>
      </w:tr>
      <w:tr w:rsidR="001D708A" w:rsidRPr="001D708A" w14:paraId="43E64098" w14:textId="77777777" w:rsidTr="005934B6">
        <w:trPr>
          <w:trHeight w:val="285"/>
        </w:trPr>
        <w:tc>
          <w:tcPr>
            <w:tcW w:w="3139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2CE3D" w14:textId="77777777" w:rsidR="001D708A" w:rsidRPr="001D708A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  <w:r w:rsidR="00B007B8" w:rsidRPr="003F44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EAE3C" w14:textId="77777777" w:rsidR="001D708A" w:rsidRPr="001D708A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F16D9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C87FB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9797C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D708A" w:rsidRPr="001D708A" w14:paraId="4493F3FC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7348EA0C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4F47BE9A" w14:textId="77777777" w:rsidR="001D708A" w:rsidRPr="001D708A" w:rsidRDefault="001D708A" w:rsidP="00BE72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  <w:r w:rsid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n-abdominal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67F7AF" w14:textId="77777777" w:rsidR="001D708A" w:rsidRPr="001D708A" w:rsidRDefault="001D708A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95B0F7" w14:textId="77777777" w:rsidR="001D708A" w:rsidRPr="001D708A" w:rsidRDefault="001D708A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,3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B2DD02" w14:textId="77777777" w:rsidR="001D708A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1D708A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="001D708A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</w:t>
            </w:r>
            <w:r w:rsidR="001D708A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D55112" w14:textId="77777777" w:rsidR="001D708A" w:rsidRPr="001D708A" w:rsidRDefault="001D708A" w:rsidP="00383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(-0.1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,0.6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D708A" w:rsidRPr="001D708A" w14:paraId="47C0C645" w14:textId="77777777" w:rsidTr="005934B6">
        <w:trPr>
          <w:trHeight w:val="300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7B03D938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5DB12EE8" w14:textId="77777777" w:rsidR="001D708A" w:rsidRPr="001D708A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6153F8" w14:textId="77777777" w:rsidR="001D708A" w:rsidRPr="001D708A" w:rsidRDefault="001D708A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DF3B31" w14:textId="77777777" w:rsidR="001D708A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1D708A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  <w:r w:rsidR="001D708A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1D708A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EEA86F" w14:textId="77777777" w:rsidR="001D708A" w:rsidRPr="001D708A" w:rsidRDefault="001D708A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(-2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764FA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9C077CC" w14:textId="77777777" w:rsidR="001D708A" w:rsidRPr="001D708A" w:rsidRDefault="001D708A" w:rsidP="00383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(0.0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,0.5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D708A" w:rsidRPr="001D708A" w14:paraId="0D69868B" w14:textId="77777777" w:rsidTr="005934B6">
        <w:trPr>
          <w:trHeight w:val="285"/>
        </w:trPr>
        <w:tc>
          <w:tcPr>
            <w:tcW w:w="3139" w:type="dxa"/>
            <w:gridSpan w:val="2"/>
            <w:shd w:val="clear" w:color="auto" w:fill="auto"/>
            <w:noWrap/>
            <w:vAlign w:val="center"/>
            <w:hideMark/>
          </w:tcPr>
          <w:p w14:paraId="498313E4" w14:textId="77777777" w:rsidR="001D708A" w:rsidRPr="00F77105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  <w:r w:rsidR="00B007B8" w:rsidRPr="00F771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49EEEF7" w14:textId="77777777" w:rsidR="001D708A" w:rsidRPr="00F77105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424B1B" w14:textId="77777777" w:rsidR="001D708A" w:rsidRPr="00F77105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A480854" w14:textId="77777777" w:rsidR="001D708A" w:rsidRPr="00F77105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87436DD" w14:textId="77777777" w:rsidR="001D708A" w:rsidRPr="00F77105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64FAB" w:rsidRPr="001D708A" w14:paraId="3C30EC6A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245B3633" w14:textId="77777777" w:rsidR="00764FAB" w:rsidRPr="007A30F3" w:rsidRDefault="00764FAB" w:rsidP="00764FA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5A3B02BD" w14:textId="77777777" w:rsidR="00764FAB" w:rsidRPr="00F77105" w:rsidRDefault="00BE721D" w:rsidP="00764F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Non-abdominal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4E5000D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3FC213" w14:textId="77777777" w:rsidR="00764FAB" w:rsidRPr="00F77105" w:rsidRDefault="00383E68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</w:t>
            </w:r>
            <w:r w:rsidR="00764FAB"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</w:t>
            </w:r>
            <w:r w:rsidR="00764FAB"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764FAB"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051417" w14:textId="77777777" w:rsidR="00764FAB" w:rsidRPr="00F77105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(-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2E0913F" w14:textId="77777777" w:rsidR="00764FAB" w:rsidRPr="00F77105" w:rsidRDefault="00764FAB" w:rsidP="00383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 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64FAB" w:rsidRPr="001D708A" w14:paraId="4727E66D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3BEA5FC5" w14:textId="77777777" w:rsidR="00764FAB" w:rsidRPr="007A30F3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2968EA6D" w14:textId="77777777" w:rsidR="00764FAB" w:rsidRPr="00F77105" w:rsidRDefault="00764FAB" w:rsidP="00764F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8F6139E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5B5AD5" w14:textId="77777777" w:rsidR="00764FAB" w:rsidRPr="00F77105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3.23 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(-2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,-0.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B86D53" w14:textId="77777777" w:rsidR="00764FAB" w:rsidRPr="00F77105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0.48 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(-25.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8470217" w14:textId="77777777" w:rsidR="00764FAB" w:rsidRPr="00F77105" w:rsidRDefault="00764FAB" w:rsidP="00383E6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11 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F7710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D708A" w:rsidRPr="001D708A" w14:paraId="5962E182" w14:textId="77777777" w:rsidTr="005934B6">
        <w:trPr>
          <w:trHeight w:val="285"/>
        </w:trPr>
        <w:tc>
          <w:tcPr>
            <w:tcW w:w="3139" w:type="dxa"/>
            <w:gridSpan w:val="2"/>
            <w:shd w:val="clear" w:color="auto" w:fill="auto"/>
            <w:noWrap/>
            <w:vAlign w:val="center"/>
            <w:hideMark/>
          </w:tcPr>
          <w:p w14:paraId="60BFB4AB" w14:textId="77777777" w:rsidR="001D708A" w:rsidRPr="001D708A" w:rsidRDefault="001D708A" w:rsidP="008765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WHR</w:t>
            </w:r>
            <w:r w:rsidR="00876586" w:rsidRPr="0087658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82F27E" w14:textId="77777777" w:rsidR="001D708A" w:rsidRPr="001D708A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9D949A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5AC710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93990A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64FAB" w:rsidRPr="001D708A" w14:paraId="1A8D38A3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41722001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52428FCB" w14:textId="77777777" w:rsidR="00764FAB" w:rsidRPr="001D708A" w:rsidRDefault="00BE721D" w:rsidP="00764F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Non-abdominal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9338E2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FA23A5" w14:textId="77777777" w:rsidR="00764FAB" w:rsidRPr="001D708A" w:rsidRDefault="00383E68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764FAB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764FAB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  <w:r w:rsidR="00764FAB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366036" w14:textId="77777777" w:rsidR="00764FAB" w:rsidRPr="001D708A" w:rsidRDefault="00383E68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5.50 </w:t>
            </w:r>
            <w:r w:rsidR="00764FAB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  <w:r w:rsidR="00764FAB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764FAB"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C15C757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-0.05(-0.3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64FAB" w:rsidRPr="001D708A" w14:paraId="6F42C874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36C28B93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60714F61" w14:textId="77777777" w:rsidR="00764FAB" w:rsidRPr="001D708A" w:rsidRDefault="00764FAB" w:rsidP="00764F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FF394A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45D227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6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(-13.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9C0F31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(-1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DFF894B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(-0.3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,0.1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D708A" w:rsidRPr="001D708A" w14:paraId="47AA0E21" w14:textId="77777777" w:rsidTr="005934B6">
        <w:trPr>
          <w:trHeight w:val="285"/>
        </w:trPr>
        <w:tc>
          <w:tcPr>
            <w:tcW w:w="3139" w:type="dxa"/>
            <w:gridSpan w:val="2"/>
            <w:shd w:val="clear" w:color="auto" w:fill="auto"/>
            <w:noWrap/>
            <w:vAlign w:val="center"/>
            <w:hideMark/>
          </w:tcPr>
          <w:p w14:paraId="7010EB8B" w14:textId="77777777" w:rsidR="001D708A" w:rsidRPr="001D708A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WHtR</w:t>
            </w:r>
            <w:proofErr w:type="spellEnd"/>
            <w:r w:rsidR="00876586" w:rsidRPr="008765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2938CB" w14:textId="77777777" w:rsidR="001D708A" w:rsidRPr="001D708A" w:rsidRDefault="001D708A" w:rsidP="001D708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74A2FB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9D4BDB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73CDC6" w14:textId="77777777" w:rsidR="001D708A" w:rsidRPr="001D708A" w:rsidRDefault="001D708A" w:rsidP="001D70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64FAB" w:rsidRPr="001D708A" w14:paraId="3B8E57CE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61ECE2BA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57C2D222" w14:textId="77777777" w:rsidR="00764FAB" w:rsidRPr="001D708A" w:rsidRDefault="00BE721D" w:rsidP="00764F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Non-abdominal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045703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8B072D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-13.9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1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(-2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,-2.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9F1134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-21.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,-7.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263D926" w14:textId="77777777" w:rsidR="00764FAB" w:rsidRPr="001D708A" w:rsidRDefault="00764FAB" w:rsidP="00BE72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</w:t>
            </w:r>
            <w:r w:rsid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(-0.1</w:t>
            </w:r>
            <w:r w:rsid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,0.30)</w:t>
            </w:r>
          </w:p>
        </w:tc>
      </w:tr>
      <w:tr w:rsidR="00764FAB" w:rsidRPr="001D708A" w14:paraId="52B75104" w14:textId="77777777" w:rsidTr="005934B6">
        <w:trPr>
          <w:trHeight w:val="285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14:paraId="5ECB3ADF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6" w:type="dxa"/>
            <w:shd w:val="clear" w:color="auto" w:fill="auto"/>
            <w:noWrap/>
            <w:vAlign w:val="center"/>
            <w:hideMark/>
          </w:tcPr>
          <w:p w14:paraId="359E7054" w14:textId="77777777" w:rsidR="00764FAB" w:rsidRPr="001D708A" w:rsidRDefault="00764FAB" w:rsidP="00764FA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Abdominal Obesity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A480EE6" w14:textId="77777777" w:rsidR="00764FAB" w:rsidRPr="001D708A" w:rsidRDefault="00764FAB" w:rsidP="00764FA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7052DD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(-51.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,2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27C2CC" w14:textId="77777777" w:rsidR="00764FAB" w:rsidRPr="001D708A" w:rsidRDefault="00764FAB" w:rsidP="00F101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(-6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,-3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68F623" w14:textId="77777777" w:rsidR="00764FAB" w:rsidRPr="001D708A" w:rsidRDefault="00764FAB" w:rsidP="00BE72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  <w:r w:rsidR="00383E6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F101D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(-0.0</w:t>
            </w:r>
            <w:r w:rsidR="00BE721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1D708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,0.49)</w:t>
            </w:r>
          </w:p>
        </w:tc>
      </w:tr>
    </w:tbl>
    <w:p w14:paraId="5DABD80C" w14:textId="77777777" w:rsidR="00B007B8" w:rsidRPr="00FC4B8B" w:rsidRDefault="00B007B8" w:rsidP="00B007B8">
      <w:pPr>
        <w:rPr>
          <w:rFonts w:ascii="Times New Roman" w:hAnsi="Times New Roman" w:cs="Times New Roman"/>
          <w:sz w:val="24"/>
          <w:szCs w:val="24"/>
        </w:rPr>
      </w:pPr>
      <w:bookmarkStart w:id="3" w:name="_Hlk9610445"/>
      <w:r w:rsidRPr="00FC4B8B">
        <w:rPr>
          <w:rFonts w:ascii="Times New Roman" w:hAnsi="Times New Roman" w:cs="Times New Roman"/>
          <w:sz w:val="24"/>
          <w:szCs w:val="24"/>
        </w:rPr>
        <w:t>Abbreviations: BMI, Body mass index; WC, Waist Circumference; WHR, Waist-to-Hip Ratio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 w:rsidRPr="00FC4B8B">
        <w:rPr>
          <w:rFonts w:ascii="Times New Roman" w:hAnsi="Times New Roman" w:cs="Times New Roman"/>
          <w:sz w:val="24"/>
          <w:szCs w:val="24"/>
        </w:rPr>
        <w:t xml:space="preserve">100; </w:t>
      </w:r>
      <w:proofErr w:type="spellStart"/>
      <w:r w:rsidRPr="00FC4B8B">
        <w:rPr>
          <w:rFonts w:ascii="Times New Roman" w:hAnsi="Times New Roman" w:cs="Times New Roman"/>
          <w:sz w:val="24"/>
          <w:szCs w:val="24"/>
        </w:rPr>
        <w:t>WHtR</w:t>
      </w:r>
      <w:proofErr w:type="spellEnd"/>
      <w:r w:rsidRPr="00FC4B8B">
        <w:rPr>
          <w:rFonts w:ascii="Times New Roman" w:hAnsi="Times New Roman" w:cs="Times New Roman"/>
          <w:sz w:val="24"/>
          <w:szCs w:val="24"/>
        </w:rPr>
        <w:t>, Waist-to-Height Ratio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 w:rsidRPr="00FC4B8B">
        <w:rPr>
          <w:rFonts w:ascii="Times New Roman" w:hAnsi="Times New Roman" w:cs="Times New Roman"/>
          <w:sz w:val="24"/>
          <w:szCs w:val="24"/>
        </w:rPr>
        <w:t>100; FEV</w:t>
      </w:r>
      <w:r w:rsidRPr="00AD04B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4B8B">
        <w:rPr>
          <w:rFonts w:ascii="Times New Roman" w:hAnsi="Times New Roman" w:cs="Times New Roman"/>
          <w:sz w:val="24"/>
          <w:szCs w:val="24"/>
        </w:rPr>
        <w:t>, forced expiratory volume in 1 s; FVC, forced vital capacity.</w:t>
      </w:r>
    </w:p>
    <w:p w14:paraId="248C3D25" w14:textId="77777777" w:rsidR="00764FAB" w:rsidRDefault="00B007B8" w:rsidP="00B007B8">
      <w:pPr>
        <w:rPr>
          <w:rFonts w:ascii="Times New Roman" w:eastAsia="AdvOT596495f2" w:hAnsi="Times New Roman" w:cs="Times New Roman"/>
          <w:sz w:val="24"/>
          <w:lang w:bidi="ar"/>
        </w:rPr>
      </w:pPr>
      <w:r w:rsidRPr="003F44B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C4B8B">
        <w:rPr>
          <w:rFonts w:ascii="Times New Roman" w:hAnsi="Times New Roman" w:cs="Times New Roman"/>
          <w:sz w:val="24"/>
          <w:szCs w:val="24"/>
        </w:rPr>
        <w:t xml:space="preserve">Models were adjusted for </w:t>
      </w:r>
      <w:r w:rsidR="00C42447" w:rsidRPr="00C42447">
        <w:rPr>
          <w:rFonts w:ascii="Times New Roman" w:eastAsia="AdvOT596495f2" w:hAnsi="Times New Roman" w:cs="Times New Roman"/>
          <w:sz w:val="24"/>
          <w:lang w:bidi="ar"/>
        </w:rPr>
        <w:t>gender(male/female), age(continuous),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 city</w:t>
      </w:r>
      <w:r w:rsidR="00764FAB" w:rsidRPr="00797FDD">
        <w:rPr>
          <w:rFonts w:ascii="Times New Roman" w:eastAsia="AdvOT596495f2" w:hAnsi="Times New Roman" w:cs="Times New Roman"/>
          <w:sz w:val="24"/>
          <w:lang w:bidi="ar"/>
        </w:rPr>
        <w:t xml:space="preserve"> (Wuhan/Zhuhai)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occupational hazard exposure</w:t>
      </w:r>
      <w:r w:rsidR="00764FAB">
        <w:rPr>
          <w:rFonts w:asciiTheme="minorEastAsia" w:hAnsiTheme="minorEastAsia" w:cs="Times New Roman" w:hint="eastAsia"/>
          <w:sz w:val="24"/>
          <w:lang w:bidi="ar"/>
        </w:rPr>
        <w:t xml:space="preserve"> </w:t>
      </w:r>
      <w:r w:rsidR="00764FAB" w:rsidRPr="00797FDD">
        <w:rPr>
          <w:rFonts w:ascii="Times New Roman" w:eastAsia="AdvOT596495f2" w:hAnsi="Times New Roman" w:cs="Times New Roman"/>
          <w:sz w:val="24"/>
          <w:lang w:bidi="ar"/>
        </w:rPr>
        <w:t>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drug status</w:t>
      </w:r>
      <w:r w:rsidR="00764FAB">
        <w:rPr>
          <w:rFonts w:asciiTheme="minorEastAsia" w:hAnsiTheme="minorEastAsia" w:cs="Times New Roman" w:hint="eastAsia"/>
          <w:sz w:val="24"/>
          <w:lang w:bidi="ar"/>
        </w:rPr>
        <w:t xml:space="preserve">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,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smoking status (smokers/nonsmokers)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drinking status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 (drinkers/nondrinkers)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,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r</w:t>
      </w:r>
      <w:r w:rsidR="00764FAB" w:rsidRPr="00D50636">
        <w:rPr>
          <w:rFonts w:ascii="Times New Roman" w:eastAsia="AdvOT596495f2" w:hAnsi="Times New Roman" w:cs="Times New Roman"/>
          <w:sz w:val="24"/>
          <w:lang w:bidi="ar"/>
        </w:rPr>
        <w:t>egular physical activity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 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, cooking meals at home</w:t>
      </w:r>
      <w:r w:rsidR="00764FAB">
        <w:rPr>
          <w:rFonts w:asciiTheme="minorEastAsia" w:hAnsiTheme="minorEastAsia" w:cs="Times New Roman" w:hint="eastAsia"/>
          <w:sz w:val="24"/>
          <w:lang w:bidi="ar"/>
        </w:rPr>
        <w:t xml:space="preserve">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(yes/no)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, 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and family 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>income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 xml:space="preserve"> (</w:t>
      </w:r>
      <w:r w:rsidR="00764FAB" w:rsidRPr="00427E34">
        <w:rPr>
          <w:rFonts w:ascii="Times New Roman" w:eastAsia="等线" w:hAnsi="Times New Roman" w:cs="Times New Roman"/>
          <w:kern w:val="0"/>
          <w:sz w:val="24"/>
          <w:lang w:bidi="ar"/>
        </w:rPr>
        <w:t>≥40,000</w:t>
      </w:r>
      <w:r w:rsidR="00764FAB">
        <w:rPr>
          <w:rFonts w:ascii="Times New Roman" w:eastAsia="等线" w:hAnsi="Times New Roman" w:cs="Times New Roman"/>
          <w:kern w:val="0"/>
          <w:sz w:val="24"/>
          <w:lang w:bidi="ar"/>
        </w:rPr>
        <w:t>/&lt;</w:t>
      </w:r>
      <w:r w:rsidR="00764FAB" w:rsidRPr="00427E34">
        <w:rPr>
          <w:rFonts w:ascii="Times New Roman" w:eastAsia="等线" w:hAnsi="Times New Roman" w:cs="Times New Roman"/>
          <w:kern w:val="0"/>
          <w:sz w:val="24"/>
          <w:lang w:bidi="ar"/>
        </w:rPr>
        <w:t>40,000</w:t>
      </w:r>
      <w:r w:rsidR="00764FAB" w:rsidRPr="00D50636">
        <w:rPr>
          <w:rFonts w:ascii="Times New Roman" w:eastAsia="等线" w:hAnsi="Times New Roman" w:cs="Times New Roman"/>
          <w:kern w:val="0"/>
          <w:sz w:val="24"/>
          <w:lang w:bidi="ar"/>
        </w:rPr>
        <w:t xml:space="preserve"> </w:t>
      </w:r>
      <w:r w:rsidR="00764FAB" w:rsidRPr="00427E34">
        <w:rPr>
          <w:rFonts w:ascii="Times New Roman" w:eastAsia="等线" w:hAnsi="Times New Roman" w:cs="Times New Roman"/>
          <w:kern w:val="0"/>
          <w:sz w:val="24"/>
          <w:lang w:bidi="ar"/>
        </w:rPr>
        <w:t>RMB/year</w:t>
      </w:r>
      <w:r w:rsidR="00764FAB">
        <w:rPr>
          <w:rFonts w:ascii="Times New Roman" w:eastAsia="AdvOT596495f2" w:hAnsi="Times New Roman" w:cs="Times New Roman"/>
          <w:sz w:val="24"/>
          <w:lang w:bidi="ar"/>
        </w:rPr>
        <w:t>)</w:t>
      </w:r>
      <w:r w:rsidR="00764FAB" w:rsidRPr="00E705EC">
        <w:rPr>
          <w:rFonts w:ascii="Times New Roman" w:eastAsia="AdvOT596495f2" w:hAnsi="Times New Roman" w:cs="Times New Roman"/>
          <w:sz w:val="24"/>
          <w:lang w:bidi="ar"/>
        </w:rPr>
        <w:t xml:space="preserve">. </w:t>
      </w:r>
    </w:p>
    <w:p w14:paraId="331286CA" w14:textId="77777777" w:rsidR="00B007B8" w:rsidRPr="00FC4B8B" w:rsidRDefault="00B007B8" w:rsidP="00B007B8">
      <w:pPr>
        <w:rPr>
          <w:rFonts w:ascii="Times New Roman" w:hAnsi="Times New Roman" w:cs="Times New Roman"/>
          <w:sz w:val="24"/>
          <w:szCs w:val="24"/>
        </w:rPr>
      </w:pPr>
      <w:r w:rsidRPr="006450CE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FC4B8B">
        <w:rPr>
          <w:rFonts w:ascii="Times New Roman" w:hAnsi="Times New Roman" w:cs="Times New Roman"/>
          <w:sz w:val="24"/>
          <w:szCs w:val="24"/>
        </w:rPr>
        <w:t xml:space="preserve">Models were adjusted for *models plus height,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FC4B8B">
        <w:rPr>
          <w:rFonts w:ascii="Times New Roman" w:hAnsi="Times New Roman" w:cs="Times New Roman"/>
          <w:sz w:val="24"/>
          <w:szCs w:val="24"/>
        </w:rPr>
        <w:t>weight.</w:t>
      </w:r>
    </w:p>
    <w:p w14:paraId="68C9BEC2" w14:textId="77777777" w:rsidR="00B007B8" w:rsidRPr="003F44B8" w:rsidRDefault="00B007B8" w:rsidP="00622A9B">
      <w:pPr>
        <w:rPr>
          <w:rFonts w:ascii="Times New Roman" w:hAnsi="Times New Roman" w:cs="Times New Roman"/>
          <w:sz w:val="24"/>
          <w:szCs w:val="24"/>
        </w:rPr>
      </w:pPr>
      <w:r w:rsidRPr="006450CE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Pr="00FC4B8B">
        <w:rPr>
          <w:rFonts w:ascii="Times New Roman" w:hAnsi="Times New Roman" w:cs="Times New Roman"/>
          <w:sz w:val="24"/>
          <w:szCs w:val="24"/>
        </w:rPr>
        <w:t>Models were adjusted for *models plus weight.</w:t>
      </w:r>
    </w:p>
    <w:bookmarkEnd w:id="3"/>
    <w:p w14:paraId="1EA80E57" w14:textId="77777777" w:rsidR="00A84E24" w:rsidRDefault="003F44B8" w:rsidP="00622A9B">
      <w:pPr>
        <w:rPr>
          <w:rFonts w:ascii="Times New Roman" w:hAnsi="Times New Roman" w:cs="Times New Roman"/>
          <w:sz w:val="36"/>
        </w:rPr>
        <w:sectPr w:rsidR="00A84E24" w:rsidSect="005F4AE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D6014D">
        <w:rPr>
          <w:rFonts w:ascii="Times New Roman" w:eastAsia="AdvOT596495f2" w:hAnsi="Times New Roman" w:cs="Times New Roman" w:hint="eastAsia"/>
          <w:sz w:val="24"/>
          <w:vertAlign w:val="superscript"/>
          <w:lang w:bidi="ar"/>
        </w:rPr>
        <w:t>§</w:t>
      </w:r>
      <w:bookmarkStart w:id="4" w:name="_Hlk407962433"/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>Estimated changes in lung function parameters</w:t>
      </w:r>
      <w:r>
        <w:rPr>
          <w:rFonts w:ascii="Times New Roman" w:eastAsia="AdvOT596495f2" w:hAnsi="Times New Roman" w:cs="Times New Roman"/>
          <w:sz w:val="24"/>
          <w:szCs w:val="24"/>
          <w:lang w:bidi="ar"/>
        </w:rPr>
        <w:t xml:space="preserve"> </w:t>
      </w:r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 xml:space="preserve">(95% CI) in associations with one-unit increase of BMI or WC and 1% increase of WHR or </w:t>
      </w:r>
      <w:proofErr w:type="spellStart"/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>WHtR</w:t>
      </w:r>
      <w:proofErr w:type="spellEnd"/>
      <w:r w:rsidRPr="003F44B8">
        <w:rPr>
          <w:rFonts w:ascii="Times New Roman" w:eastAsia="AdvOT596495f2" w:hAnsi="Times New Roman" w:cs="Times New Roman"/>
          <w:sz w:val="24"/>
          <w:szCs w:val="24"/>
          <w:lang w:bidi="ar"/>
        </w:rPr>
        <w:t>.</w:t>
      </w:r>
      <w:bookmarkEnd w:id="4"/>
    </w:p>
    <w:p w14:paraId="303AEEBB" w14:textId="05F6D8B1" w:rsidR="00A84E24" w:rsidRDefault="002F0D7C" w:rsidP="005148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OLE_LINK16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BC090C" wp14:editId="596B5EE2">
            <wp:extent cx="5639100" cy="49028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008" cy="4912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54E94" w14:textId="77777777" w:rsidR="00B007B8" w:rsidRDefault="003A62AD" w:rsidP="003F44B8">
      <w:pPr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3A62AD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A84E24">
        <w:rPr>
          <w:rFonts w:ascii="Times New Roman" w:hAnsi="Times New Roman" w:cs="Times New Roman"/>
          <w:sz w:val="24"/>
          <w:szCs w:val="24"/>
        </w:rPr>
        <w:t>Figure 1</w:t>
      </w:r>
      <w:r w:rsidR="00B007B8" w:rsidRPr="00B007B8">
        <w:rPr>
          <w:rFonts w:ascii="Times New Roman" w:hAnsi="Times New Roman" w:cs="Times New Roman"/>
          <w:sz w:val="24"/>
          <w:szCs w:val="24"/>
        </w:rPr>
        <w:t xml:space="preserve"> Association</w:t>
      </w:r>
      <w:r w:rsidR="00764FAB">
        <w:rPr>
          <w:rFonts w:ascii="Times New Roman" w:hAnsi="Times New Roman" w:cs="Times New Roman"/>
          <w:sz w:val="24"/>
          <w:szCs w:val="24"/>
        </w:rPr>
        <w:t>s</w:t>
      </w:r>
      <w:r w:rsidR="00B007B8" w:rsidRPr="00B007B8">
        <w:rPr>
          <w:rFonts w:ascii="Times New Roman" w:hAnsi="Times New Roman" w:cs="Times New Roman"/>
          <w:sz w:val="24"/>
          <w:szCs w:val="24"/>
        </w:rPr>
        <w:t xml:space="preserve"> between obesity indices and CRP</w:t>
      </w:r>
      <w:r w:rsidR="00A45891">
        <w:rPr>
          <w:rFonts w:ascii="Times New Roman" w:hAnsi="Times New Roman" w:cs="Times New Roman"/>
          <w:sz w:val="24"/>
          <w:szCs w:val="24"/>
        </w:rPr>
        <w:t xml:space="preserve"> s</w:t>
      </w:r>
      <w:r w:rsidR="00A45891" w:rsidRPr="00622A9B">
        <w:rPr>
          <w:rFonts w:ascii="Times New Roman" w:hAnsi="Times New Roman" w:cs="Times New Roman"/>
          <w:sz w:val="24"/>
          <w:szCs w:val="24"/>
        </w:rPr>
        <w:t>tratified by</w:t>
      </w:r>
      <w:r w:rsidR="00A45891">
        <w:rPr>
          <w:rFonts w:ascii="Times New Roman" w:hAnsi="Times New Roman" w:cs="Times New Roman"/>
          <w:sz w:val="24"/>
          <w:szCs w:val="24"/>
        </w:rPr>
        <w:t xml:space="preserve"> gender and smoking status.</w:t>
      </w:r>
      <w:r w:rsidR="003F44B8" w:rsidRPr="003F44B8">
        <w:rPr>
          <w:rFonts w:ascii="Times New Roman" w:hAnsi="Times New Roman" w:cs="Times New Roman"/>
          <w:noProof/>
          <w:sz w:val="24"/>
          <w:szCs w:val="24"/>
        </w:rPr>
        <w:t xml:space="preserve"> Estimated changes in </w:t>
      </w:r>
      <w:r w:rsidR="001C3123">
        <w:rPr>
          <w:rFonts w:ascii="Times New Roman" w:hAnsi="Times New Roman" w:cs="Times New Roman"/>
          <w:noProof/>
          <w:sz w:val="24"/>
          <w:szCs w:val="24"/>
        </w:rPr>
        <w:t>plasma LogCRP</w:t>
      </w:r>
      <w:r w:rsidR="003F44B8" w:rsidRPr="003F44B8">
        <w:rPr>
          <w:rFonts w:ascii="Times New Roman" w:hAnsi="Times New Roman" w:cs="Times New Roman"/>
          <w:noProof/>
          <w:sz w:val="24"/>
          <w:szCs w:val="24"/>
        </w:rPr>
        <w:t>(95% CI) in associations with one-unit increase of BMI or WC and 1% increase of WHR or WHtR.</w:t>
      </w:r>
    </w:p>
    <w:p w14:paraId="7B046B03" w14:textId="77777777" w:rsidR="009C77BA" w:rsidRPr="00B007B8" w:rsidRDefault="009C77BA" w:rsidP="00B007B8">
      <w:pPr>
        <w:rPr>
          <w:rFonts w:ascii="Times New Roman" w:hAnsi="Times New Roman" w:cs="Times New Roman"/>
          <w:sz w:val="24"/>
          <w:szCs w:val="24"/>
        </w:rPr>
      </w:pPr>
      <w:r w:rsidRPr="009C77BA">
        <w:rPr>
          <w:rFonts w:ascii="Times New Roman" w:hAnsi="Times New Roman" w:cs="Times New Roman"/>
          <w:sz w:val="24"/>
          <w:szCs w:val="24"/>
        </w:rPr>
        <w:t xml:space="preserve">Abbreviations: CRP, C-reactive protein; BMI, Body mass index; WC, Waist circumference; WHR, Waist-to-hip ratio; </w:t>
      </w:r>
      <w:proofErr w:type="spellStart"/>
      <w:r w:rsidRPr="009C77BA">
        <w:rPr>
          <w:rFonts w:ascii="Times New Roman" w:hAnsi="Times New Roman" w:cs="Times New Roman"/>
          <w:sz w:val="24"/>
          <w:szCs w:val="24"/>
        </w:rPr>
        <w:t>WHtR</w:t>
      </w:r>
      <w:proofErr w:type="spellEnd"/>
      <w:r w:rsidRPr="009C77BA">
        <w:rPr>
          <w:rFonts w:ascii="Times New Roman" w:hAnsi="Times New Roman" w:cs="Times New Roman"/>
          <w:sz w:val="24"/>
          <w:szCs w:val="24"/>
        </w:rPr>
        <w:t>, Waist-to-height ratio.</w:t>
      </w:r>
    </w:p>
    <w:p w14:paraId="738A5DD4" w14:textId="77777777" w:rsidR="009C77BA" w:rsidRPr="009C77BA" w:rsidRDefault="009C77BA" w:rsidP="009C77BA">
      <w:pPr>
        <w:jc w:val="left"/>
        <w:rPr>
          <w:rFonts w:ascii="Times New Roman" w:hAnsi="Times New Roman" w:cs="Times New Roman"/>
          <w:sz w:val="24"/>
          <w:szCs w:val="24"/>
        </w:rPr>
      </w:pPr>
      <w:r w:rsidRPr="003F44B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C77BA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BA">
        <w:rPr>
          <w:rFonts w:ascii="Times New Roman" w:hAnsi="Times New Roman" w:cs="Times New Roman"/>
          <w:sz w:val="24"/>
          <w:szCs w:val="24"/>
        </w:rPr>
        <w:t xml:space="preserve">were adjusted for gender(male/female), age(continuous), city (Wuhan/Zhuhai), occupational hazard exposure (yes/no), drug status (yes/no), smoking status (smokers/nonsmokers), drinking status (drinkers/nondrinkers), regular physical activity (yes/no), cooking meals at home (yes/no), and family income (≥40,000/&lt;40,000 RMB/year).  </w:t>
      </w:r>
    </w:p>
    <w:p w14:paraId="1E3E8514" w14:textId="77777777" w:rsidR="009C77BA" w:rsidRPr="009C77BA" w:rsidRDefault="009C77BA" w:rsidP="009C77BA">
      <w:pPr>
        <w:rPr>
          <w:rFonts w:ascii="Times New Roman" w:hAnsi="Times New Roman" w:cs="Times New Roman"/>
          <w:sz w:val="24"/>
          <w:szCs w:val="24"/>
        </w:rPr>
      </w:pPr>
      <w:r w:rsidRPr="009C77BA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9C77BA">
        <w:rPr>
          <w:rFonts w:ascii="Times New Roman" w:hAnsi="Times New Roman" w:cs="Times New Roman"/>
          <w:sz w:val="24"/>
          <w:szCs w:val="24"/>
        </w:rPr>
        <w:t>Models were adjusted for *models plus height, and weight.</w:t>
      </w:r>
    </w:p>
    <w:p w14:paraId="5F841BDE" w14:textId="77777777" w:rsidR="001738D3" w:rsidRDefault="009C77BA" w:rsidP="00B007B8">
      <w:pPr>
        <w:rPr>
          <w:rFonts w:ascii="Times New Roman" w:hAnsi="Times New Roman" w:cs="Times New Roman"/>
          <w:sz w:val="24"/>
          <w:szCs w:val="24"/>
        </w:rPr>
      </w:pPr>
      <w:r w:rsidRPr="009C77BA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Pr="009C77BA">
        <w:rPr>
          <w:rFonts w:ascii="Times New Roman" w:hAnsi="Times New Roman" w:cs="Times New Roman"/>
          <w:sz w:val="24"/>
          <w:szCs w:val="24"/>
        </w:rPr>
        <w:t xml:space="preserve"> Models were adjusted for *models plus weight.</w:t>
      </w:r>
    </w:p>
    <w:bookmarkEnd w:id="5"/>
    <w:p w14:paraId="6A2DF80D" w14:textId="77777777" w:rsidR="005148FA" w:rsidRDefault="005148FA" w:rsidP="009D2BF7">
      <w:pPr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0091F3DA" w14:textId="77777777" w:rsidR="005148FA" w:rsidRDefault="005148FA" w:rsidP="009D2BF7">
      <w:pPr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7A449F99" w14:textId="77777777" w:rsidR="005148FA" w:rsidRDefault="005148FA" w:rsidP="009D2BF7">
      <w:pPr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5ABB3A2" w14:textId="77777777" w:rsidR="005148FA" w:rsidRDefault="005148FA" w:rsidP="009D2BF7">
      <w:pPr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17172765" w14:textId="77777777" w:rsidR="005148FA" w:rsidRDefault="005148FA" w:rsidP="009D2BF7">
      <w:pPr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E4F037D" w14:textId="77777777" w:rsidR="005148FA" w:rsidRDefault="005148FA" w:rsidP="009D2BF7">
      <w:pPr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7F4CF07E" w14:textId="22BA77B5" w:rsidR="001909A4" w:rsidRPr="001909A4" w:rsidRDefault="002F0D7C" w:rsidP="009D2BF7">
      <w:pPr>
        <w:jc w:val="left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335D7F8B" wp14:editId="21F08211">
            <wp:extent cx="5579745" cy="3967934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03" cy="3978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56550952" w14:textId="77777777" w:rsidR="00B007B8" w:rsidRPr="00B007B8" w:rsidRDefault="003A62AD" w:rsidP="00DA4A08">
      <w:pPr>
        <w:jc w:val="left"/>
        <w:rPr>
          <w:rFonts w:ascii="Times New Roman" w:hAnsi="Times New Roman" w:cs="Times New Roman"/>
          <w:sz w:val="24"/>
          <w:szCs w:val="24"/>
        </w:rPr>
      </w:pPr>
      <w:r w:rsidRPr="003A62AD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A84E24">
        <w:rPr>
          <w:rFonts w:ascii="Times New Roman" w:hAnsi="Times New Roman" w:cs="Times New Roman"/>
          <w:sz w:val="24"/>
          <w:szCs w:val="24"/>
        </w:rPr>
        <w:t>Figure 2</w:t>
      </w:r>
      <w:r w:rsidR="00B007B8" w:rsidRPr="00B007B8">
        <w:rPr>
          <w:rFonts w:ascii="Times New Roman" w:hAnsi="Times New Roman" w:cs="Times New Roman"/>
          <w:sz w:val="24"/>
          <w:szCs w:val="24"/>
        </w:rPr>
        <w:t xml:space="preserve"> Association</w:t>
      </w:r>
      <w:r w:rsidR="00764FAB">
        <w:rPr>
          <w:rFonts w:ascii="Times New Roman" w:hAnsi="Times New Roman" w:cs="Times New Roman"/>
          <w:sz w:val="24"/>
          <w:szCs w:val="24"/>
        </w:rPr>
        <w:t>s</w:t>
      </w:r>
      <w:r w:rsidR="00B007B8" w:rsidRPr="00B007B8">
        <w:rPr>
          <w:rFonts w:ascii="Times New Roman" w:hAnsi="Times New Roman" w:cs="Times New Roman"/>
          <w:sz w:val="24"/>
          <w:szCs w:val="24"/>
        </w:rPr>
        <w:t xml:space="preserve"> between CRP and lung function parameters</w:t>
      </w:r>
      <w:r w:rsidR="00A45891">
        <w:rPr>
          <w:rFonts w:ascii="Times New Roman" w:hAnsi="Times New Roman" w:cs="Times New Roman"/>
          <w:sz w:val="24"/>
          <w:szCs w:val="24"/>
        </w:rPr>
        <w:t xml:space="preserve"> </w:t>
      </w:r>
      <w:r w:rsidR="00A45891" w:rsidRPr="00A45891">
        <w:rPr>
          <w:rFonts w:ascii="Times New Roman" w:hAnsi="Times New Roman" w:cs="Times New Roman"/>
          <w:sz w:val="24"/>
          <w:szCs w:val="24"/>
        </w:rPr>
        <w:t>stratified by gender and smoking status.</w:t>
      </w:r>
    </w:p>
    <w:p w14:paraId="17536F99" w14:textId="77777777" w:rsidR="009C77BA" w:rsidRPr="00B007B8" w:rsidRDefault="009C77BA" w:rsidP="009C77BA">
      <w:pPr>
        <w:rPr>
          <w:rFonts w:ascii="Times New Roman" w:hAnsi="Times New Roman" w:cs="Times New Roman"/>
          <w:sz w:val="24"/>
          <w:szCs w:val="24"/>
        </w:rPr>
      </w:pPr>
      <w:r w:rsidRPr="00B007B8">
        <w:rPr>
          <w:rFonts w:ascii="Times New Roman" w:hAnsi="Times New Roman" w:cs="Times New Roman"/>
          <w:sz w:val="24"/>
          <w:szCs w:val="24"/>
        </w:rPr>
        <w:t>Abbreviations: CRP, C-reactive protein; FEV1, forced expiratory volume in 1 s; FVC, forced vital capacity.</w:t>
      </w:r>
    </w:p>
    <w:p w14:paraId="76ED0E21" w14:textId="77777777" w:rsidR="009C77BA" w:rsidRPr="00B007B8" w:rsidRDefault="009C77BA" w:rsidP="009C77BA">
      <w:pPr>
        <w:rPr>
          <w:rFonts w:ascii="Times New Roman" w:hAnsi="Times New Roman" w:cs="Times New Roman"/>
          <w:sz w:val="24"/>
          <w:szCs w:val="24"/>
        </w:rPr>
      </w:pPr>
      <w:r w:rsidRPr="00B007B8">
        <w:rPr>
          <w:rFonts w:ascii="Times New Roman" w:hAnsi="Times New Roman" w:cs="Times New Roman"/>
          <w:sz w:val="24"/>
          <w:szCs w:val="24"/>
        </w:rPr>
        <w:t>* Log-transformed CRP.</w:t>
      </w:r>
    </w:p>
    <w:p w14:paraId="7F44081D" w14:textId="77777777" w:rsidR="009C77BA" w:rsidRPr="00B007B8" w:rsidRDefault="009C77BA" w:rsidP="009C77B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Models </w:t>
      </w:r>
      <w:r w:rsidRPr="00B007B8">
        <w:rPr>
          <w:rFonts w:ascii="Times New Roman" w:hAnsi="Times New Roman" w:cs="Times New Roman"/>
          <w:sz w:val="24"/>
          <w:szCs w:val="24"/>
        </w:rPr>
        <w:t xml:space="preserve">were adjusted for </w:t>
      </w:r>
      <w:r w:rsidRPr="00C42447">
        <w:rPr>
          <w:rFonts w:ascii="Times New Roman" w:hAnsi="Times New Roman" w:cs="Times New Roman"/>
          <w:sz w:val="24"/>
          <w:szCs w:val="24"/>
        </w:rPr>
        <w:t>gender(male/female), age(continuous), city (Wuhan/Zhuhai), occupational hazard exposure (yes/no), drug status (yes/no), smoking status (smokers/nonsmokers), drinking status (drinkers/nondrinkers), regular physical activity (yes/no), cooking meals at home (yes/no), and family income (≥40,000/&lt;40,000 RMB/year).</w:t>
      </w:r>
    </w:p>
    <w:p w14:paraId="6FF831C0" w14:textId="77777777" w:rsidR="00B007B8" w:rsidRPr="00622A9B" w:rsidRDefault="00B007B8" w:rsidP="00622A9B">
      <w:pPr>
        <w:rPr>
          <w:rFonts w:ascii="Times New Roman" w:hAnsi="Times New Roman" w:cs="Times New Roman"/>
          <w:sz w:val="36"/>
        </w:rPr>
      </w:pPr>
    </w:p>
    <w:sectPr w:rsidR="00B007B8" w:rsidRPr="00622A9B" w:rsidSect="00A8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D5B64" w14:textId="77777777" w:rsidR="00745A8A" w:rsidRDefault="00745A8A" w:rsidP="007A30F3">
      <w:r>
        <w:separator/>
      </w:r>
    </w:p>
  </w:endnote>
  <w:endnote w:type="continuationSeparator" w:id="0">
    <w:p w14:paraId="296F6E25" w14:textId="77777777" w:rsidR="00745A8A" w:rsidRDefault="00745A8A" w:rsidP="007A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HelN-LI">
    <w:altName w:val="Times New Roman"/>
    <w:panose1 w:val="00000000000000000000"/>
    <w:charset w:val="00"/>
    <w:family w:val="roman"/>
    <w:notTrueType/>
    <w:pitch w:val="default"/>
  </w:font>
  <w:font w:name="AdvHelN-L">
    <w:altName w:val="Times New Roman"/>
    <w:panose1 w:val="00000000000000000000"/>
    <w:charset w:val="00"/>
    <w:family w:val="roman"/>
    <w:notTrueType/>
    <w:pitch w:val="default"/>
  </w:font>
  <w:font w:name="AdvOT596495f2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58AFF" w14:textId="77777777" w:rsidR="00745A8A" w:rsidRDefault="00745A8A" w:rsidP="007A30F3">
      <w:r>
        <w:separator/>
      </w:r>
    </w:p>
  </w:footnote>
  <w:footnote w:type="continuationSeparator" w:id="0">
    <w:p w14:paraId="6421F63A" w14:textId="77777777" w:rsidR="00745A8A" w:rsidRDefault="00745A8A" w:rsidP="007A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E1"/>
    <w:rsid w:val="0009070D"/>
    <w:rsid w:val="000E047C"/>
    <w:rsid w:val="00125C13"/>
    <w:rsid w:val="00130327"/>
    <w:rsid w:val="001738D3"/>
    <w:rsid w:val="001909A4"/>
    <w:rsid w:val="001A4A7B"/>
    <w:rsid w:val="001B527B"/>
    <w:rsid w:val="001C20E3"/>
    <w:rsid w:val="001C3123"/>
    <w:rsid w:val="001D708A"/>
    <w:rsid w:val="00227956"/>
    <w:rsid w:val="0026523B"/>
    <w:rsid w:val="002F0D7C"/>
    <w:rsid w:val="00351D2C"/>
    <w:rsid w:val="00383E68"/>
    <w:rsid w:val="003928D7"/>
    <w:rsid w:val="003A14B1"/>
    <w:rsid w:val="003A62AD"/>
    <w:rsid w:val="003B76E8"/>
    <w:rsid w:val="003F44B8"/>
    <w:rsid w:val="00484534"/>
    <w:rsid w:val="004C3A72"/>
    <w:rsid w:val="004C48CB"/>
    <w:rsid w:val="005148FA"/>
    <w:rsid w:val="005934B6"/>
    <w:rsid w:val="005F4AE1"/>
    <w:rsid w:val="00622A9B"/>
    <w:rsid w:val="006463F1"/>
    <w:rsid w:val="006B2654"/>
    <w:rsid w:val="006E7526"/>
    <w:rsid w:val="00745A8A"/>
    <w:rsid w:val="00764FAB"/>
    <w:rsid w:val="007A30F3"/>
    <w:rsid w:val="007E0B56"/>
    <w:rsid w:val="00843F66"/>
    <w:rsid w:val="00876586"/>
    <w:rsid w:val="00893730"/>
    <w:rsid w:val="008A5E94"/>
    <w:rsid w:val="00976302"/>
    <w:rsid w:val="009C77BA"/>
    <w:rsid w:val="009D2BF7"/>
    <w:rsid w:val="00A24038"/>
    <w:rsid w:val="00A45891"/>
    <w:rsid w:val="00A84E24"/>
    <w:rsid w:val="00AD04B5"/>
    <w:rsid w:val="00B007B8"/>
    <w:rsid w:val="00B12B82"/>
    <w:rsid w:val="00B82079"/>
    <w:rsid w:val="00B86168"/>
    <w:rsid w:val="00BD746C"/>
    <w:rsid w:val="00BD749A"/>
    <w:rsid w:val="00BE721D"/>
    <w:rsid w:val="00C256AB"/>
    <w:rsid w:val="00C42447"/>
    <w:rsid w:val="00C471FD"/>
    <w:rsid w:val="00C90E72"/>
    <w:rsid w:val="00DA4A08"/>
    <w:rsid w:val="00E047F5"/>
    <w:rsid w:val="00E1186F"/>
    <w:rsid w:val="00E26A31"/>
    <w:rsid w:val="00E968B9"/>
    <w:rsid w:val="00F101D3"/>
    <w:rsid w:val="00F6248F"/>
    <w:rsid w:val="00F77105"/>
    <w:rsid w:val="00F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9ADCC"/>
  <w15:chartTrackingRefBased/>
  <w15:docId w15:val="{A4FC5865-C0C5-44C3-8C5C-C6516FCD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22A9B"/>
    <w:rPr>
      <w:rFonts w:ascii="AdvHelN-LI" w:hAnsi="AdvHelN-L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622A9B"/>
    <w:rPr>
      <w:rFonts w:ascii="AdvHelN-L" w:hAnsi="AdvHelN-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0">
    <w:name w:val="10"/>
    <w:basedOn w:val="a0"/>
    <w:rsid w:val="00622A9B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9373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9373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30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A3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A30F3"/>
    <w:rPr>
      <w:sz w:val="18"/>
      <w:szCs w:val="18"/>
    </w:rPr>
  </w:style>
  <w:style w:type="character" w:styleId="aa">
    <w:name w:val="Hyperlink"/>
    <w:basedOn w:val="a0"/>
    <w:uiPriority w:val="99"/>
    <w:unhideWhenUsed/>
    <w:rsid w:val="00E04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heheng</dc:creator>
  <cp:keywords/>
  <dc:description/>
  <cp:lastModifiedBy>heziheng2019@126.com</cp:lastModifiedBy>
  <cp:revision>42</cp:revision>
  <dcterms:created xsi:type="dcterms:W3CDTF">2019-05-04T04:19:00Z</dcterms:created>
  <dcterms:modified xsi:type="dcterms:W3CDTF">2019-11-20T12:32:00Z</dcterms:modified>
</cp:coreProperties>
</file>