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AADF4" w14:textId="77777777" w:rsidR="000A1AA6" w:rsidRPr="00C63A28" w:rsidRDefault="000A1AA6" w:rsidP="00DD281E">
      <w:pPr>
        <w:wordWrap/>
        <w:spacing w:after="0" w:line="480" w:lineRule="auto"/>
        <w:rPr>
          <w:rFonts w:ascii="Arial" w:hAnsi="Arial" w:cs="Arial"/>
          <w:b/>
          <w:szCs w:val="20"/>
        </w:rPr>
      </w:pPr>
      <w:bookmarkStart w:id="0" w:name="_GoBack"/>
      <w:bookmarkEnd w:id="0"/>
      <w:r w:rsidRPr="00C63A28">
        <w:rPr>
          <w:rFonts w:ascii="Arial" w:hAnsi="Arial" w:cs="Arial"/>
          <w:b/>
          <w:szCs w:val="20"/>
        </w:rPr>
        <w:t>Supplementary material</w:t>
      </w:r>
    </w:p>
    <w:p w14:paraId="22201387" w14:textId="77777777" w:rsidR="000A1AA6" w:rsidRPr="00C63A28" w:rsidRDefault="000A1AA6" w:rsidP="00DD281E">
      <w:pPr>
        <w:wordWrap/>
        <w:spacing w:after="0" w:line="480" w:lineRule="auto"/>
        <w:rPr>
          <w:rFonts w:ascii="Arial" w:hAnsi="Arial" w:cs="Arial"/>
          <w:szCs w:val="20"/>
        </w:rPr>
      </w:pPr>
      <w:r w:rsidRPr="00C63A28">
        <w:rPr>
          <w:rFonts w:ascii="Arial" w:hAnsi="Arial" w:cs="Arial"/>
          <w:szCs w:val="20"/>
        </w:rPr>
        <w:t>Questionnaire for patients treated with</w:t>
      </w:r>
      <w:r w:rsidR="004E2EA9" w:rsidRPr="00C63A28">
        <w:rPr>
          <w:rFonts w:ascii="Arial" w:hAnsi="Arial" w:cs="Arial"/>
          <w:szCs w:val="20"/>
        </w:rPr>
        <w:t xml:space="preserve"> recombinant human growth hormone</w:t>
      </w:r>
      <w:r w:rsidRPr="00C63A28">
        <w:rPr>
          <w:rFonts w:ascii="Arial" w:hAnsi="Arial" w:cs="Arial"/>
          <w:szCs w:val="20"/>
        </w:rPr>
        <w:t xml:space="preserve"> </w:t>
      </w:r>
      <w:r w:rsidR="004E2EA9" w:rsidRPr="00C63A28">
        <w:rPr>
          <w:rFonts w:ascii="Arial" w:hAnsi="Arial" w:cs="Arial"/>
          <w:szCs w:val="20"/>
        </w:rPr>
        <w:t>(</w:t>
      </w:r>
      <w:proofErr w:type="spellStart"/>
      <w:r w:rsidRPr="00C63A28">
        <w:rPr>
          <w:rFonts w:ascii="Arial" w:hAnsi="Arial" w:cs="Arial"/>
          <w:szCs w:val="20"/>
        </w:rPr>
        <w:t>rhGH</w:t>
      </w:r>
      <w:proofErr w:type="spellEnd"/>
      <w:r w:rsidR="004E2EA9" w:rsidRPr="00C63A28">
        <w:rPr>
          <w:rFonts w:ascii="Arial" w:hAnsi="Arial" w:cs="Arial"/>
          <w:szCs w:val="20"/>
        </w:rPr>
        <w:t>)</w:t>
      </w:r>
    </w:p>
    <w:p w14:paraId="4399EA20" w14:textId="77777777" w:rsidR="00162C0E" w:rsidRPr="00C63A28" w:rsidRDefault="00162C0E" w:rsidP="00DD281E">
      <w:pPr>
        <w:wordWrap/>
        <w:spacing w:after="0" w:line="480" w:lineRule="auto"/>
        <w:rPr>
          <w:rFonts w:ascii="Arial" w:hAnsi="Arial" w:cs="Arial"/>
          <w:szCs w:val="20"/>
        </w:rPr>
      </w:pPr>
      <w:r w:rsidRPr="00C63A28">
        <w:rPr>
          <w:rFonts w:ascii="Arial" w:hAnsi="Arial" w:cs="Arial"/>
          <w:szCs w:val="20"/>
        </w:rPr>
        <w:t>&lt; Visit 1 (Day 1) &gt;</w:t>
      </w:r>
    </w:p>
    <w:tbl>
      <w:tblPr>
        <w:tblW w:w="5677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9881"/>
      </w:tblGrid>
      <w:tr w:rsidR="000A1AA6" w:rsidRPr="00C63A28" w14:paraId="591F233B" w14:textId="77777777" w:rsidTr="00930369">
        <w:trPr>
          <w:trHeight w:val="563"/>
        </w:trPr>
        <w:tc>
          <w:tcPr>
            <w:tcW w:w="5000" w:type="pct"/>
            <w:shd w:val="clear" w:color="auto" w:fill="E0E0E0"/>
            <w:tcMar>
              <w:top w:w="0" w:type="dxa"/>
              <w:bottom w:w="0" w:type="dxa"/>
            </w:tcMar>
            <w:vAlign w:val="center"/>
          </w:tcPr>
          <w:p w14:paraId="02B79D6D" w14:textId="77777777" w:rsidR="000A1AA6" w:rsidRPr="00C63A28" w:rsidRDefault="000A1AA6" w:rsidP="00BF7747">
            <w:pPr>
              <w:spacing w:before="60" w:after="60"/>
              <w:ind w:leftChars="100" w:left="200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b/>
                <w:szCs w:val="20"/>
                <w:u w:val="single"/>
              </w:rPr>
              <w:t>Part 1</w:t>
            </w:r>
            <w:r w:rsidRPr="00C63A28">
              <w:rPr>
                <w:rFonts w:ascii="Arial" w:eastAsia="Malgun Gothic" w:hAnsi="Arial" w:cs="Arial"/>
                <w:szCs w:val="20"/>
              </w:rPr>
              <w:t>. The following questions are about the person who gives the answers to this questionnaire.</w:t>
            </w:r>
          </w:p>
        </w:tc>
      </w:tr>
      <w:tr w:rsidR="000A1AA6" w:rsidRPr="00C63A28" w14:paraId="154FE6BE" w14:textId="77777777" w:rsidTr="00930369">
        <w:trPr>
          <w:trHeight w:hRule="exact" w:val="5287"/>
        </w:trPr>
        <w:tc>
          <w:tcPr>
            <w:tcW w:w="5000" w:type="pct"/>
            <w:shd w:val="clear" w:color="auto" w:fill="auto"/>
            <w:tcMar>
              <w:top w:w="0" w:type="dxa"/>
              <w:bottom w:w="0" w:type="dxa"/>
            </w:tcMar>
          </w:tcPr>
          <w:p w14:paraId="1A9776F7" w14:textId="77777777" w:rsidR="00162C0E" w:rsidRPr="00C63A28" w:rsidRDefault="000A1AA6" w:rsidP="00E8076E">
            <w:pPr>
              <w:spacing w:before="240" w:line="60" w:lineRule="atLeast"/>
              <w:ind w:leftChars="40" w:left="440" w:hangingChars="180" w:hanging="360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1.  For the recent 3 months, who primarily performed the injection of growth hormone therapy to the child?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274"/>
              <w:gridCol w:w="2365"/>
              <w:gridCol w:w="4044"/>
            </w:tblGrid>
            <w:tr w:rsidR="000A1AA6" w:rsidRPr="00C63A28" w14:paraId="044DAC6C" w14:textId="77777777" w:rsidTr="00162C0E">
              <w:trPr>
                <w:trHeight w:val="368"/>
              </w:trPr>
              <w:tc>
                <w:tcPr>
                  <w:tcW w:w="1691" w:type="pct"/>
                  <w:shd w:val="clear" w:color="auto" w:fill="auto"/>
                </w:tcPr>
                <w:p w14:paraId="3FBB94C2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Child (patient himself/herself)</w:t>
                  </w:r>
                </w:p>
              </w:tc>
              <w:tc>
                <w:tcPr>
                  <w:tcW w:w="1221" w:type="pct"/>
                  <w:shd w:val="clear" w:color="auto" w:fill="auto"/>
                </w:tcPr>
                <w:p w14:paraId="1A46A4B4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Parent(s) (guardian)</w:t>
                  </w:r>
                </w:p>
              </w:tc>
              <w:tc>
                <w:tcPr>
                  <w:tcW w:w="2088" w:type="pct"/>
                  <w:shd w:val="clear" w:color="auto" w:fill="auto"/>
                </w:tcPr>
                <w:p w14:paraId="23295925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Child and parent(s) (guardian) together</w:t>
                  </w:r>
                </w:p>
              </w:tc>
            </w:tr>
            <w:tr w:rsidR="000A1AA6" w:rsidRPr="00C63A28" w14:paraId="2C6C297F" w14:textId="77777777" w:rsidTr="00162C0E">
              <w:trPr>
                <w:trHeight w:val="394"/>
              </w:trPr>
              <w:tc>
                <w:tcPr>
                  <w:tcW w:w="1691" w:type="pct"/>
                  <w:shd w:val="clear" w:color="auto" w:fill="auto"/>
                </w:tcPr>
                <w:p w14:paraId="32DC65C1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Nurse/Doctor</w:t>
                  </w:r>
                </w:p>
              </w:tc>
              <w:tc>
                <w:tcPr>
                  <w:tcW w:w="3309" w:type="pct"/>
                  <w:gridSpan w:val="2"/>
                  <w:shd w:val="clear" w:color="auto" w:fill="auto"/>
                </w:tcPr>
                <w:p w14:paraId="4C3871A2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Other (</w:t>
                  </w:r>
                  <w:r w:rsidR="00162C0E" w:rsidRPr="00C63A28">
                    <w:rPr>
                      <w:rFonts w:ascii="Arial" w:eastAsia="Malgun Gothic" w:hAnsi="Arial" w:cs="Arial"/>
                      <w:szCs w:val="20"/>
                    </w:rPr>
                    <w:t xml:space="preserve">   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   </w:t>
                  </w:r>
                  <w:r w:rsidR="00E8076E">
                    <w:rPr>
                      <w:rFonts w:ascii="Arial" w:eastAsia="Malgun Gothic" w:hAnsi="Arial" w:cs="Arial" w:hint="eastAsia"/>
                      <w:szCs w:val="20"/>
                    </w:rPr>
                    <w:t xml:space="preserve"> 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  )</w:t>
                  </w:r>
                </w:p>
              </w:tc>
            </w:tr>
          </w:tbl>
          <w:p w14:paraId="4C80B837" w14:textId="77777777" w:rsidR="000A1AA6" w:rsidRPr="00C63A28" w:rsidRDefault="000A1AA6" w:rsidP="00BF7747">
            <w:pPr>
              <w:spacing w:after="240" w:line="60" w:lineRule="atLeast"/>
              <w:rPr>
                <w:rFonts w:ascii="Arial" w:eastAsia="Malgun Gothic" w:hAnsi="Arial" w:cs="Arial"/>
                <w:b/>
                <w:szCs w:val="20"/>
              </w:rPr>
            </w:pPr>
          </w:p>
          <w:p w14:paraId="0127EFF9" w14:textId="77777777" w:rsidR="000A1AA6" w:rsidRPr="00C63A28" w:rsidRDefault="000A1AA6" w:rsidP="00E8076E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2.  Who are answering this questionnaire?</w:t>
            </w:r>
          </w:p>
          <w:tbl>
            <w:tblPr>
              <w:tblW w:w="9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25"/>
              <w:gridCol w:w="2368"/>
              <w:gridCol w:w="4090"/>
            </w:tblGrid>
            <w:tr w:rsidR="000A1AA6" w:rsidRPr="00C63A28" w14:paraId="45ABD1D6" w14:textId="77777777" w:rsidTr="00E8076E">
              <w:trPr>
                <w:trHeight w:val="368"/>
              </w:trPr>
              <w:tc>
                <w:tcPr>
                  <w:tcW w:w="1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2DDCB3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Child (patient himself/herself)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E78B68B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Parent(s) (guardian)</w:t>
                  </w:r>
                </w:p>
              </w:tc>
              <w:tc>
                <w:tcPr>
                  <w:tcW w:w="21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FFA6B9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Child and parent(s) (guardian) together</w:t>
                  </w:r>
                </w:p>
              </w:tc>
            </w:tr>
            <w:tr w:rsidR="000A1AA6" w:rsidRPr="00C63A28" w14:paraId="69BA67D2" w14:textId="77777777" w:rsidTr="00E8076E">
              <w:trPr>
                <w:trHeight w:val="394"/>
              </w:trPr>
              <w:tc>
                <w:tcPr>
                  <w:tcW w:w="1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9DD548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Nurse/Doctor</w:t>
                  </w:r>
                </w:p>
              </w:tc>
              <w:tc>
                <w:tcPr>
                  <w:tcW w:w="333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0C237E" w14:textId="77777777" w:rsidR="000A1AA6" w:rsidRPr="00C63A28" w:rsidRDefault="000A1AA6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Other (</w:t>
                  </w:r>
                  <w:r w:rsidR="00162C0E" w:rsidRPr="00C63A28">
                    <w:rPr>
                      <w:rFonts w:ascii="Arial" w:eastAsia="Malgun Gothic" w:hAnsi="Arial" w:cs="Arial"/>
                      <w:szCs w:val="20"/>
                    </w:rPr>
                    <w:t xml:space="preserve">      </w:t>
                  </w:r>
                  <w:r w:rsidR="00930369">
                    <w:rPr>
                      <w:rFonts w:ascii="Arial" w:eastAsia="Malgun Gothic" w:hAnsi="Arial" w:cs="Arial" w:hint="eastAsia"/>
                      <w:szCs w:val="20"/>
                    </w:rPr>
                    <w:t xml:space="preserve"> </w:t>
                  </w:r>
                  <w:r w:rsidR="00162C0E" w:rsidRPr="00C63A28">
                    <w:rPr>
                      <w:rFonts w:ascii="Arial" w:eastAsia="Malgun Gothic" w:hAnsi="Arial" w:cs="Arial"/>
                      <w:szCs w:val="20"/>
                    </w:rPr>
                    <w:t xml:space="preserve">  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 )</w:t>
                  </w:r>
                </w:p>
              </w:tc>
            </w:tr>
          </w:tbl>
          <w:p w14:paraId="2F2DD555" w14:textId="77777777" w:rsidR="000A1AA6" w:rsidRPr="00C63A28" w:rsidRDefault="000A1AA6" w:rsidP="00BF7747">
            <w:pPr>
              <w:spacing w:before="60" w:after="240" w:line="300" w:lineRule="exact"/>
              <w:rPr>
                <w:rFonts w:ascii="Arial" w:eastAsia="Malgun Gothic" w:hAnsi="Arial" w:cs="Arial"/>
                <w:b/>
                <w:szCs w:val="20"/>
                <w:u w:val="single"/>
              </w:rPr>
            </w:pPr>
          </w:p>
          <w:p w14:paraId="0C5DE2E4" w14:textId="77777777" w:rsidR="000A1AA6" w:rsidRPr="00C63A28" w:rsidRDefault="000A1AA6" w:rsidP="00162C0E">
            <w:pPr>
              <w:spacing w:after="60" w:line="300" w:lineRule="exact"/>
              <w:ind w:leftChars="100" w:left="494" w:hangingChars="150" w:hanging="294"/>
              <w:rPr>
                <w:rFonts w:ascii="Arial" w:eastAsia="Malgun Gothic" w:hAnsi="Arial" w:cs="Arial"/>
                <w:b/>
                <w:szCs w:val="20"/>
                <w:u w:val="single"/>
              </w:rPr>
            </w:pPr>
            <w:r w:rsidRPr="00C63A28">
              <w:rPr>
                <w:rFonts w:ascii="Gulim" w:eastAsia="Gulim" w:hAnsi="Gulim" w:cs="Gulim" w:hint="eastAsia"/>
                <w:b/>
                <w:szCs w:val="20"/>
                <w:u w:val="single"/>
              </w:rPr>
              <w:t>▶</w:t>
            </w:r>
            <w:r w:rsidRPr="00C63A28">
              <w:rPr>
                <w:rFonts w:ascii="Arial" w:eastAsia="Malgun Gothic" w:hAnsi="Arial" w:cs="Arial"/>
                <w:b/>
                <w:szCs w:val="20"/>
                <w:u w:val="single"/>
              </w:rPr>
              <w:t xml:space="preserve"> The person corresponding to the answer to Question No. 1 should answer this questionnaire.</w:t>
            </w:r>
          </w:p>
          <w:p w14:paraId="08D60379" w14:textId="77777777" w:rsidR="000A1AA6" w:rsidRPr="00C63A28" w:rsidRDefault="000A1AA6" w:rsidP="00162C0E">
            <w:pPr>
              <w:spacing w:before="60" w:after="60" w:line="300" w:lineRule="exact"/>
              <w:ind w:leftChars="250" w:left="500"/>
              <w:rPr>
                <w:rFonts w:ascii="Arial" w:eastAsia="Malgun Gothic" w:hAnsi="Arial" w:cs="Arial"/>
                <w:b/>
                <w:szCs w:val="20"/>
              </w:rPr>
            </w:pPr>
            <w:r w:rsidRPr="00C63A28">
              <w:rPr>
                <w:rFonts w:ascii="Arial" w:eastAsia="Malgun Gothic" w:hAnsi="Arial" w:cs="Arial"/>
                <w:b/>
                <w:szCs w:val="20"/>
                <w:u w:val="single"/>
              </w:rPr>
              <w:t>In case the injection was performed by the child and the parent(s) (guardian) together, please discuss together to answer the questionnaire.</w:t>
            </w:r>
          </w:p>
        </w:tc>
      </w:tr>
      <w:tr w:rsidR="000A1AA6" w:rsidRPr="00C63A28" w14:paraId="680CB355" w14:textId="77777777" w:rsidTr="00930369">
        <w:trPr>
          <w:trHeight w:val="641"/>
        </w:trPr>
        <w:tc>
          <w:tcPr>
            <w:tcW w:w="5000" w:type="pct"/>
            <w:shd w:val="clear" w:color="auto" w:fill="E0E0E0"/>
            <w:tcMar>
              <w:top w:w="0" w:type="dxa"/>
              <w:bottom w:w="0" w:type="dxa"/>
            </w:tcMar>
            <w:vAlign w:val="center"/>
          </w:tcPr>
          <w:p w14:paraId="3553B9D3" w14:textId="77777777" w:rsidR="000A1AA6" w:rsidRPr="00C63A28" w:rsidRDefault="000A1AA6" w:rsidP="00BF7747">
            <w:pPr>
              <w:spacing w:before="60" w:after="60" w:line="300" w:lineRule="exact"/>
              <w:ind w:leftChars="100" w:left="200"/>
              <w:rPr>
                <w:rFonts w:ascii="Arial" w:eastAsia="Dotum" w:hAnsi="Arial" w:cs="Arial"/>
                <w:bCs/>
                <w:szCs w:val="20"/>
              </w:rPr>
            </w:pPr>
            <w:r w:rsidRPr="00C63A28">
              <w:rPr>
                <w:rFonts w:ascii="Arial" w:eastAsia="Malgun Gothic" w:hAnsi="Arial" w:cs="Arial"/>
                <w:b/>
                <w:szCs w:val="20"/>
                <w:u w:val="single"/>
              </w:rPr>
              <w:t>Part 2</w:t>
            </w:r>
            <w:r w:rsidRPr="00C63A28">
              <w:rPr>
                <w:rFonts w:ascii="Arial" w:eastAsia="Malgun Gothic" w:hAnsi="Arial" w:cs="Arial"/>
                <w:szCs w:val="20"/>
              </w:rPr>
              <w:t>. The following questions are about the ease of use, preference and tolerability of growth hormone therapy.</w:t>
            </w:r>
          </w:p>
        </w:tc>
      </w:tr>
      <w:tr w:rsidR="000A1AA6" w:rsidRPr="00C63A28" w14:paraId="10E4610B" w14:textId="77777777" w:rsidTr="00930369">
        <w:trPr>
          <w:trHeight w:val="53"/>
        </w:trPr>
        <w:tc>
          <w:tcPr>
            <w:tcW w:w="5000" w:type="pct"/>
            <w:shd w:val="clear" w:color="auto" w:fill="auto"/>
            <w:tcMar>
              <w:top w:w="0" w:type="dxa"/>
              <w:bottom w:w="0" w:type="dxa"/>
            </w:tcMar>
          </w:tcPr>
          <w:p w14:paraId="4A48C25C" w14:textId="77777777" w:rsidR="000A1AA6" w:rsidRPr="00C63A28" w:rsidRDefault="000A1AA6" w:rsidP="00930369">
            <w:pPr>
              <w:spacing w:before="240" w:line="60" w:lineRule="atLeast"/>
              <w:ind w:leftChars="40" w:left="436" w:hangingChars="178" w:hanging="356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1.  While you were using the previous growth hormone product (pen/device), how did you feel at each particular step?</w:t>
            </w:r>
          </w:p>
          <w:p w14:paraId="64550E46" w14:textId="77777777" w:rsidR="000A1AA6" w:rsidRPr="00C63A28" w:rsidRDefault="000A1AA6" w:rsidP="00930369">
            <w:pPr>
              <w:ind w:leftChars="220" w:left="440"/>
              <w:jc w:val="left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At each particular step, ‘Very difficult’ is scored 1 point and ‘Very easy’ 5 points.</w:t>
            </w:r>
          </w:p>
          <w:p w14:paraId="2E117EE1" w14:textId="77777777" w:rsidR="000A1AA6" w:rsidRPr="00C63A28" w:rsidRDefault="000A1AA6" w:rsidP="00930369">
            <w:pPr>
              <w:spacing w:after="240"/>
              <w:ind w:leftChars="220" w:left="440"/>
              <w:jc w:val="left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Please choose the nearest point you think from 1 to 5 points.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3399"/>
              <w:gridCol w:w="956"/>
              <w:gridCol w:w="957"/>
              <w:gridCol w:w="995"/>
              <w:gridCol w:w="817"/>
              <w:gridCol w:w="822"/>
            </w:tblGrid>
            <w:tr w:rsidR="000A1AA6" w:rsidRPr="00C63A28" w14:paraId="1C467C33" w14:textId="77777777" w:rsidTr="00151E13">
              <w:trPr>
                <w:trHeight w:val="673"/>
                <w:tblHeader/>
              </w:trPr>
              <w:tc>
                <w:tcPr>
                  <w:tcW w:w="5291" w:type="dxa"/>
                  <w:gridSpan w:val="2"/>
                  <w:shd w:val="clear" w:color="auto" w:fill="auto"/>
                  <w:vAlign w:val="center"/>
                </w:tcPr>
                <w:p w14:paraId="703D4358" w14:textId="77777777" w:rsidR="000A1AA6" w:rsidRPr="00C63A28" w:rsidRDefault="000A1AA6" w:rsidP="00BF7747">
                  <w:pPr>
                    <w:pStyle w:val="ListParagraph"/>
                    <w:spacing w:line="60" w:lineRule="atLeast"/>
                    <w:ind w:leftChars="0" w:left="0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Injection Step</w:t>
                  </w:r>
                </w:p>
              </w:tc>
              <w:tc>
                <w:tcPr>
                  <w:tcW w:w="992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D7D5A" w14:textId="77777777" w:rsidR="000A1AA6" w:rsidRPr="00C63A28" w:rsidDel="00F4480A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Very difficult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CEE599" w14:textId="77777777" w:rsidR="000A1AA6" w:rsidRPr="00C63A28" w:rsidDel="00F4480A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A little difficult</w:t>
                  </w:r>
                </w:p>
              </w:tc>
              <w:tc>
                <w:tcPr>
                  <w:tcW w:w="100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AFAD2" w14:textId="77777777" w:rsidR="000A1AA6" w:rsidRPr="00C63A28" w:rsidDel="00F4480A" w:rsidRDefault="000A1AA6" w:rsidP="00BF7747">
                  <w:pPr>
                    <w:pStyle w:val="ListParagraph"/>
                    <w:ind w:leftChars="4" w:left="8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Average</w:t>
                  </w:r>
                </w:p>
              </w:tc>
              <w:tc>
                <w:tcPr>
                  <w:tcW w:w="87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514C5" w14:textId="77777777" w:rsidR="000A1AA6" w:rsidRPr="00C63A28" w:rsidDel="00F4480A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A little easy</w:t>
                  </w:r>
                </w:p>
              </w:tc>
              <w:tc>
                <w:tcPr>
                  <w:tcW w:w="870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7F7A922B" w14:textId="77777777" w:rsidR="000A1AA6" w:rsidRPr="00C63A28" w:rsidDel="00F4480A" w:rsidRDefault="000A1AA6" w:rsidP="00BF7747">
                  <w:pPr>
                    <w:pStyle w:val="ListParagraph"/>
                    <w:ind w:leftChars="9" w:left="18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Very easy</w:t>
                  </w:r>
                </w:p>
              </w:tc>
            </w:tr>
            <w:tr w:rsidR="000A1AA6" w:rsidRPr="00C63A28" w14:paraId="4209E8DB" w14:textId="77777777" w:rsidTr="00BF7747">
              <w:trPr>
                <w:trHeight w:val="720"/>
              </w:trPr>
              <w:tc>
                <w:tcPr>
                  <w:tcW w:w="1322" w:type="dxa"/>
                  <w:vMerge w:val="restart"/>
                  <w:shd w:val="clear" w:color="auto" w:fill="auto"/>
                  <w:vAlign w:val="center"/>
                </w:tcPr>
                <w:p w14:paraId="57177EAD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Preparation for injection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3B639DFF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1) Replacement of the cartridge when the remaining doses were exhausted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7B10FBB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EB57FCE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73F4D9E0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35750A0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7BCD37C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45C75BE8" w14:textId="77777777" w:rsidTr="00BF7747">
              <w:trPr>
                <w:trHeight w:val="493"/>
              </w:trPr>
              <w:tc>
                <w:tcPr>
                  <w:tcW w:w="1322" w:type="dxa"/>
                  <w:vMerge/>
                  <w:shd w:val="clear" w:color="auto" w:fill="auto"/>
                  <w:vAlign w:val="center"/>
                </w:tcPr>
                <w:p w14:paraId="1136E4DD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01F6BAD2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2) Attaching a needle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169B72B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FA4E541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73FBF076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344D6D4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F25584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501C6D05" w14:textId="77777777" w:rsidTr="00BF7747">
              <w:trPr>
                <w:trHeight w:val="557"/>
              </w:trPr>
              <w:tc>
                <w:tcPr>
                  <w:tcW w:w="1322" w:type="dxa"/>
                  <w:vMerge/>
                  <w:shd w:val="clear" w:color="auto" w:fill="auto"/>
                  <w:vAlign w:val="center"/>
                </w:tcPr>
                <w:p w14:paraId="0C1D9A8B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66BE7001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3) Removing air bubbles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2DBC855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4A122EC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24C57A7F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6F92DE8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62F9F7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47C5E72C" w14:textId="77777777" w:rsidTr="00BF7747">
              <w:trPr>
                <w:trHeight w:val="720"/>
              </w:trPr>
              <w:tc>
                <w:tcPr>
                  <w:tcW w:w="1322" w:type="dxa"/>
                  <w:vMerge w:val="restart"/>
                  <w:shd w:val="clear" w:color="auto" w:fill="auto"/>
                  <w:vAlign w:val="center"/>
                </w:tcPr>
                <w:p w14:paraId="6D8F2F0E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Dose setting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290D2EEA" w14:textId="77777777" w:rsidR="000A1AA6" w:rsidRPr="00C63A28" w:rsidDel="00FD02EF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4) Conversion of the prescribed dose to the dose for administration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9CD802D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BBB2EE3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3702B413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DC30F2C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F29F5C2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1428C0F2" w14:textId="77777777" w:rsidTr="00BF7747">
              <w:trPr>
                <w:trHeight w:val="64"/>
              </w:trPr>
              <w:tc>
                <w:tcPr>
                  <w:tcW w:w="1322" w:type="dxa"/>
                  <w:vMerge/>
                  <w:shd w:val="clear" w:color="auto" w:fill="auto"/>
                  <w:vAlign w:val="center"/>
                </w:tcPr>
                <w:p w14:paraId="0E4258B5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2251C370" w14:textId="77777777" w:rsidR="000A1AA6" w:rsidRPr="00C63A28" w:rsidRDefault="000A1AA6" w:rsidP="00151E13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5) Setting of an administration dose (Dialing)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5C3758E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2681A892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572CB6AA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968787D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E3405B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5030E815" w14:textId="77777777" w:rsidTr="00BF7747">
              <w:trPr>
                <w:trHeight w:val="720"/>
              </w:trPr>
              <w:tc>
                <w:tcPr>
                  <w:tcW w:w="1322" w:type="dxa"/>
                  <w:vMerge/>
                  <w:shd w:val="clear" w:color="auto" w:fill="auto"/>
                  <w:vAlign w:val="center"/>
                </w:tcPr>
                <w:p w14:paraId="7A7ECE3D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6DBB018E" w14:textId="77777777" w:rsidR="000A1AA6" w:rsidRPr="00C63A28" w:rsidRDefault="000A1AA6" w:rsidP="00151E13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6) Resetting of the dose in case of an incorrect setting during the operation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A37871E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F475E57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6FFB24A4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0B99D4B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BD40782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47803B0E" w14:textId="77777777" w:rsidTr="00BF7747">
              <w:tc>
                <w:tcPr>
                  <w:tcW w:w="1322" w:type="dxa"/>
                  <w:vMerge w:val="restart"/>
                  <w:shd w:val="clear" w:color="auto" w:fill="auto"/>
                  <w:vAlign w:val="center"/>
                </w:tcPr>
                <w:p w14:paraId="7F445002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Injection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7ABE4985" w14:textId="77777777" w:rsidR="000A1AA6" w:rsidRPr="00C63A28" w:rsidRDefault="000A1AA6" w:rsidP="00151E13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7) Operation of the pen throughout all the procedure</w:t>
                  </w:r>
                  <w:r w:rsidR="0019135B" w:rsidRPr="00C63A28">
                    <w:rPr>
                      <w:rFonts w:ascii="Arial" w:eastAsia="Malgun Gothic" w:hAnsi="Arial" w:cs="Arial"/>
                      <w:szCs w:val="20"/>
                    </w:rPr>
                    <w:t>s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 including preparation for injection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11769A0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2A3C1823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5E76B7AD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B715433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5B7CEAB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391D03E9" w14:textId="77777777" w:rsidTr="00BF7747">
              <w:trPr>
                <w:trHeight w:val="669"/>
              </w:trPr>
              <w:tc>
                <w:tcPr>
                  <w:tcW w:w="1322" w:type="dxa"/>
                  <w:vMerge/>
                  <w:shd w:val="clear" w:color="auto" w:fill="auto"/>
                  <w:vAlign w:val="center"/>
                </w:tcPr>
                <w:p w14:paraId="1D666620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7C688B86" w14:textId="77777777" w:rsidR="000A1AA6" w:rsidRPr="00C63A28" w:rsidRDefault="000A1AA6" w:rsidP="00151E13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8) Injection (Pressing the injection button)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1BD92D5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0B6D8A8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31A298B9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5C9B611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65A813E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4B1A9D30" w14:textId="77777777" w:rsidTr="00BF7747">
              <w:tc>
                <w:tcPr>
                  <w:tcW w:w="1322" w:type="dxa"/>
                  <w:vMerge/>
                  <w:shd w:val="clear" w:color="auto" w:fill="auto"/>
                  <w:vAlign w:val="center"/>
                </w:tcPr>
                <w:p w14:paraId="292BDA10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1259582E" w14:textId="77777777" w:rsidR="000A1AA6" w:rsidRPr="00C63A28" w:rsidRDefault="000A1AA6" w:rsidP="001A606B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 xml:space="preserve">9) Checking </w:t>
                  </w:r>
                  <w:r w:rsidR="001A606B" w:rsidRPr="00C63A28">
                    <w:rPr>
                      <w:rFonts w:ascii="Arial" w:eastAsia="Malgun Gothic" w:hAnsi="Arial" w:cs="Arial"/>
                      <w:szCs w:val="20"/>
                    </w:rPr>
                    <w:t xml:space="preserve">for </w:t>
                  </w:r>
                  <w:r w:rsidRPr="00C63A28">
                    <w:rPr>
                      <w:rFonts w:ascii="Arial" w:eastAsia="Malgun Gothic" w:hAnsi="Arial" w:cs="Arial"/>
                      <w:szCs w:val="20"/>
                    </w:rPr>
                    <w:t>completion of drug injection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8989150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600B712B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320166EC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AD63F93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851F46D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7AD8682D" w14:textId="77777777" w:rsidTr="00BF7747">
              <w:trPr>
                <w:trHeight w:val="667"/>
              </w:trPr>
              <w:tc>
                <w:tcPr>
                  <w:tcW w:w="1322" w:type="dxa"/>
                  <w:vMerge/>
                  <w:shd w:val="clear" w:color="auto" w:fill="auto"/>
                  <w:vAlign w:val="center"/>
                </w:tcPr>
                <w:p w14:paraId="570D1EFD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2D6AC6F9" w14:textId="77777777" w:rsidR="000A1AA6" w:rsidRPr="00C63A28" w:rsidRDefault="000A1AA6" w:rsidP="00151E13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10) Removing the needle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46009FB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236BE5FC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7D62BB80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FC01E3A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854734F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0A1AA6" w:rsidRPr="00C63A28" w14:paraId="12B51DD1" w14:textId="77777777" w:rsidTr="00BF7747">
              <w:trPr>
                <w:trHeight w:val="287"/>
              </w:trPr>
              <w:tc>
                <w:tcPr>
                  <w:tcW w:w="1322" w:type="dxa"/>
                  <w:shd w:val="clear" w:color="auto" w:fill="auto"/>
                  <w:vAlign w:val="center"/>
                </w:tcPr>
                <w:p w14:paraId="5B217551" w14:textId="77777777" w:rsidR="000A1AA6" w:rsidRPr="00C63A28" w:rsidRDefault="000A1AA6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Aggregate evaluation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2D9E7EB7" w14:textId="77777777" w:rsidR="000A1AA6" w:rsidRPr="00C63A28" w:rsidRDefault="000A1AA6" w:rsidP="00151E13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Arial" w:eastAsia="Malgun Gothic" w:hAnsi="Arial" w:cs="Arial"/>
                      <w:szCs w:val="20"/>
                    </w:rPr>
                    <w:t>11) Overall ease of use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470079A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48E05F9C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1004" w:type="dxa"/>
                  <w:shd w:val="clear" w:color="auto" w:fill="auto"/>
                  <w:vAlign w:val="center"/>
                </w:tcPr>
                <w:p w14:paraId="62C0B425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5CBCC6E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66E5B65" w14:textId="77777777" w:rsidR="000A1AA6" w:rsidRPr="00C63A28" w:rsidRDefault="000A1AA6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C63A28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</w:tbl>
          <w:p w14:paraId="49459286" w14:textId="77777777" w:rsidR="000A1AA6" w:rsidRPr="00C63A28" w:rsidRDefault="000A1AA6" w:rsidP="0093036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2.  Please choose how long it took to prepare the injection.</w:t>
            </w:r>
          </w:p>
          <w:p w14:paraId="0D12EFFB" w14:textId="77777777" w:rsidR="000A1AA6" w:rsidRPr="00C63A28" w:rsidRDefault="00151E13" w:rsidP="00151E13">
            <w:pPr>
              <w:spacing w:before="240" w:after="0" w:line="240" w:lineRule="auto"/>
              <w:ind w:left="425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C63A28">
              <w:rPr>
                <w:rFonts w:ascii="Gulim" w:eastAsia="Gulim" w:hAnsi="Gulim" w:cs="Gulim" w:hint="eastAsia"/>
                <w:szCs w:val="20"/>
              </w:rPr>
              <w:t>①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</w:t>
            </w:r>
            <w:r w:rsidR="000A1AA6" w:rsidRPr="00C63A28">
              <w:rPr>
                <w:rFonts w:ascii="Arial" w:eastAsia="Malgun Gothic" w:hAnsi="Arial" w:cs="Arial"/>
                <w:szCs w:val="20"/>
              </w:rPr>
              <w:t>Less than 2 minutes</w:t>
            </w:r>
            <w:r w:rsidR="0042066A" w:rsidRPr="00C63A28">
              <w:rPr>
                <w:rFonts w:ascii="Arial" w:eastAsia="Malgun Gothic" w:hAnsi="Arial" w:cs="Arial"/>
                <w:szCs w:val="20"/>
              </w:rPr>
              <w:t xml:space="preserve">   </w:t>
            </w:r>
            <w:r w:rsidR="000A1AA6" w:rsidRPr="00C63A28">
              <w:rPr>
                <w:rFonts w:ascii="Gulim" w:eastAsia="Gulim" w:hAnsi="Gulim" w:cs="Gulim" w:hint="eastAsia"/>
                <w:szCs w:val="20"/>
              </w:rPr>
              <w:t>②</w:t>
            </w:r>
            <w:r w:rsidR="000A1AA6" w:rsidRPr="00C63A28">
              <w:rPr>
                <w:rFonts w:ascii="Arial" w:eastAsia="Malgun Gothic" w:hAnsi="Arial" w:cs="Arial"/>
                <w:szCs w:val="20"/>
              </w:rPr>
              <w:t xml:space="preserve"> 2 to 5 minutes</w:t>
            </w:r>
            <w:r w:rsidR="0042066A" w:rsidRPr="00C63A28">
              <w:rPr>
                <w:rFonts w:ascii="Arial" w:eastAsia="Malgun Gothic" w:hAnsi="Arial" w:cs="Arial"/>
                <w:szCs w:val="20"/>
              </w:rPr>
              <w:t xml:space="preserve">   </w:t>
            </w:r>
            <w:r w:rsidR="000A1AA6" w:rsidRPr="00C63A28">
              <w:rPr>
                <w:rFonts w:ascii="Gulim" w:eastAsia="Gulim" w:hAnsi="Gulim" w:cs="Gulim" w:hint="eastAsia"/>
                <w:szCs w:val="20"/>
              </w:rPr>
              <w:t>③</w:t>
            </w:r>
            <w:r w:rsidR="000A1AA6" w:rsidRPr="00C63A28">
              <w:rPr>
                <w:rFonts w:ascii="Arial" w:eastAsia="Malgun Gothic" w:hAnsi="Arial" w:cs="Arial"/>
                <w:szCs w:val="20"/>
              </w:rPr>
              <w:t xml:space="preserve"> 5 to 10 minutes</w:t>
            </w:r>
            <w:r w:rsidR="0042066A" w:rsidRPr="00C63A28">
              <w:rPr>
                <w:rFonts w:ascii="Arial" w:eastAsia="Malgun Gothic" w:hAnsi="Arial" w:cs="Arial"/>
                <w:szCs w:val="20"/>
              </w:rPr>
              <w:t xml:space="preserve">   </w:t>
            </w:r>
            <w:r w:rsidR="000A1AA6" w:rsidRPr="00C63A28">
              <w:rPr>
                <w:rFonts w:ascii="Gulim" w:eastAsia="Gulim" w:hAnsi="Gulim" w:cs="Gulim" w:hint="eastAsia"/>
                <w:szCs w:val="20"/>
              </w:rPr>
              <w:t>④</w:t>
            </w:r>
            <w:r w:rsidR="000A1AA6" w:rsidRPr="00C63A28">
              <w:rPr>
                <w:rFonts w:ascii="Arial" w:eastAsia="Malgun Gothic" w:hAnsi="Arial" w:cs="Arial"/>
                <w:szCs w:val="20"/>
              </w:rPr>
              <w:t xml:space="preserve"> More than 10 minutes</w:t>
            </w:r>
          </w:p>
          <w:p w14:paraId="2A8D26BC" w14:textId="77777777" w:rsidR="00151E13" w:rsidRPr="00C63A28" w:rsidRDefault="00151E13" w:rsidP="00151E13">
            <w:pPr>
              <w:spacing w:before="240" w:after="240" w:line="60" w:lineRule="atLeast"/>
              <w:jc w:val="left"/>
              <w:rPr>
                <w:rFonts w:ascii="Arial" w:eastAsia="Dotum" w:hAnsi="Arial" w:cs="Arial"/>
                <w:szCs w:val="20"/>
              </w:rPr>
            </w:pPr>
          </w:p>
          <w:p w14:paraId="0413B6C5" w14:textId="77777777" w:rsidR="00151E13" w:rsidRPr="00C63A28" w:rsidRDefault="00151E13" w:rsidP="0093036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3.  Did the child feel uncomfortable at the injection site right after the injection?</w:t>
            </w:r>
          </w:p>
          <w:p w14:paraId="03574716" w14:textId="77777777" w:rsidR="00151E13" w:rsidRPr="00C63A28" w:rsidRDefault="00151E13" w:rsidP="00930369">
            <w:pPr>
              <w:ind w:leftChars="220" w:left="440"/>
              <w:jc w:val="left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(For example, warm feeling, redness or swelling at the injection site compared to the surroundings)</w:t>
            </w:r>
          </w:p>
          <w:p w14:paraId="464ECE37" w14:textId="77777777" w:rsidR="00151E13" w:rsidRPr="00C63A28" w:rsidRDefault="0042066A" w:rsidP="0042066A">
            <w:pPr>
              <w:spacing w:before="240" w:after="0" w:line="240" w:lineRule="auto"/>
              <w:ind w:left="425"/>
              <w:jc w:val="left"/>
              <w:rPr>
                <w:rFonts w:ascii="Arial" w:eastAsia="Batang" w:hAnsi="Arial" w:cs="Arial"/>
                <w:szCs w:val="20"/>
              </w:rPr>
            </w:pPr>
            <w:r w:rsidRPr="00C63A28">
              <w:rPr>
                <w:rFonts w:ascii="Gulim" w:eastAsia="Gulim" w:hAnsi="Gulim" w:cs="Gulim" w:hint="eastAsia"/>
                <w:szCs w:val="20"/>
              </w:rPr>
              <w:t>①</w:t>
            </w:r>
            <w:r w:rsidRPr="00C63A28">
              <w:rPr>
                <w:rFonts w:ascii="Arial" w:eastAsia="Batang" w:hAnsi="Arial" w:cs="Arial"/>
                <w:szCs w:val="20"/>
              </w:rPr>
              <w:t xml:space="preserve"> </w:t>
            </w:r>
            <w:r w:rsidR="00151E13" w:rsidRPr="00C63A28">
              <w:rPr>
                <w:rFonts w:ascii="Arial" w:eastAsia="Batang" w:hAnsi="Arial" w:cs="Arial"/>
                <w:szCs w:val="20"/>
              </w:rPr>
              <w:t>Very uncomfortable</w:t>
            </w:r>
            <w:r w:rsidRPr="00C63A28">
              <w:rPr>
                <w:rFonts w:ascii="Arial" w:eastAsia="Batang" w:hAnsi="Arial" w:cs="Arial"/>
                <w:szCs w:val="20"/>
              </w:rPr>
              <w:t xml:space="preserve">  </w:t>
            </w:r>
            <w:r w:rsidR="00151E13" w:rsidRPr="00C63A28">
              <w:rPr>
                <w:rFonts w:ascii="Arial" w:eastAsia="Batang" w:hAnsi="Arial" w:cs="Arial"/>
                <w:szCs w:val="20"/>
              </w:rPr>
              <w:t xml:space="preserve"> </w:t>
            </w:r>
            <w:r w:rsidR="00151E13" w:rsidRPr="00C63A28">
              <w:rPr>
                <w:rFonts w:ascii="Gulim" w:eastAsia="Gulim" w:hAnsi="Gulim" w:cs="Gulim" w:hint="eastAsia"/>
                <w:szCs w:val="20"/>
              </w:rPr>
              <w:t>②</w:t>
            </w:r>
            <w:r w:rsidR="00151E13" w:rsidRPr="00C63A28">
              <w:rPr>
                <w:rFonts w:ascii="Arial" w:eastAsia="Batang" w:hAnsi="Arial" w:cs="Arial"/>
                <w:szCs w:val="20"/>
              </w:rPr>
              <w:t xml:space="preserve"> A little uncomfortable </w:t>
            </w:r>
            <w:r w:rsidRPr="00C63A28">
              <w:rPr>
                <w:rFonts w:ascii="Arial" w:eastAsia="Batang" w:hAnsi="Arial" w:cs="Arial"/>
                <w:szCs w:val="20"/>
              </w:rPr>
              <w:t xml:space="preserve">  </w:t>
            </w:r>
            <w:r w:rsidR="00151E13" w:rsidRPr="00C63A28">
              <w:rPr>
                <w:rFonts w:ascii="Gulim" w:eastAsia="Gulim" w:hAnsi="Gulim" w:cs="Gulim" w:hint="eastAsia"/>
                <w:szCs w:val="20"/>
              </w:rPr>
              <w:t>③</w:t>
            </w:r>
            <w:r w:rsidR="00151E13" w:rsidRPr="00C63A28">
              <w:rPr>
                <w:rFonts w:ascii="Arial" w:eastAsia="Batang" w:hAnsi="Arial" w:cs="Arial"/>
                <w:szCs w:val="20"/>
              </w:rPr>
              <w:t xml:space="preserve"> Average </w:t>
            </w:r>
            <w:r w:rsidRPr="00C63A28">
              <w:rPr>
                <w:rFonts w:ascii="Arial" w:eastAsia="Batang" w:hAnsi="Arial" w:cs="Arial"/>
                <w:szCs w:val="20"/>
              </w:rPr>
              <w:t xml:space="preserve">  </w:t>
            </w:r>
            <w:r w:rsidR="00151E13" w:rsidRPr="00C63A28">
              <w:rPr>
                <w:rFonts w:ascii="Gulim" w:eastAsia="Gulim" w:hAnsi="Gulim" w:cs="Gulim" w:hint="eastAsia"/>
                <w:szCs w:val="20"/>
              </w:rPr>
              <w:t>④</w:t>
            </w:r>
            <w:r w:rsidR="00151E13" w:rsidRPr="00C63A28">
              <w:rPr>
                <w:rFonts w:ascii="Arial" w:eastAsia="Batang" w:hAnsi="Arial" w:cs="Arial"/>
                <w:szCs w:val="20"/>
              </w:rPr>
              <w:t xml:space="preserve"> Hardly uncomfortable</w:t>
            </w:r>
          </w:p>
          <w:p w14:paraId="5849E8CC" w14:textId="77777777" w:rsidR="00151E13" w:rsidRPr="00C63A28" w:rsidRDefault="00151E13" w:rsidP="00151E13">
            <w:pPr>
              <w:spacing w:before="240" w:after="240"/>
              <w:ind w:left="426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C63A28">
              <w:rPr>
                <w:rFonts w:ascii="Gulim" w:eastAsia="Gulim" w:hAnsi="Gulim" w:cs="Gulim" w:hint="eastAsia"/>
                <w:szCs w:val="20"/>
              </w:rPr>
              <w:t>⑤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Not uncomfortable at all</w:t>
            </w:r>
          </w:p>
          <w:p w14:paraId="2674CBA1" w14:textId="77777777" w:rsidR="00151E13" w:rsidRPr="00C63A28" w:rsidRDefault="00151E13" w:rsidP="00151E13">
            <w:pPr>
              <w:spacing w:before="240" w:after="240" w:line="60" w:lineRule="atLeast"/>
              <w:jc w:val="left"/>
              <w:rPr>
                <w:rFonts w:ascii="Arial" w:eastAsia="Dotum" w:hAnsi="Arial" w:cs="Arial"/>
                <w:szCs w:val="20"/>
              </w:rPr>
            </w:pPr>
          </w:p>
          <w:p w14:paraId="69B49A14" w14:textId="77777777" w:rsidR="00151E13" w:rsidRPr="00C63A28" w:rsidRDefault="00151E13" w:rsidP="00930369">
            <w:pPr>
              <w:spacing w:before="240" w:line="60" w:lineRule="atLeast"/>
              <w:ind w:leftChars="40" w:left="440" w:hangingChars="180" w:hanging="360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>4.  Did the child feel pain at the injection site right after the injection? Please choose the nearest one you think.</w:t>
            </w:r>
          </w:p>
          <w:p w14:paraId="5087F31E" w14:textId="77777777" w:rsidR="00151E13" w:rsidRPr="00C63A28" w:rsidRDefault="00151E13" w:rsidP="00151E13">
            <w:pPr>
              <w:spacing w:before="240" w:after="240"/>
              <w:ind w:left="425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C63A28">
              <w:rPr>
                <w:rFonts w:ascii="Gulim" w:eastAsia="Gulim" w:hAnsi="Gulim" w:cs="Gulim" w:hint="eastAsia"/>
                <w:szCs w:val="20"/>
              </w:rPr>
              <w:t>①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Very painful    </w:t>
            </w:r>
            <w:r w:rsidRPr="00C63A28">
              <w:rPr>
                <w:rFonts w:ascii="Gulim" w:eastAsia="Gulim" w:hAnsi="Gulim" w:cs="Gulim" w:hint="eastAsia"/>
                <w:szCs w:val="20"/>
              </w:rPr>
              <w:t>②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A little painful    </w:t>
            </w:r>
            <w:r w:rsidRPr="00C63A28">
              <w:rPr>
                <w:rFonts w:ascii="Gulim" w:eastAsia="Gulim" w:hAnsi="Gulim" w:cs="Gulim" w:hint="eastAsia"/>
                <w:szCs w:val="20"/>
              </w:rPr>
              <w:t>③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Average    </w:t>
            </w:r>
            <w:r w:rsidRPr="00C63A28">
              <w:rPr>
                <w:rFonts w:ascii="Gulim" w:eastAsia="Gulim" w:hAnsi="Gulim" w:cs="Gulim" w:hint="eastAsia"/>
                <w:szCs w:val="20"/>
              </w:rPr>
              <w:t>④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Hardly painful  </w:t>
            </w:r>
            <w:r w:rsidR="0042066A" w:rsidRPr="00C63A28">
              <w:rPr>
                <w:rFonts w:ascii="Arial" w:eastAsia="Malgun Gothic" w:hAnsi="Arial" w:cs="Arial"/>
                <w:szCs w:val="20"/>
              </w:rPr>
              <w:t xml:space="preserve"> </w:t>
            </w:r>
            <w:r w:rsidR="0042066A" w:rsidRPr="00C63A28">
              <w:rPr>
                <w:rFonts w:ascii="Arial" w:eastAsia="Batang" w:hAnsi="Arial" w:cs="Arial"/>
                <w:szCs w:val="20"/>
              </w:rPr>
              <w:t xml:space="preserve"> </w:t>
            </w:r>
            <w:r w:rsidRPr="00C63A28">
              <w:rPr>
                <w:rFonts w:ascii="Gulim" w:eastAsia="Gulim" w:hAnsi="Gulim" w:cs="Gulim" w:hint="eastAsia"/>
                <w:szCs w:val="20"/>
              </w:rPr>
              <w:t>⑤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Not painful at all</w:t>
            </w:r>
          </w:p>
          <w:p w14:paraId="0A86976D" w14:textId="77777777" w:rsidR="00151E13" w:rsidRPr="00930369" w:rsidRDefault="00151E13" w:rsidP="00151E13">
            <w:pPr>
              <w:spacing w:before="240" w:after="240" w:line="60" w:lineRule="atLeast"/>
              <w:jc w:val="left"/>
              <w:rPr>
                <w:rFonts w:ascii="Arial" w:eastAsia="Dotum" w:hAnsi="Arial" w:cs="Arial"/>
                <w:szCs w:val="20"/>
              </w:rPr>
            </w:pPr>
          </w:p>
          <w:p w14:paraId="686BD5AF" w14:textId="77777777" w:rsidR="00151E13" w:rsidRPr="00C63A28" w:rsidRDefault="00151E13" w:rsidP="0093036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C63A28">
              <w:rPr>
                <w:rFonts w:ascii="Arial" w:eastAsia="Malgun Gothic" w:hAnsi="Arial" w:cs="Arial"/>
                <w:szCs w:val="20"/>
              </w:rPr>
              <w:t xml:space="preserve">5.  Please choose the degree of dread or fear of </w:t>
            </w:r>
            <w:r w:rsidR="001A606B" w:rsidRPr="00C63A28">
              <w:rPr>
                <w:rFonts w:ascii="Arial" w:eastAsia="Malgun Gothic" w:hAnsi="Arial" w:cs="Arial"/>
                <w:szCs w:val="20"/>
              </w:rPr>
              <w:t xml:space="preserve">the </w:t>
            </w:r>
            <w:r w:rsidRPr="00C63A28">
              <w:rPr>
                <w:rFonts w:ascii="Arial" w:eastAsia="Malgun Gothic" w:hAnsi="Arial" w:cs="Arial"/>
                <w:szCs w:val="20"/>
              </w:rPr>
              <w:t>needle your child felt at the injection.</w:t>
            </w:r>
          </w:p>
          <w:p w14:paraId="0BF19769" w14:textId="77777777" w:rsidR="00151E13" w:rsidRPr="00C63A28" w:rsidRDefault="00151E13" w:rsidP="00151E13">
            <w:pPr>
              <w:spacing w:before="240"/>
              <w:ind w:left="426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C63A28">
              <w:rPr>
                <w:rFonts w:ascii="Gulim" w:eastAsia="Gulim" w:hAnsi="Gulim" w:cs="Gulim" w:hint="eastAsia"/>
                <w:szCs w:val="20"/>
              </w:rPr>
              <w:t>①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Very afraid     </w:t>
            </w:r>
            <w:r w:rsidRPr="00C63A28">
              <w:rPr>
                <w:rFonts w:ascii="Gulim" w:eastAsia="Gulim" w:hAnsi="Gulim" w:cs="Gulim" w:hint="eastAsia"/>
                <w:szCs w:val="20"/>
              </w:rPr>
              <w:t>②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A little afraid     </w:t>
            </w:r>
            <w:r w:rsidRPr="00C63A28">
              <w:rPr>
                <w:rFonts w:ascii="Gulim" w:eastAsia="Gulim" w:hAnsi="Gulim" w:cs="Gulim" w:hint="eastAsia"/>
                <w:szCs w:val="20"/>
              </w:rPr>
              <w:t>③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Average     </w:t>
            </w:r>
            <w:r w:rsidRPr="00C63A28">
              <w:rPr>
                <w:rFonts w:ascii="Gulim" w:eastAsia="Gulim" w:hAnsi="Gulim" w:cs="Gulim" w:hint="eastAsia"/>
                <w:szCs w:val="20"/>
              </w:rPr>
              <w:t>④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Hardly afraid     </w:t>
            </w:r>
            <w:r w:rsidRPr="00C63A28">
              <w:rPr>
                <w:rFonts w:ascii="Gulim" w:eastAsia="Gulim" w:hAnsi="Gulim" w:cs="Gulim" w:hint="eastAsia"/>
                <w:szCs w:val="20"/>
              </w:rPr>
              <w:t>⑤</w:t>
            </w:r>
            <w:r w:rsidRPr="00C63A28">
              <w:rPr>
                <w:rFonts w:ascii="Arial" w:eastAsia="Malgun Gothic" w:hAnsi="Arial" w:cs="Arial"/>
                <w:szCs w:val="20"/>
              </w:rPr>
              <w:t xml:space="preserve"> Not afraid at all</w:t>
            </w:r>
          </w:p>
          <w:p w14:paraId="4E4A3BC9" w14:textId="77777777" w:rsidR="000A1AA6" w:rsidRPr="00C63A28" w:rsidRDefault="000A1AA6" w:rsidP="00BF7747">
            <w:pPr>
              <w:spacing w:line="60" w:lineRule="atLeast"/>
              <w:ind w:leftChars="200" w:left="400"/>
              <w:jc w:val="right"/>
              <w:rPr>
                <w:rFonts w:ascii="Arial" w:eastAsia="Malgun Gothic" w:hAnsi="Arial" w:cs="Arial"/>
                <w:b/>
                <w:szCs w:val="20"/>
              </w:rPr>
            </w:pPr>
          </w:p>
        </w:tc>
      </w:tr>
    </w:tbl>
    <w:p w14:paraId="246BA05D" w14:textId="77777777" w:rsidR="000A1AA6" w:rsidRPr="00930369" w:rsidRDefault="000A1AA6" w:rsidP="00DD281E">
      <w:pPr>
        <w:wordWrap/>
        <w:spacing w:after="0" w:line="480" w:lineRule="auto"/>
        <w:rPr>
          <w:rFonts w:ascii="Arial" w:hAnsi="Arial" w:cs="Arial"/>
          <w:szCs w:val="20"/>
        </w:rPr>
      </w:pPr>
    </w:p>
    <w:p w14:paraId="4FF3E08F" w14:textId="77777777" w:rsidR="0042066A" w:rsidRPr="00930369" w:rsidRDefault="0042066A" w:rsidP="0042066A">
      <w:pPr>
        <w:wordWrap/>
        <w:spacing w:after="0" w:line="480" w:lineRule="auto"/>
        <w:rPr>
          <w:rFonts w:ascii="Arial" w:hAnsi="Arial" w:cs="Arial"/>
          <w:szCs w:val="20"/>
        </w:rPr>
      </w:pPr>
      <w:r w:rsidRPr="00930369">
        <w:rPr>
          <w:rFonts w:ascii="Arial" w:hAnsi="Arial" w:cs="Arial"/>
          <w:szCs w:val="20"/>
        </w:rPr>
        <w:lastRenderedPageBreak/>
        <w:t>&lt; Visit 2 (Day 57) &gt;</w:t>
      </w:r>
    </w:p>
    <w:tbl>
      <w:tblPr>
        <w:tblW w:w="5674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9875"/>
      </w:tblGrid>
      <w:tr w:rsidR="000A1AA6" w:rsidRPr="00930369" w14:paraId="7EEA0EBA" w14:textId="77777777" w:rsidTr="00930369">
        <w:trPr>
          <w:trHeight w:val="563"/>
        </w:trPr>
        <w:tc>
          <w:tcPr>
            <w:tcW w:w="5000" w:type="pct"/>
            <w:shd w:val="clear" w:color="auto" w:fill="E0E0E0"/>
            <w:tcMar>
              <w:top w:w="0" w:type="dxa"/>
              <w:bottom w:w="0" w:type="dxa"/>
            </w:tcMar>
            <w:vAlign w:val="center"/>
          </w:tcPr>
          <w:p w14:paraId="59FAA072" w14:textId="77777777" w:rsidR="000A1AA6" w:rsidRPr="00930369" w:rsidRDefault="000A1AA6" w:rsidP="00BF7747">
            <w:pPr>
              <w:spacing w:before="60" w:after="60" w:line="300" w:lineRule="exact"/>
              <w:ind w:leftChars="100" w:left="200"/>
              <w:rPr>
                <w:rFonts w:ascii="Arial" w:eastAsia="Malgun Gothic" w:hAnsi="Arial" w:cs="Arial"/>
                <w:b/>
                <w:szCs w:val="20"/>
                <w:u w:val="single"/>
              </w:rPr>
            </w:pPr>
            <w:r w:rsidRPr="00930369">
              <w:rPr>
                <w:rFonts w:ascii="Arial" w:eastAsia="Malgun Gothic" w:hAnsi="Arial" w:cs="Arial"/>
                <w:b/>
                <w:szCs w:val="20"/>
                <w:u w:val="single"/>
              </w:rPr>
              <w:t>Part 1.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The following questions are about the person who gives the answers to this questionnaire.</w:t>
            </w:r>
          </w:p>
        </w:tc>
      </w:tr>
      <w:tr w:rsidR="000A1AA6" w:rsidRPr="00930369" w14:paraId="05716D8F" w14:textId="77777777" w:rsidTr="00930369">
        <w:trPr>
          <w:trHeight w:val="6573"/>
        </w:trPr>
        <w:tc>
          <w:tcPr>
            <w:tcW w:w="5000" w:type="pct"/>
            <w:shd w:val="clear" w:color="auto" w:fill="auto"/>
            <w:tcMar>
              <w:top w:w="0" w:type="dxa"/>
              <w:bottom w:w="0" w:type="dxa"/>
            </w:tcMar>
          </w:tcPr>
          <w:p w14:paraId="7443E330" w14:textId="77777777" w:rsidR="0042066A" w:rsidRPr="00930369" w:rsidRDefault="000A1AA6" w:rsidP="0093036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b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 xml:space="preserve">1.  Who primarily performed the injection of </w:t>
            </w:r>
            <w:r w:rsidR="00F86070">
              <w:rPr>
                <w:rFonts w:ascii="Arial" w:eastAsia="Malgun Gothic" w:hAnsi="Arial" w:cs="Arial" w:hint="eastAsia"/>
                <w:szCs w:val="20"/>
              </w:rPr>
              <w:t>the disposable p</w:t>
            </w:r>
            <w:r w:rsidRPr="00930369">
              <w:rPr>
                <w:rFonts w:ascii="Arial" w:eastAsia="Malgun Gothic" w:hAnsi="Arial" w:cs="Arial"/>
                <w:szCs w:val="20"/>
              </w:rPr>
              <w:t>en</w:t>
            </w:r>
            <w:r w:rsidR="0042066A" w:rsidRPr="0093036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930369">
              <w:rPr>
                <w:rFonts w:ascii="Arial" w:eastAsia="Malgun Gothic" w:hAnsi="Arial" w:cs="Arial"/>
                <w:szCs w:val="20"/>
              </w:rPr>
              <w:t>to the child</w:t>
            </w:r>
            <w:r w:rsidR="0042066A" w:rsidRPr="00930369">
              <w:rPr>
                <w:rFonts w:ascii="Arial" w:eastAsia="Malgun Gothic" w:hAnsi="Arial" w:cs="Arial"/>
                <w:szCs w:val="20"/>
              </w:rPr>
              <w:t>?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273"/>
              <w:gridCol w:w="2363"/>
              <w:gridCol w:w="4041"/>
            </w:tblGrid>
            <w:tr w:rsidR="0042066A" w:rsidRPr="00930369" w14:paraId="153795CD" w14:textId="77777777" w:rsidTr="0098747A">
              <w:trPr>
                <w:trHeight w:val="368"/>
              </w:trPr>
              <w:tc>
                <w:tcPr>
                  <w:tcW w:w="1691" w:type="pct"/>
                  <w:shd w:val="clear" w:color="auto" w:fill="auto"/>
                </w:tcPr>
                <w:p w14:paraId="6B6F9EBF" w14:textId="77777777" w:rsidR="0042066A" w:rsidRPr="00930369" w:rsidRDefault="0042066A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Child (patient himself/herself)</w:t>
                  </w:r>
                </w:p>
              </w:tc>
              <w:tc>
                <w:tcPr>
                  <w:tcW w:w="1221" w:type="pct"/>
                  <w:shd w:val="clear" w:color="auto" w:fill="auto"/>
                </w:tcPr>
                <w:p w14:paraId="3429FE66" w14:textId="77777777" w:rsidR="0042066A" w:rsidRPr="00930369" w:rsidRDefault="0042066A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Parent(s) (guardian)</w:t>
                  </w:r>
                </w:p>
              </w:tc>
              <w:tc>
                <w:tcPr>
                  <w:tcW w:w="2088" w:type="pct"/>
                  <w:shd w:val="clear" w:color="auto" w:fill="auto"/>
                </w:tcPr>
                <w:p w14:paraId="4A115004" w14:textId="77777777" w:rsidR="0042066A" w:rsidRPr="00930369" w:rsidRDefault="0042066A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Child and parent(s) (guardian) together</w:t>
                  </w:r>
                </w:p>
              </w:tc>
            </w:tr>
            <w:tr w:rsidR="0042066A" w:rsidRPr="00930369" w14:paraId="0847C627" w14:textId="77777777" w:rsidTr="0098747A">
              <w:trPr>
                <w:trHeight w:val="394"/>
              </w:trPr>
              <w:tc>
                <w:tcPr>
                  <w:tcW w:w="1691" w:type="pct"/>
                  <w:shd w:val="clear" w:color="auto" w:fill="auto"/>
                </w:tcPr>
                <w:p w14:paraId="107AA5FA" w14:textId="77777777" w:rsidR="0042066A" w:rsidRPr="00930369" w:rsidRDefault="0042066A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Nurse/Doctor</w:t>
                  </w:r>
                </w:p>
              </w:tc>
              <w:tc>
                <w:tcPr>
                  <w:tcW w:w="3309" w:type="pct"/>
                  <w:gridSpan w:val="2"/>
                  <w:shd w:val="clear" w:color="auto" w:fill="auto"/>
                </w:tcPr>
                <w:p w14:paraId="4C3E2CC1" w14:textId="77777777" w:rsidR="0042066A" w:rsidRPr="00930369" w:rsidRDefault="0042066A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Other (     </w:t>
                  </w:r>
                  <w:r w:rsidR="00930369">
                    <w:rPr>
                      <w:rFonts w:ascii="Arial" w:eastAsia="Malgun Gothic" w:hAnsi="Arial" w:cs="Arial" w:hint="eastAsia"/>
                      <w:szCs w:val="20"/>
                    </w:rPr>
                    <w:t xml:space="preserve"> 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    )</w:t>
                  </w:r>
                </w:p>
              </w:tc>
            </w:tr>
          </w:tbl>
          <w:p w14:paraId="44897812" w14:textId="77777777" w:rsidR="000A1AA6" w:rsidRPr="00930369" w:rsidRDefault="000A1AA6" w:rsidP="00BF7747">
            <w:pPr>
              <w:spacing w:line="60" w:lineRule="atLeast"/>
              <w:rPr>
                <w:rFonts w:ascii="Arial" w:eastAsia="Malgun Gothic" w:hAnsi="Arial" w:cs="Arial"/>
                <w:b/>
                <w:szCs w:val="20"/>
              </w:rPr>
            </w:pPr>
          </w:p>
          <w:p w14:paraId="68D02354" w14:textId="77777777" w:rsidR="000A6AC9" w:rsidRPr="00930369" w:rsidRDefault="000A1AA6" w:rsidP="0093036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2.  Who are answering this questionnaire?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2402"/>
              <w:gridCol w:w="4004"/>
            </w:tblGrid>
            <w:tr w:rsidR="000A6AC9" w:rsidRPr="00930369" w14:paraId="68B941B9" w14:textId="77777777" w:rsidTr="0098747A">
              <w:trPr>
                <w:trHeight w:val="368"/>
              </w:trPr>
              <w:tc>
                <w:tcPr>
                  <w:tcW w:w="16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E830B9" w14:textId="77777777" w:rsidR="000A6AC9" w:rsidRPr="00930369" w:rsidRDefault="000A6AC9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Child (patient himself/herself)</w:t>
                  </w:r>
                </w:p>
              </w:tc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A1EF90" w14:textId="77777777" w:rsidR="000A6AC9" w:rsidRPr="00930369" w:rsidRDefault="000A6AC9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Parent(s) (guardian)</w:t>
                  </w:r>
                </w:p>
              </w:tc>
              <w:tc>
                <w:tcPr>
                  <w:tcW w:w="20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7056A8" w14:textId="77777777" w:rsidR="000A6AC9" w:rsidRPr="00930369" w:rsidRDefault="000A6AC9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Child and parent(s) (guardian) together</w:t>
                  </w:r>
                </w:p>
              </w:tc>
            </w:tr>
            <w:tr w:rsidR="000A6AC9" w:rsidRPr="00930369" w14:paraId="4CE1A370" w14:textId="77777777" w:rsidTr="0098747A">
              <w:trPr>
                <w:trHeight w:val="394"/>
              </w:trPr>
              <w:tc>
                <w:tcPr>
                  <w:tcW w:w="16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1B361E" w14:textId="77777777" w:rsidR="000A6AC9" w:rsidRPr="00930369" w:rsidRDefault="000A6AC9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Nurse/Doctor</w:t>
                  </w:r>
                </w:p>
              </w:tc>
              <w:tc>
                <w:tcPr>
                  <w:tcW w:w="33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F7E38D" w14:textId="77777777" w:rsidR="000A6AC9" w:rsidRPr="00930369" w:rsidRDefault="000A6AC9" w:rsidP="00BF7747">
                  <w:pPr>
                    <w:spacing w:line="60" w:lineRule="atLeast"/>
                    <w:rPr>
                      <w:rFonts w:ascii="Arial" w:eastAsia="Malgun Gothic" w:hAnsi="Arial" w:cs="Arial"/>
                      <w:b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Other (       </w:t>
                  </w:r>
                  <w:r w:rsidR="00930369">
                    <w:rPr>
                      <w:rFonts w:ascii="Arial" w:eastAsia="Malgun Gothic" w:hAnsi="Arial" w:cs="Arial" w:hint="eastAsia"/>
                      <w:szCs w:val="20"/>
                    </w:rPr>
                    <w:t xml:space="preserve"> 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  )</w:t>
                  </w:r>
                </w:p>
              </w:tc>
            </w:tr>
          </w:tbl>
          <w:p w14:paraId="0747EC6A" w14:textId="77777777" w:rsidR="000A1AA6" w:rsidRPr="00930369" w:rsidRDefault="000A1AA6" w:rsidP="00BF7747">
            <w:pPr>
              <w:spacing w:after="240" w:line="60" w:lineRule="atLeast"/>
              <w:ind w:leftChars="400" w:left="800"/>
              <w:rPr>
                <w:rFonts w:ascii="Arial" w:eastAsia="Malgun Gothic" w:hAnsi="Arial" w:cs="Arial"/>
                <w:b/>
                <w:szCs w:val="20"/>
              </w:rPr>
            </w:pPr>
          </w:p>
          <w:p w14:paraId="6D45411F" w14:textId="77777777" w:rsidR="000A1AA6" w:rsidRPr="00930369" w:rsidRDefault="000A1AA6" w:rsidP="000A6AC9">
            <w:pPr>
              <w:spacing w:after="60" w:line="300" w:lineRule="exact"/>
              <w:ind w:leftChars="100" w:left="494" w:hangingChars="150" w:hanging="294"/>
              <w:rPr>
                <w:rFonts w:ascii="Arial" w:eastAsia="Batang" w:hAnsi="Arial" w:cs="Arial"/>
                <w:b/>
                <w:szCs w:val="20"/>
                <w:u w:val="single"/>
              </w:rPr>
            </w:pPr>
            <w:r w:rsidRPr="00930369">
              <w:rPr>
                <w:rFonts w:ascii="Gulim" w:eastAsia="Gulim" w:hAnsi="Gulim" w:cs="Gulim" w:hint="eastAsia"/>
                <w:b/>
                <w:szCs w:val="20"/>
                <w:u w:val="single"/>
              </w:rPr>
              <w:t>▶</w:t>
            </w:r>
            <w:r w:rsidRPr="00930369">
              <w:rPr>
                <w:rFonts w:ascii="Arial" w:eastAsia="Batang" w:hAnsi="Arial" w:cs="Arial"/>
                <w:b/>
                <w:szCs w:val="20"/>
                <w:u w:val="single"/>
              </w:rPr>
              <w:t xml:space="preserve"> The person corresponding to the answer to Question No. 1 should answer this questionnaire.</w:t>
            </w:r>
          </w:p>
          <w:p w14:paraId="14E03F52" w14:textId="77777777" w:rsidR="000A1AA6" w:rsidRPr="00930369" w:rsidRDefault="000A1AA6" w:rsidP="000A6AC9">
            <w:pPr>
              <w:spacing w:after="60" w:line="300" w:lineRule="exact"/>
              <w:ind w:leftChars="249" w:left="498"/>
              <w:rPr>
                <w:rFonts w:ascii="Arial" w:eastAsia="Batang" w:hAnsi="Arial" w:cs="Arial"/>
                <w:b/>
                <w:szCs w:val="20"/>
                <w:u w:val="single"/>
              </w:rPr>
            </w:pPr>
            <w:r w:rsidRPr="00930369">
              <w:rPr>
                <w:rFonts w:ascii="Arial" w:eastAsia="Batang" w:hAnsi="Arial" w:cs="Arial"/>
                <w:b/>
                <w:szCs w:val="20"/>
                <w:u w:val="single"/>
              </w:rPr>
              <w:t>In case the injection was performed by the child and the parent(s) (guardian) together, please discuss together to answer the questionnaire.</w:t>
            </w:r>
          </w:p>
          <w:p w14:paraId="79E9E668" w14:textId="77777777" w:rsidR="000A1AA6" w:rsidRPr="00930369" w:rsidRDefault="000A1AA6" w:rsidP="00BF7747">
            <w:pPr>
              <w:spacing w:line="60" w:lineRule="atLeast"/>
              <w:ind w:leftChars="400" w:left="800"/>
              <w:rPr>
                <w:rFonts w:ascii="Arial" w:eastAsia="Malgun Gothic" w:hAnsi="Arial" w:cs="Arial"/>
                <w:b/>
                <w:szCs w:val="20"/>
              </w:rPr>
            </w:pPr>
          </w:p>
          <w:p w14:paraId="1D3917C6" w14:textId="77777777" w:rsidR="000A1AA6" w:rsidRPr="00930369" w:rsidRDefault="000A1AA6" w:rsidP="0093036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3. Is the person answering this questionnaire the same as who answered it at the last visit (Visit 1)?</w:t>
            </w:r>
          </w:p>
          <w:p w14:paraId="3251C14D" w14:textId="77777777" w:rsidR="000A1AA6" w:rsidRPr="00930369" w:rsidRDefault="000A1AA6" w:rsidP="00BF7747">
            <w:pPr>
              <w:spacing w:before="240" w:after="240"/>
              <w:ind w:left="425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①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Yes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②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No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③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Other (                       )</w:t>
            </w:r>
          </w:p>
        </w:tc>
      </w:tr>
      <w:tr w:rsidR="00BF7747" w:rsidRPr="00930369" w14:paraId="5E8BF249" w14:textId="77777777" w:rsidTr="00930369">
        <w:trPr>
          <w:trHeight w:val="641"/>
        </w:trPr>
        <w:tc>
          <w:tcPr>
            <w:tcW w:w="5000" w:type="pct"/>
            <w:shd w:val="clear" w:color="auto" w:fill="E0E0E0"/>
            <w:tcMar>
              <w:top w:w="0" w:type="dxa"/>
              <w:bottom w:w="0" w:type="dxa"/>
            </w:tcMar>
            <w:vAlign w:val="center"/>
          </w:tcPr>
          <w:p w14:paraId="6B84BE78" w14:textId="77777777" w:rsidR="00BF7747" w:rsidRPr="00930369" w:rsidRDefault="00BF7747" w:rsidP="00BF7747">
            <w:pPr>
              <w:spacing w:before="60" w:after="60" w:line="300" w:lineRule="exact"/>
              <w:ind w:leftChars="100" w:left="200"/>
              <w:rPr>
                <w:rFonts w:ascii="Arial" w:eastAsia="Dotum" w:hAnsi="Arial" w:cs="Arial"/>
                <w:bCs/>
                <w:szCs w:val="20"/>
              </w:rPr>
            </w:pPr>
            <w:r w:rsidRPr="00930369">
              <w:rPr>
                <w:rFonts w:ascii="Arial" w:eastAsia="Malgun Gothic" w:hAnsi="Arial" w:cs="Arial"/>
                <w:b/>
                <w:szCs w:val="20"/>
                <w:u w:val="single"/>
              </w:rPr>
              <w:t>Part 2</w:t>
            </w:r>
            <w:r w:rsidRPr="00930369">
              <w:rPr>
                <w:rFonts w:ascii="Arial" w:eastAsia="Malgun Gothic" w:hAnsi="Arial" w:cs="Arial"/>
                <w:szCs w:val="20"/>
              </w:rPr>
              <w:t>. The following questions are about the ease of use, preference and tolerability of growth hormone therapy.</w:t>
            </w:r>
          </w:p>
        </w:tc>
      </w:tr>
      <w:tr w:rsidR="00BF7747" w:rsidRPr="00930369" w14:paraId="70F53168" w14:textId="77777777" w:rsidTr="00930369">
        <w:trPr>
          <w:trHeight w:val="4236"/>
        </w:trPr>
        <w:tc>
          <w:tcPr>
            <w:tcW w:w="5000" w:type="pct"/>
            <w:shd w:val="clear" w:color="auto" w:fill="auto"/>
            <w:tcMar>
              <w:top w:w="0" w:type="dxa"/>
              <w:bottom w:w="0" w:type="dxa"/>
            </w:tcMar>
          </w:tcPr>
          <w:p w14:paraId="39DABB8D" w14:textId="77777777" w:rsidR="00BF7747" w:rsidRPr="00930369" w:rsidRDefault="00BF7747" w:rsidP="00930369">
            <w:pPr>
              <w:spacing w:before="240" w:line="60" w:lineRule="atLeast"/>
              <w:ind w:leftChars="40" w:left="430" w:hangingChars="175" w:hanging="350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 xml:space="preserve">1. While you were using </w:t>
            </w:r>
            <w:r w:rsidR="00F86070">
              <w:rPr>
                <w:rFonts w:ascii="Arial" w:eastAsia="Malgun Gothic" w:hAnsi="Arial" w:cs="Arial" w:hint="eastAsia"/>
                <w:szCs w:val="20"/>
              </w:rPr>
              <w:t>the disposable p</w:t>
            </w:r>
            <w:r w:rsidRPr="00930369">
              <w:rPr>
                <w:rFonts w:ascii="Arial" w:eastAsia="Malgun Gothic" w:hAnsi="Arial" w:cs="Arial"/>
                <w:szCs w:val="20"/>
              </w:rPr>
              <w:t>en, how did you feel at each injection step?</w:t>
            </w:r>
          </w:p>
          <w:p w14:paraId="1759F2AE" w14:textId="77777777" w:rsidR="00BF7747" w:rsidRPr="00930369" w:rsidRDefault="00BF7747" w:rsidP="00930369">
            <w:pPr>
              <w:ind w:leftChars="150" w:left="300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At each particular step, ‘Very difficult’ is scored 1 point and ‘Very easy’ 5 points.</w:t>
            </w:r>
          </w:p>
          <w:p w14:paraId="70BFCA9C" w14:textId="77777777" w:rsidR="00BF7747" w:rsidRPr="00930369" w:rsidRDefault="00BF7747" w:rsidP="00930369">
            <w:pPr>
              <w:spacing w:after="240"/>
              <w:ind w:leftChars="150" w:left="300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Please choose the nearest point you think from 1 to 5 points.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6"/>
              <w:gridCol w:w="3379"/>
              <w:gridCol w:w="992"/>
              <w:gridCol w:w="925"/>
              <w:gridCol w:w="992"/>
              <w:gridCol w:w="845"/>
              <w:gridCol w:w="847"/>
            </w:tblGrid>
            <w:tr w:rsidR="00BF7747" w:rsidRPr="00930369" w14:paraId="3C5FB33D" w14:textId="77777777" w:rsidTr="00930369">
              <w:trPr>
                <w:trHeight w:val="673"/>
                <w:tblHeader/>
              </w:trPr>
              <w:tc>
                <w:tcPr>
                  <w:tcW w:w="4645" w:type="dxa"/>
                  <w:gridSpan w:val="2"/>
                  <w:shd w:val="clear" w:color="auto" w:fill="auto"/>
                  <w:vAlign w:val="center"/>
                </w:tcPr>
                <w:p w14:paraId="08CCB4DE" w14:textId="77777777" w:rsidR="00BF7747" w:rsidRPr="00930369" w:rsidRDefault="00BF7747" w:rsidP="00BF7747">
                  <w:pPr>
                    <w:pStyle w:val="ListParagraph"/>
                    <w:spacing w:line="60" w:lineRule="atLeast"/>
                    <w:ind w:leftChars="0" w:left="0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Injection Step</w:t>
                  </w:r>
                </w:p>
              </w:tc>
              <w:tc>
                <w:tcPr>
                  <w:tcW w:w="992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3553B" w14:textId="77777777" w:rsidR="00BF7747" w:rsidRPr="00930369" w:rsidDel="00F4480A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Very difficult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99532" w14:textId="77777777" w:rsidR="00BF7747" w:rsidRPr="00930369" w:rsidDel="00F4480A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A little difficult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D740F" w14:textId="77777777" w:rsidR="00BF7747" w:rsidRPr="00930369" w:rsidDel="00F4480A" w:rsidRDefault="00BF7747" w:rsidP="00BF7747">
                  <w:pPr>
                    <w:pStyle w:val="ListParagraph"/>
                    <w:ind w:leftChars="4" w:left="8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Average</w:t>
                  </w:r>
                </w:p>
              </w:tc>
              <w:tc>
                <w:tcPr>
                  <w:tcW w:w="84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6A3593" w14:textId="77777777" w:rsidR="00BF7747" w:rsidRPr="00930369" w:rsidDel="00F4480A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A little easy</w:t>
                  </w: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5395FEE0" w14:textId="77777777" w:rsidR="00BF7747" w:rsidRPr="00930369" w:rsidDel="00F4480A" w:rsidRDefault="00BF7747" w:rsidP="00BF7747">
                  <w:pPr>
                    <w:pStyle w:val="ListParagraph"/>
                    <w:ind w:leftChars="9" w:left="18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Very easy</w:t>
                  </w:r>
                </w:p>
              </w:tc>
            </w:tr>
            <w:tr w:rsidR="00930369" w:rsidRPr="00930369" w14:paraId="7AAADC8D" w14:textId="77777777" w:rsidTr="00930369">
              <w:trPr>
                <w:trHeight w:val="720"/>
              </w:trPr>
              <w:tc>
                <w:tcPr>
                  <w:tcW w:w="1266" w:type="dxa"/>
                  <w:vMerge w:val="restart"/>
                  <w:shd w:val="clear" w:color="auto" w:fill="auto"/>
                  <w:vAlign w:val="center"/>
                </w:tcPr>
                <w:p w14:paraId="3E6BF929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Preparation for injection</w:t>
                  </w: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4F42771B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1) Replacement of the cartridge when the remaining doses were exhausted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3E01F26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0817D491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5427766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31EB4ACA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2AA0ECD8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22372439" w14:textId="77777777" w:rsidTr="00930369">
              <w:trPr>
                <w:trHeight w:val="493"/>
              </w:trPr>
              <w:tc>
                <w:tcPr>
                  <w:tcW w:w="1266" w:type="dxa"/>
                  <w:vMerge/>
                  <w:shd w:val="clear" w:color="auto" w:fill="auto"/>
                  <w:vAlign w:val="center"/>
                </w:tcPr>
                <w:p w14:paraId="07DC155F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212C92A3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2) Attaching a needle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60248BD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60AD461C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2679D00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0BFEFA5F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FD7BB3E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52FF626C" w14:textId="77777777" w:rsidTr="00930369">
              <w:trPr>
                <w:trHeight w:val="557"/>
              </w:trPr>
              <w:tc>
                <w:tcPr>
                  <w:tcW w:w="1266" w:type="dxa"/>
                  <w:vMerge/>
                  <w:shd w:val="clear" w:color="auto" w:fill="auto"/>
                  <w:vAlign w:val="center"/>
                </w:tcPr>
                <w:p w14:paraId="38756B5C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0BA47B4C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3) Removing air bubbles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01AC20A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5D92D2A5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4A7FC0D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1B7D5F15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3B572BC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76108D81" w14:textId="77777777" w:rsidTr="00930369">
              <w:trPr>
                <w:trHeight w:val="720"/>
              </w:trPr>
              <w:tc>
                <w:tcPr>
                  <w:tcW w:w="1266" w:type="dxa"/>
                  <w:vMerge w:val="restart"/>
                  <w:shd w:val="clear" w:color="auto" w:fill="auto"/>
                  <w:vAlign w:val="center"/>
                </w:tcPr>
                <w:p w14:paraId="2A6FB80E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lastRenderedPageBreak/>
                    <w:t>Dose setting</w:t>
                  </w: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1AF4BD5E" w14:textId="77777777" w:rsidR="00BF7747" w:rsidRPr="00930369" w:rsidDel="00FD02EF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4) Conversion of the prescribed dose to the dose for administration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A116F2E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49E2FBBF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3E0A588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7C3B0F65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0CA905A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415622CE" w14:textId="77777777" w:rsidTr="00930369">
              <w:trPr>
                <w:trHeight w:val="64"/>
              </w:trPr>
              <w:tc>
                <w:tcPr>
                  <w:tcW w:w="1266" w:type="dxa"/>
                  <w:vMerge/>
                  <w:shd w:val="clear" w:color="auto" w:fill="auto"/>
                  <w:vAlign w:val="center"/>
                </w:tcPr>
                <w:p w14:paraId="741192A2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6133577F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5) Setting of an administration dose (Dialing)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9B08CB7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5512F955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3F41C34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56EAC710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7E3984B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42424E7C" w14:textId="77777777" w:rsidTr="00930369">
              <w:trPr>
                <w:trHeight w:val="720"/>
              </w:trPr>
              <w:tc>
                <w:tcPr>
                  <w:tcW w:w="1266" w:type="dxa"/>
                  <w:vMerge/>
                  <w:shd w:val="clear" w:color="auto" w:fill="auto"/>
                  <w:vAlign w:val="center"/>
                </w:tcPr>
                <w:p w14:paraId="2081FD19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35D76DC4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6) Resetting of the dose in case of an incorrect setting during the operation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49ACF32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620B8695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F36DEAA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2709061D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203C3ECF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504C8E91" w14:textId="77777777" w:rsidTr="00930369">
              <w:tc>
                <w:tcPr>
                  <w:tcW w:w="1266" w:type="dxa"/>
                  <w:vMerge w:val="restart"/>
                  <w:shd w:val="clear" w:color="auto" w:fill="auto"/>
                  <w:vAlign w:val="center"/>
                </w:tcPr>
                <w:p w14:paraId="04C9C93C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Injection</w:t>
                  </w: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4C39C2A3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7) Operation of the pen throughout all the procedure</w:t>
                  </w:r>
                  <w:r w:rsidR="0019135B" w:rsidRPr="00930369">
                    <w:rPr>
                      <w:rFonts w:ascii="Arial" w:eastAsia="Malgun Gothic" w:hAnsi="Arial" w:cs="Arial"/>
                      <w:szCs w:val="20"/>
                    </w:rPr>
                    <w:t>s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including preparation for injection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EECB7C3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3A5297CB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D962C6D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553317BB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24223B60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63E1650C" w14:textId="77777777" w:rsidTr="00930369">
              <w:trPr>
                <w:trHeight w:val="669"/>
              </w:trPr>
              <w:tc>
                <w:tcPr>
                  <w:tcW w:w="1266" w:type="dxa"/>
                  <w:vMerge/>
                  <w:shd w:val="clear" w:color="auto" w:fill="auto"/>
                  <w:vAlign w:val="center"/>
                </w:tcPr>
                <w:p w14:paraId="24062F76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1C579318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8) Injection (Pressing the injection button)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6B2AF4C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6FFBDD8F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C6FA6D2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525F811B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4E8D934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33B5AB08" w14:textId="77777777" w:rsidTr="00930369">
              <w:tc>
                <w:tcPr>
                  <w:tcW w:w="1266" w:type="dxa"/>
                  <w:vMerge/>
                  <w:shd w:val="clear" w:color="auto" w:fill="auto"/>
                  <w:vAlign w:val="center"/>
                </w:tcPr>
                <w:p w14:paraId="58EE704C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4E5705E0" w14:textId="77777777" w:rsidR="00BF7747" w:rsidRPr="00930369" w:rsidRDefault="00BF7747" w:rsidP="001A606B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9) Checking </w:t>
                  </w:r>
                  <w:r w:rsidR="001A606B" w:rsidRPr="00930369">
                    <w:rPr>
                      <w:rFonts w:ascii="Arial" w:eastAsia="Malgun Gothic" w:hAnsi="Arial" w:cs="Arial"/>
                      <w:szCs w:val="20"/>
                    </w:rPr>
                    <w:t xml:space="preserve">for 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>completion of drug injection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B893C49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5ADABB86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458D907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2F8A90C0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1DFD9DB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3B77578A" w14:textId="77777777" w:rsidTr="00930369">
              <w:trPr>
                <w:trHeight w:val="667"/>
              </w:trPr>
              <w:tc>
                <w:tcPr>
                  <w:tcW w:w="1266" w:type="dxa"/>
                  <w:vMerge/>
                  <w:shd w:val="clear" w:color="auto" w:fill="auto"/>
                  <w:vAlign w:val="center"/>
                </w:tcPr>
                <w:p w14:paraId="5B6F3124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53BD06BF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10) Removing the needle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5B8B0F8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6969DCED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D4D7134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3EFC8A18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94A8904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  <w:tr w:rsidR="00930369" w:rsidRPr="00930369" w14:paraId="594EEB81" w14:textId="77777777" w:rsidTr="00930369">
              <w:trPr>
                <w:trHeight w:val="287"/>
              </w:trPr>
              <w:tc>
                <w:tcPr>
                  <w:tcW w:w="1266" w:type="dxa"/>
                  <w:shd w:val="clear" w:color="auto" w:fill="auto"/>
                  <w:vAlign w:val="center"/>
                </w:tcPr>
                <w:p w14:paraId="6C6610FD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Aggregate evaluation</w:t>
                  </w:r>
                </w:p>
              </w:tc>
              <w:tc>
                <w:tcPr>
                  <w:tcW w:w="3379" w:type="dxa"/>
                  <w:shd w:val="clear" w:color="auto" w:fill="auto"/>
                  <w:vAlign w:val="center"/>
                </w:tcPr>
                <w:p w14:paraId="22A69B2B" w14:textId="77777777" w:rsidR="00BF7747" w:rsidRPr="00930369" w:rsidRDefault="00BF7747" w:rsidP="00BF7747">
                  <w:pPr>
                    <w:pStyle w:val="ListParagraph"/>
                    <w:ind w:leftChars="0" w:left="0"/>
                    <w:jc w:val="left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11) Overall ease of use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C9B91C4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①</w:t>
                  </w:r>
                </w:p>
              </w:tc>
              <w:tc>
                <w:tcPr>
                  <w:tcW w:w="925" w:type="dxa"/>
                  <w:shd w:val="clear" w:color="auto" w:fill="auto"/>
                  <w:vAlign w:val="center"/>
                </w:tcPr>
                <w:p w14:paraId="2734018B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②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12BF65C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③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14:paraId="5E96D820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④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BEE2003" w14:textId="77777777" w:rsidR="00BF7747" w:rsidRPr="00930369" w:rsidRDefault="00BF7747" w:rsidP="00BF7747">
                  <w:pPr>
                    <w:pStyle w:val="ListParagraph"/>
                    <w:ind w:leftChars="0" w:left="0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Gulim" w:eastAsia="Gulim" w:hAnsi="Gulim" w:cs="Gulim" w:hint="eastAsia"/>
                      <w:szCs w:val="20"/>
                    </w:rPr>
                    <w:t>⑤</w:t>
                  </w:r>
                </w:p>
              </w:tc>
            </w:tr>
          </w:tbl>
          <w:p w14:paraId="43AD9A97" w14:textId="77777777" w:rsidR="00BF7747" w:rsidRPr="00930369" w:rsidRDefault="00BF7747" w:rsidP="00C31A3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2.  Please choose how long it took to prepare the injection.</w:t>
            </w:r>
          </w:p>
          <w:p w14:paraId="76106DD1" w14:textId="77777777" w:rsidR="00BF7747" w:rsidRPr="00930369" w:rsidRDefault="00BF7747" w:rsidP="00BF7747">
            <w:pPr>
              <w:spacing w:before="240" w:after="0" w:line="240" w:lineRule="auto"/>
              <w:ind w:left="425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①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Less than 2 minutes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②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2 to 5 minutes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③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5 to 10 minutes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④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More than 10 minutes</w:t>
            </w:r>
          </w:p>
          <w:p w14:paraId="6F51D865" w14:textId="77777777" w:rsidR="00BF7747" w:rsidRPr="00930369" w:rsidRDefault="00BF7747" w:rsidP="00BF7747">
            <w:pPr>
              <w:spacing w:before="240" w:after="240" w:line="60" w:lineRule="atLeast"/>
              <w:jc w:val="left"/>
              <w:rPr>
                <w:rFonts w:ascii="Arial" w:eastAsia="Dotum" w:hAnsi="Arial" w:cs="Arial"/>
                <w:szCs w:val="20"/>
              </w:rPr>
            </w:pPr>
          </w:p>
          <w:p w14:paraId="31E78311" w14:textId="77777777" w:rsidR="00BF7747" w:rsidRPr="00930369" w:rsidRDefault="00BF7747" w:rsidP="00C31A3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3.  Did the child feel uncomfortable at the injection site right after the injection?</w:t>
            </w:r>
          </w:p>
          <w:p w14:paraId="199BFE11" w14:textId="77777777" w:rsidR="00BF7747" w:rsidRPr="00930369" w:rsidRDefault="00BF7747" w:rsidP="00C31A39">
            <w:pPr>
              <w:ind w:leftChars="220" w:left="440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(For example, warm feeling, redness or swelling at the injection site compared to the surroundings)</w:t>
            </w:r>
          </w:p>
          <w:p w14:paraId="106E9251" w14:textId="77777777" w:rsidR="00BF7747" w:rsidRPr="00930369" w:rsidRDefault="00BF7747" w:rsidP="00BF7747">
            <w:pPr>
              <w:spacing w:before="240" w:after="0" w:line="240" w:lineRule="auto"/>
              <w:ind w:left="425"/>
              <w:jc w:val="left"/>
              <w:rPr>
                <w:rFonts w:ascii="Arial" w:eastAsia="Batang" w:hAnsi="Arial" w:cs="Arial"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①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Very uncomfortable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②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A little uncomfortable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③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Average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④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Hardly uncomfortable</w:t>
            </w:r>
          </w:p>
          <w:p w14:paraId="7CEFF37B" w14:textId="77777777" w:rsidR="00BF7747" w:rsidRPr="00930369" w:rsidRDefault="00BF7747" w:rsidP="00BF7747">
            <w:pPr>
              <w:spacing w:before="240" w:after="240"/>
              <w:ind w:left="426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⑤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Not uncomfortable at all</w:t>
            </w:r>
          </w:p>
          <w:p w14:paraId="1C5CAF85" w14:textId="77777777" w:rsidR="00BF7747" w:rsidRPr="00930369" w:rsidRDefault="00BF7747" w:rsidP="00BF7747">
            <w:pPr>
              <w:spacing w:before="240" w:after="240" w:line="60" w:lineRule="atLeast"/>
              <w:jc w:val="left"/>
              <w:rPr>
                <w:rFonts w:ascii="Arial" w:eastAsia="Dotum" w:hAnsi="Arial" w:cs="Arial"/>
                <w:szCs w:val="20"/>
              </w:rPr>
            </w:pPr>
          </w:p>
          <w:p w14:paraId="2AC64248" w14:textId="77777777" w:rsidR="00BF7747" w:rsidRPr="00930369" w:rsidRDefault="00BF7747" w:rsidP="00C31A3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4.  Did the child feel pain at the injection site right after the injection?</w:t>
            </w:r>
          </w:p>
          <w:p w14:paraId="12E98A24" w14:textId="77777777" w:rsidR="00BF7747" w:rsidRPr="00930369" w:rsidRDefault="00BF7747" w:rsidP="00BF7747">
            <w:pPr>
              <w:spacing w:before="240" w:after="240"/>
              <w:ind w:left="425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①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Very painful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②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A little painful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③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Average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④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Hardly painful   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</w:t>
            </w:r>
            <w:r w:rsidRPr="00930369">
              <w:rPr>
                <w:rFonts w:ascii="Gulim" w:eastAsia="Gulim" w:hAnsi="Gulim" w:cs="Gulim" w:hint="eastAsia"/>
                <w:szCs w:val="20"/>
              </w:rPr>
              <w:t>⑤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Not painful at all</w:t>
            </w:r>
          </w:p>
          <w:p w14:paraId="24655395" w14:textId="77777777" w:rsidR="00BF7747" w:rsidRPr="00930369" w:rsidRDefault="00BF7747" w:rsidP="00BF7747">
            <w:pPr>
              <w:spacing w:before="240" w:after="240" w:line="60" w:lineRule="atLeast"/>
              <w:jc w:val="left"/>
              <w:rPr>
                <w:rFonts w:ascii="Arial" w:eastAsia="Dotum" w:hAnsi="Arial" w:cs="Arial"/>
                <w:szCs w:val="20"/>
              </w:rPr>
            </w:pPr>
          </w:p>
          <w:p w14:paraId="5E444010" w14:textId="77777777" w:rsidR="00BF7747" w:rsidRPr="00930369" w:rsidRDefault="00BF7747" w:rsidP="00C31A3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 xml:space="preserve">5.  Please choose the degree of dread or fear of </w:t>
            </w:r>
            <w:r w:rsidR="001A606B" w:rsidRPr="00930369">
              <w:rPr>
                <w:rFonts w:ascii="Arial" w:eastAsia="Malgun Gothic" w:hAnsi="Arial" w:cs="Arial"/>
                <w:szCs w:val="20"/>
              </w:rPr>
              <w:t xml:space="preserve">the </w:t>
            </w:r>
            <w:r w:rsidRPr="00930369">
              <w:rPr>
                <w:rFonts w:ascii="Arial" w:eastAsia="Malgun Gothic" w:hAnsi="Arial" w:cs="Arial"/>
                <w:szCs w:val="20"/>
              </w:rPr>
              <w:t>needle your child felt at the injection.</w:t>
            </w:r>
          </w:p>
          <w:p w14:paraId="7B5A83D8" w14:textId="77777777" w:rsidR="00BF7747" w:rsidRPr="00930369" w:rsidRDefault="00BF7747" w:rsidP="00BF7747">
            <w:pPr>
              <w:spacing w:before="240"/>
              <w:ind w:left="426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①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Very afraid 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②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A little afraid 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③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Average 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④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Hardly afraid 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⑤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Not afraid at all</w:t>
            </w:r>
          </w:p>
          <w:p w14:paraId="5A80F419" w14:textId="77777777" w:rsidR="00BF7747" w:rsidRPr="00930369" w:rsidRDefault="00BF7747" w:rsidP="00BF7747">
            <w:pPr>
              <w:spacing w:before="240"/>
              <w:ind w:left="403"/>
              <w:jc w:val="left"/>
              <w:rPr>
                <w:rFonts w:ascii="Arial" w:eastAsia="Malgun Gothic" w:hAnsi="Arial" w:cs="Arial"/>
                <w:b/>
                <w:szCs w:val="20"/>
              </w:rPr>
            </w:pPr>
          </w:p>
          <w:p w14:paraId="20213C06" w14:textId="77777777" w:rsidR="00BF7747" w:rsidRPr="00930369" w:rsidRDefault="00BF7747" w:rsidP="00C31A39">
            <w:pPr>
              <w:spacing w:before="240" w:line="60" w:lineRule="atLeast"/>
              <w:ind w:leftChars="40" w:left="504" w:hangingChars="212" w:hanging="424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lastRenderedPageBreak/>
              <w:t xml:space="preserve">6.  If there were a needle-hider, do you think it would be helpful to ease the dread or fear of </w:t>
            </w:r>
            <w:r w:rsidR="001A606B" w:rsidRPr="00930369">
              <w:rPr>
                <w:rFonts w:ascii="Arial" w:eastAsia="Malgun Gothic" w:hAnsi="Arial" w:cs="Arial"/>
                <w:szCs w:val="20"/>
              </w:rPr>
              <w:t xml:space="preserve">the </w:t>
            </w:r>
            <w:r w:rsidRPr="00930369">
              <w:rPr>
                <w:rFonts w:ascii="Arial" w:eastAsia="Malgun Gothic" w:hAnsi="Arial" w:cs="Arial"/>
                <w:szCs w:val="20"/>
              </w:rPr>
              <w:t>needle?</w:t>
            </w:r>
          </w:p>
          <w:p w14:paraId="36087CF6" w14:textId="77777777" w:rsidR="00BF7747" w:rsidRPr="00930369" w:rsidRDefault="00BF7747" w:rsidP="00BF7747">
            <w:pPr>
              <w:spacing w:after="0"/>
              <w:ind w:left="426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①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It would not be helpful at all 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②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It would hardly be helpful  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③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Average</w:t>
            </w:r>
          </w:p>
          <w:p w14:paraId="7EAEA77B" w14:textId="77777777" w:rsidR="00BF7747" w:rsidRPr="00930369" w:rsidRDefault="00BF7747" w:rsidP="00BF7747">
            <w:pPr>
              <w:numPr>
                <w:ilvl w:val="0"/>
                <w:numId w:val="8"/>
              </w:numPr>
              <w:spacing w:after="0"/>
              <w:jc w:val="left"/>
              <w:rPr>
                <w:rFonts w:ascii="Arial" w:eastAsia="Malgun Gothic" w:hAnsi="Arial" w:cs="Arial"/>
                <w:b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 xml:space="preserve">It would be a little helpful       </w:t>
            </w:r>
            <w:r w:rsidRPr="00930369">
              <w:rPr>
                <w:rFonts w:ascii="Gulim" w:eastAsia="Gulim" w:hAnsi="Gulim" w:cs="Gulim" w:hint="eastAsia"/>
                <w:szCs w:val="20"/>
              </w:rPr>
              <w:t>⑤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It would be very helpful</w:t>
            </w:r>
          </w:p>
          <w:p w14:paraId="0D5C09C8" w14:textId="77777777" w:rsidR="00BF7747" w:rsidRPr="00930369" w:rsidRDefault="00BF7747" w:rsidP="00BF7747">
            <w:pPr>
              <w:spacing w:before="240"/>
              <w:ind w:left="403"/>
              <w:jc w:val="left"/>
              <w:rPr>
                <w:rFonts w:ascii="Arial" w:eastAsia="Dotum" w:hAnsi="Arial" w:cs="Arial"/>
                <w:szCs w:val="20"/>
              </w:rPr>
            </w:pPr>
          </w:p>
          <w:p w14:paraId="1EEFE6F2" w14:textId="77777777" w:rsidR="00BF7747" w:rsidRPr="00930369" w:rsidRDefault="00BF7747" w:rsidP="00F86070">
            <w:pPr>
              <w:spacing w:before="240" w:line="60" w:lineRule="atLeast"/>
              <w:ind w:leftChars="40" w:left="436" w:hangingChars="178" w:hanging="356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 xml:space="preserve">7.  Please score the convenience of </w:t>
            </w:r>
            <w:r w:rsidR="00F86070" w:rsidRPr="00F86070">
              <w:rPr>
                <w:rFonts w:ascii="Arial" w:eastAsia="Malgun Gothic" w:hAnsi="Arial" w:cs="Arial" w:hint="eastAsia"/>
                <w:b/>
                <w:szCs w:val="20"/>
              </w:rPr>
              <w:t>the disposable</w:t>
            </w:r>
            <w:r w:rsidR="00F86070">
              <w:rPr>
                <w:rFonts w:ascii="Arial" w:eastAsia="Malgun Gothic" w:hAnsi="Arial" w:cs="Arial" w:hint="eastAsia"/>
                <w:b/>
                <w:szCs w:val="20"/>
              </w:rPr>
              <w:t xml:space="preserve"> p</w:t>
            </w:r>
            <w:r w:rsidRPr="00930369">
              <w:rPr>
                <w:rFonts w:ascii="Arial" w:eastAsia="Malgun Gothic" w:hAnsi="Arial" w:cs="Arial"/>
                <w:b/>
                <w:szCs w:val="20"/>
              </w:rPr>
              <w:t xml:space="preserve">en currently in use </w:t>
            </w:r>
            <w:r w:rsidRPr="00930369">
              <w:rPr>
                <w:rFonts w:ascii="Arial" w:eastAsia="Malgun Gothic" w:hAnsi="Arial" w:cs="Arial"/>
                <w:szCs w:val="20"/>
              </w:rPr>
              <w:t>compared to the previous growth hormone product (pen/device).</w:t>
            </w:r>
          </w:p>
          <w:p w14:paraId="747B889C" w14:textId="77777777" w:rsidR="00BF7747" w:rsidRPr="00930369" w:rsidRDefault="00BF7747" w:rsidP="00F86070">
            <w:pPr>
              <w:pStyle w:val="ListParagraph"/>
              <w:spacing w:line="60" w:lineRule="atLeast"/>
              <w:ind w:leftChars="0" w:left="442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(Please circle (○) the corresponding point.)</w:t>
            </w:r>
          </w:p>
          <w:p w14:paraId="4234B970" w14:textId="77777777" w:rsidR="00BF7747" w:rsidRPr="00930369" w:rsidRDefault="00BF7747" w:rsidP="00BF7747">
            <w:pPr>
              <w:pStyle w:val="ListParagraph"/>
              <w:spacing w:line="60" w:lineRule="atLeast"/>
              <w:ind w:leftChars="0" w:left="426"/>
              <w:jc w:val="left"/>
              <w:rPr>
                <w:rFonts w:ascii="Arial" w:eastAsia="Malgun Gothic" w:hAnsi="Arial" w:cs="Arial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3"/>
              <w:gridCol w:w="873"/>
              <w:gridCol w:w="874"/>
              <w:gridCol w:w="873"/>
              <w:gridCol w:w="585"/>
              <w:gridCol w:w="288"/>
              <w:gridCol w:w="874"/>
              <w:gridCol w:w="398"/>
              <w:gridCol w:w="475"/>
              <w:gridCol w:w="873"/>
              <w:gridCol w:w="874"/>
              <w:gridCol w:w="873"/>
              <w:gridCol w:w="874"/>
            </w:tblGrid>
            <w:tr w:rsidR="00C31A39" w:rsidRPr="00930369" w14:paraId="2AEB098D" w14:textId="77777777" w:rsidTr="00C31A39"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BAE5C2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noProof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noProof/>
                      <w:szCs w:val="2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0D4F24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A20819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2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1D6FC4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3</w:t>
                  </w:r>
                </w:p>
              </w:tc>
              <w:tc>
                <w:tcPr>
                  <w:tcW w:w="8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556D06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444936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5</w:t>
                  </w:r>
                </w:p>
              </w:tc>
              <w:tc>
                <w:tcPr>
                  <w:tcW w:w="8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B961C6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6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E8DBDF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47C610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noProof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noProof/>
                      <w:szCs w:val="20"/>
                    </w:rPr>
                    <w:t>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863BAA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ABB927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10</w:t>
                  </w:r>
                </w:p>
              </w:tc>
            </w:tr>
            <w:tr w:rsidR="00C31A39" w:rsidRPr="00930369" w14:paraId="7F7AECF3" w14:textId="77777777" w:rsidTr="00C31A39"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DA2DC8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noProof/>
                      <w:szCs w:val="20"/>
                    </w:rPr>
                  </w:pPr>
                  <w:r>
                    <w:rPr>
                      <w:rFonts w:ascii="Arial" w:eastAsia="Malgun Gothic" w:hAnsi="Arial" w:cs="Arial"/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1" layoutInCell="1" allowOverlap="1" wp14:anchorId="1DF029B1" wp14:editId="217C1E7B">
                            <wp:simplePos x="0" y="0"/>
                            <wp:positionH relativeFrom="column">
                              <wp:posOffset>160655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146175" cy="0"/>
                            <wp:effectExtent l="38100" t="76200" r="0" b="95250"/>
                            <wp:wrapNone/>
                            <wp:docPr id="3" name="직선 화살표 연결선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46175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headEnd type="non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0D1FED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직선 화살표 연결선 3" o:spid="_x0000_s1026" type="#_x0000_t32" style="position:absolute;margin-left:12.65pt;margin-top:5.9pt;width:90.2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" strokecolor="black [3213]" strokeweight="1pt">
                            <v:stroke endarrow="block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1B170A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4FBC1E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F08A84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FEA598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23A889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057466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4F44B9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0C349E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noProof/>
                      <w:szCs w:val="20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4B48D9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367031" w14:textId="77777777" w:rsidR="00C31A39" w:rsidRPr="00930369" w:rsidRDefault="00C31A39" w:rsidP="006F1F90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</w:p>
              </w:tc>
            </w:tr>
            <w:tr w:rsidR="00C31A39" w:rsidRPr="00930369" w14:paraId="68AD949A" w14:textId="77777777" w:rsidTr="00F86070">
              <w:tc>
                <w:tcPr>
                  <w:tcW w:w="407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E12EE0" w14:textId="77777777" w:rsidR="00C31A39" w:rsidRPr="00930369" w:rsidRDefault="00F86070" w:rsidP="00F86070">
                  <w:pPr>
                    <w:spacing w:line="60" w:lineRule="atLeast"/>
                    <w:ind w:leftChars="71" w:left="142"/>
                    <w:rPr>
                      <w:rFonts w:ascii="Arial" w:eastAsia="Malgun Gothic" w:hAnsi="Arial" w:cs="Arial"/>
                      <w:szCs w:val="20"/>
                    </w:rPr>
                  </w:pPr>
                  <w:r>
                    <w:rPr>
                      <w:rFonts w:ascii="Arial" w:eastAsia="Malgun Gothic" w:hAnsi="Arial" w:cs="Arial" w:hint="eastAsia"/>
                      <w:szCs w:val="20"/>
                    </w:rPr>
                    <w:t>The disposable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</w:t>
                  </w:r>
                  <w:r>
                    <w:rPr>
                      <w:rFonts w:ascii="Arial" w:eastAsia="Malgun Gothic" w:hAnsi="Arial" w:cs="Arial" w:hint="eastAsia"/>
                      <w:szCs w:val="20"/>
                    </w:rPr>
                    <w:t>p</w:t>
                  </w:r>
                  <w:r w:rsidR="00C31A39" w:rsidRPr="00930369">
                    <w:rPr>
                      <w:rFonts w:ascii="Arial" w:eastAsia="Malgun Gothic" w:hAnsi="Arial" w:cs="Arial"/>
                      <w:szCs w:val="20"/>
                    </w:rPr>
                    <w:t xml:space="preserve">en is </w:t>
                  </w:r>
                  <w:r w:rsidR="00C31A39" w:rsidRPr="00930369">
                    <w:rPr>
                      <w:rFonts w:ascii="Arial" w:eastAsia="Malgun Gothic" w:hAnsi="Arial" w:cs="Arial"/>
                      <w:b/>
                      <w:szCs w:val="20"/>
                    </w:rPr>
                    <w:t>less eas</w:t>
                  </w:r>
                  <w:r w:rsidR="00C31A39">
                    <w:rPr>
                      <w:rFonts w:ascii="Arial" w:eastAsia="Malgun Gothic" w:hAnsi="Arial" w:cs="Arial"/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1" layoutInCell="1" allowOverlap="1" wp14:anchorId="31AA0A7C" wp14:editId="6360FA8E">
                            <wp:simplePos x="0" y="0"/>
                            <wp:positionH relativeFrom="column">
                              <wp:posOffset>2978150</wp:posOffset>
                            </wp:positionH>
                            <wp:positionV relativeFrom="paragraph">
                              <wp:posOffset>-321310</wp:posOffset>
                            </wp:positionV>
                            <wp:extent cx="0" cy="184150"/>
                            <wp:effectExtent l="76200" t="38100" r="57150" b="25400"/>
                            <wp:wrapNone/>
                            <wp:docPr id="5" name="직선 화살표 연결선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0" cy="1841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headEnd type="non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C13BE3" id="직선 화살표 연결선 5" o:spid="_x0000_s1026" type="#_x0000_t32" style="position:absolute;margin-left:234.5pt;margin-top:-25.3pt;width:0;height:14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" strokecolor="black [3213]" strokeweight="1pt">
                            <v:stroke endarrow="block"/>
                            <w10:anchorlock/>
                          </v:shape>
                        </w:pict>
                      </mc:Fallback>
                    </mc:AlternateContent>
                  </w:r>
                  <w:r w:rsidR="00C31A39">
                    <w:rPr>
                      <w:rFonts w:ascii="Arial" w:eastAsia="Malgun Gothic" w:hAnsi="Arial" w:cs="Arial"/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1" layoutInCell="1" allowOverlap="1" wp14:anchorId="1A790CAE" wp14:editId="30E822B0">
                            <wp:simplePos x="0" y="0"/>
                            <wp:positionH relativeFrom="column">
                              <wp:posOffset>4679950</wp:posOffset>
                            </wp:positionH>
                            <wp:positionV relativeFrom="paragraph">
                              <wp:posOffset>-196215</wp:posOffset>
                            </wp:positionV>
                            <wp:extent cx="1146175" cy="0"/>
                            <wp:effectExtent l="0" t="76200" r="15875" b="95250"/>
                            <wp:wrapNone/>
                            <wp:docPr id="4" name="직선 화살표 연결선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46175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headEnd type="triangle"/>
                                      <a:tailEnd type="non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4A587C" id="직선 화살표 연결선 4" o:spid="_x0000_s1026" type="#_x0000_t32" style="position:absolute;margin-left:368.5pt;margin-top:-15.45pt;width:90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" strokecolor="black [3213]" strokeweight="1pt">
                            <v:stroke startarrow="block"/>
                            <w10:anchorlock/>
                          </v:shape>
                        </w:pict>
                      </mc:Fallback>
                    </mc:AlternateContent>
                  </w:r>
                  <w:r w:rsidR="00C31A39" w:rsidRPr="00930369">
                    <w:rPr>
                      <w:rFonts w:ascii="Arial" w:eastAsia="Malgun Gothic" w:hAnsi="Arial" w:cs="Arial"/>
                      <w:b/>
                      <w:szCs w:val="20"/>
                    </w:rPr>
                    <w:t>y to use</w:t>
                  </w:r>
                  <w:r w:rsidR="00C31A39" w:rsidRPr="00930369">
                    <w:rPr>
                      <w:rFonts w:ascii="Arial" w:eastAsia="Malgun Gothic" w:hAnsi="Arial" w:cs="Arial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CFFFF2" w14:textId="77777777" w:rsidR="00C31A39" w:rsidRPr="00930369" w:rsidRDefault="00C31A39" w:rsidP="00C31A39">
                  <w:pPr>
                    <w:spacing w:line="60" w:lineRule="atLeast"/>
                    <w:jc w:val="center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The</w:t>
                  </w:r>
                  <w:r w:rsidRPr="00930369">
                    <w:rPr>
                      <w:rFonts w:ascii="Arial" w:eastAsia="Malgun Gothic" w:hAnsi="Arial" w:cs="Arial"/>
                      <w:b/>
                      <w:szCs w:val="20"/>
                    </w:rPr>
                    <w:t xml:space="preserve"> Same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AC613" w14:textId="77777777" w:rsidR="00C31A39" w:rsidRPr="00930369" w:rsidRDefault="00F86070" w:rsidP="00F86070">
                  <w:pPr>
                    <w:spacing w:line="60" w:lineRule="atLeast"/>
                    <w:jc w:val="right"/>
                    <w:rPr>
                      <w:rFonts w:ascii="Arial" w:eastAsia="Malgun Gothic" w:hAnsi="Arial" w:cs="Arial"/>
                      <w:szCs w:val="20"/>
                    </w:rPr>
                  </w:pPr>
                  <w:r>
                    <w:rPr>
                      <w:rFonts w:ascii="Arial" w:eastAsia="Malgun Gothic" w:hAnsi="Arial" w:cs="Arial" w:hint="eastAsia"/>
                      <w:szCs w:val="20"/>
                    </w:rPr>
                    <w:t>The disposable</w:t>
                  </w:r>
                  <w:r w:rsidR="00C31A39" w:rsidRPr="00930369">
                    <w:rPr>
                      <w:rFonts w:ascii="Arial" w:eastAsia="Malgun Gothic" w:hAnsi="Arial" w:cs="Arial"/>
                      <w:szCs w:val="20"/>
                    </w:rPr>
                    <w:t xml:space="preserve"> </w:t>
                  </w:r>
                  <w:r>
                    <w:rPr>
                      <w:rFonts w:ascii="Arial" w:eastAsia="Malgun Gothic" w:hAnsi="Arial" w:cs="Arial" w:hint="eastAsia"/>
                      <w:szCs w:val="20"/>
                    </w:rPr>
                    <w:t>p</w:t>
                  </w:r>
                  <w:r w:rsidR="00C31A39" w:rsidRPr="00930369">
                    <w:rPr>
                      <w:rFonts w:ascii="Arial" w:eastAsia="Malgun Gothic" w:hAnsi="Arial" w:cs="Arial"/>
                      <w:szCs w:val="20"/>
                    </w:rPr>
                    <w:t xml:space="preserve">en is </w:t>
                  </w:r>
                  <w:r w:rsidR="00C31A39" w:rsidRPr="00930369">
                    <w:rPr>
                      <w:rFonts w:ascii="Arial" w:eastAsia="Malgun Gothic" w:hAnsi="Arial" w:cs="Arial"/>
                      <w:b/>
                      <w:szCs w:val="20"/>
                    </w:rPr>
                    <w:t>easier to use</w:t>
                  </w:r>
                  <w:r w:rsidR="00C31A39" w:rsidRPr="00930369">
                    <w:rPr>
                      <w:rFonts w:ascii="Arial" w:eastAsia="Malgun Gothic" w:hAnsi="Arial" w:cs="Arial"/>
                      <w:szCs w:val="20"/>
                    </w:rPr>
                    <w:t>.</w:t>
                  </w:r>
                </w:p>
              </w:tc>
            </w:tr>
          </w:tbl>
          <w:p w14:paraId="662ABFA5" w14:textId="77777777" w:rsidR="00BF7747" w:rsidRPr="00930369" w:rsidRDefault="00BF7747" w:rsidP="00BF7747">
            <w:pPr>
              <w:spacing w:line="60" w:lineRule="atLeast"/>
              <w:ind w:leftChars="200" w:left="400"/>
              <w:rPr>
                <w:rFonts w:ascii="Arial" w:eastAsia="Malgun Gothic" w:hAnsi="Arial" w:cs="Arial"/>
                <w:b/>
                <w:szCs w:val="20"/>
              </w:rPr>
            </w:pPr>
          </w:p>
          <w:p w14:paraId="110705C5" w14:textId="77777777" w:rsidR="0098747A" w:rsidRPr="00930369" w:rsidRDefault="0098747A" w:rsidP="00F86070">
            <w:pPr>
              <w:spacing w:before="240" w:line="60" w:lineRule="atLeast"/>
              <w:ind w:leftChars="40" w:left="436" w:hangingChars="178" w:hanging="356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8.  Please choose the growth hormone product (pen/device) you wish to continue to use for the growth hormone therapy. (Do not consider the cost condition when you select.)</w:t>
            </w:r>
          </w:p>
          <w:p w14:paraId="55750E76" w14:textId="77777777" w:rsidR="0098747A" w:rsidRPr="00930369" w:rsidRDefault="0098747A" w:rsidP="00C31A39">
            <w:pPr>
              <w:spacing w:before="240"/>
              <w:ind w:left="782" w:hanging="357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①</w:t>
            </w:r>
            <w:r w:rsidRPr="00930369">
              <w:rPr>
                <w:rFonts w:ascii="Arial" w:eastAsia="Malgun Gothic" w:hAnsi="Arial" w:cs="Arial"/>
                <w:szCs w:val="20"/>
              </w:rPr>
              <w:t xml:space="preserve"> </w:t>
            </w:r>
            <w:r w:rsidR="00F86070">
              <w:rPr>
                <w:rFonts w:ascii="Arial" w:eastAsia="Malgun Gothic" w:hAnsi="Arial" w:cs="Arial" w:hint="eastAsia"/>
                <w:szCs w:val="20"/>
              </w:rPr>
              <w:t>Disposable p</w:t>
            </w:r>
            <w:r w:rsidRPr="00930369">
              <w:rPr>
                <w:rFonts w:ascii="Arial" w:eastAsia="Malgun Gothic" w:hAnsi="Arial" w:cs="Arial"/>
                <w:szCs w:val="20"/>
              </w:rPr>
              <w:t>en</w:t>
            </w:r>
          </w:p>
          <w:p w14:paraId="06B8B20B" w14:textId="77777777" w:rsidR="0098747A" w:rsidRPr="00930369" w:rsidRDefault="0098747A" w:rsidP="00C31A39">
            <w:pPr>
              <w:spacing w:before="240"/>
              <w:ind w:left="782" w:hanging="357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②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</w:t>
            </w:r>
            <w:r w:rsidRPr="00930369">
              <w:rPr>
                <w:rFonts w:ascii="Arial" w:eastAsia="Malgun Gothic" w:hAnsi="Arial" w:cs="Arial"/>
                <w:szCs w:val="20"/>
              </w:rPr>
              <w:t>Previous growth hormone product (pen/device)</w:t>
            </w:r>
          </w:p>
          <w:p w14:paraId="7692F60F" w14:textId="77777777" w:rsidR="0098747A" w:rsidRPr="00930369" w:rsidRDefault="0098747A" w:rsidP="00C31A39">
            <w:pPr>
              <w:spacing w:before="240"/>
              <w:ind w:left="782" w:hanging="357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Gulim" w:eastAsia="Gulim" w:hAnsi="Gulim" w:cs="Gulim" w:hint="eastAsia"/>
                <w:szCs w:val="20"/>
              </w:rPr>
              <w:t>③</w:t>
            </w:r>
            <w:r w:rsidRPr="00930369">
              <w:rPr>
                <w:rFonts w:ascii="Arial" w:eastAsia="Batang" w:hAnsi="Arial" w:cs="Arial"/>
                <w:szCs w:val="20"/>
              </w:rPr>
              <w:t xml:space="preserve"> </w:t>
            </w:r>
            <w:r w:rsidRPr="00930369">
              <w:rPr>
                <w:rFonts w:ascii="Arial" w:eastAsia="Malgun Gothic" w:hAnsi="Arial" w:cs="Arial"/>
                <w:szCs w:val="20"/>
              </w:rPr>
              <w:t>Neither is preferred.</w:t>
            </w:r>
          </w:p>
          <w:p w14:paraId="7EF681C6" w14:textId="77777777" w:rsidR="0098747A" w:rsidRPr="00930369" w:rsidRDefault="0098747A" w:rsidP="0098747A">
            <w:pPr>
              <w:spacing w:before="240"/>
              <w:ind w:left="403"/>
              <w:jc w:val="left"/>
              <w:rPr>
                <w:rFonts w:ascii="Arial" w:eastAsia="Dotum" w:hAnsi="Arial" w:cs="Arial"/>
                <w:szCs w:val="20"/>
              </w:rPr>
            </w:pPr>
          </w:p>
          <w:p w14:paraId="51DD9186" w14:textId="77777777" w:rsidR="0098747A" w:rsidRPr="00930369" w:rsidRDefault="0098747A" w:rsidP="00F86070">
            <w:pPr>
              <w:spacing w:before="240" w:line="60" w:lineRule="atLeast"/>
              <w:ind w:leftChars="40" w:left="436" w:hangingChars="178" w:hanging="356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 xml:space="preserve">9.  Please choose the merit of </w:t>
            </w:r>
            <w:r w:rsidR="00F86070">
              <w:rPr>
                <w:rFonts w:ascii="Arial" w:eastAsia="Malgun Gothic" w:hAnsi="Arial" w:cs="Arial" w:hint="eastAsia"/>
                <w:szCs w:val="20"/>
              </w:rPr>
              <w:t>the disposable p</w:t>
            </w:r>
            <w:r w:rsidRPr="00930369">
              <w:rPr>
                <w:rFonts w:ascii="Arial" w:eastAsia="Malgun Gothic" w:hAnsi="Arial" w:cs="Arial"/>
                <w:szCs w:val="20"/>
              </w:rPr>
              <w:t>en compared to the previous growth hormone product (pen/device), if any.</w:t>
            </w:r>
          </w:p>
          <w:p w14:paraId="3C24A09D" w14:textId="77777777" w:rsidR="0098747A" w:rsidRPr="00930369" w:rsidRDefault="0098747A" w:rsidP="00F86070">
            <w:pPr>
              <w:spacing w:after="240"/>
              <w:ind w:left="442"/>
              <w:jc w:val="left"/>
              <w:rPr>
                <w:rFonts w:ascii="Arial" w:eastAsia="Malgun Gothic" w:hAnsi="Arial" w:cs="Arial"/>
                <w:szCs w:val="20"/>
              </w:rPr>
            </w:pPr>
            <w:r w:rsidRPr="00930369">
              <w:rPr>
                <w:rFonts w:ascii="Arial" w:eastAsia="Malgun Gothic" w:hAnsi="Arial" w:cs="Arial"/>
                <w:szCs w:val="20"/>
              </w:rPr>
              <w:t>(</w:t>
            </w:r>
            <w:r w:rsidRPr="00930369">
              <w:rPr>
                <w:rFonts w:ascii="Arial" w:eastAsia="Malgun Gothic" w:hAnsi="Arial" w:cs="Arial"/>
                <w:b/>
                <w:szCs w:val="20"/>
              </w:rPr>
              <w:t>Multiple answers are allowed.</w:t>
            </w:r>
            <w:r w:rsidRPr="00930369">
              <w:rPr>
                <w:rFonts w:ascii="Arial" w:eastAsia="Malgun Gothic" w:hAnsi="Arial" w:cs="Arial"/>
                <w:szCs w:val="20"/>
              </w:rPr>
              <w:t>)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782"/>
              <w:gridCol w:w="4895"/>
            </w:tblGrid>
            <w:tr w:rsidR="0098747A" w:rsidRPr="00930369" w14:paraId="67487AFC" w14:textId="77777777" w:rsidTr="0098747A">
              <w:trPr>
                <w:trHeight w:val="558"/>
              </w:trPr>
              <w:tc>
                <w:tcPr>
                  <w:tcW w:w="2471" w:type="pct"/>
                  <w:shd w:val="clear" w:color="auto" w:fill="auto"/>
                </w:tcPr>
                <w:p w14:paraId="64328631" w14:textId="77777777" w:rsidR="0098747A" w:rsidRPr="00930369" w:rsidRDefault="0098747A" w:rsidP="00AB411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17" w:hanging="284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Simple operation (no need </w:t>
                  </w:r>
                  <w:r w:rsidR="001A606B" w:rsidRPr="00930369">
                    <w:rPr>
                      <w:rFonts w:ascii="Arial" w:eastAsia="Malgun Gothic" w:hAnsi="Arial" w:cs="Arial"/>
                      <w:szCs w:val="20"/>
                    </w:rPr>
                    <w:t>for</w:t>
                  </w:r>
                  <w:r w:rsidRPr="00930369">
                    <w:rPr>
                      <w:rFonts w:ascii="Arial" w:eastAsia="Malgun Gothic" w:hAnsi="Arial" w:cs="Arial"/>
                      <w:szCs w:val="20"/>
                    </w:rPr>
                    <w:t xml:space="preserve"> cartridge replacement)</w:t>
                  </w:r>
                </w:p>
              </w:tc>
              <w:tc>
                <w:tcPr>
                  <w:tcW w:w="2529" w:type="pct"/>
                  <w:shd w:val="clear" w:color="auto" w:fill="auto"/>
                </w:tcPr>
                <w:p w14:paraId="0152F9DE" w14:textId="77777777" w:rsidR="0098747A" w:rsidRPr="00930369" w:rsidRDefault="0098747A" w:rsidP="001806F5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271" w:hanging="283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Dose unit expressed in IU</w:t>
                  </w:r>
                </w:p>
              </w:tc>
            </w:tr>
            <w:tr w:rsidR="0098747A" w:rsidRPr="00930369" w14:paraId="45161EF3" w14:textId="77777777" w:rsidTr="0098747A">
              <w:trPr>
                <w:trHeight w:val="558"/>
              </w:trPr>
              <w:tc>
                <w:tcPr>
                  <w:tcW w:w="2471" w:type="pct"/>
                  <w:shd w:val="clear" w:color="auto" w:fill="auto"/>
                </w:tcPr>
                <w:p w14:paraId="62A2FE5F" w14:textId="77777777" w:rsidR="0098747A" w:rsidRPr="00930369" w:rsidRDefault="0098747A" w:rsidP="001806F5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17" w:hanging="284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Large capacity with a long replacement cycle</w:t>
                  </w:r>
                </w:p>
              </w:tc>
              <w:tc>
                <w:tcPr>
                  <w:tcW w:w="2529" w:type="pct"/>
                  <w:shd w:val="clear" w:color="auto" w:fill="auto"/>
                </w:tcPr>
                <w:p w14:paraId="22056C3D" w14:textId="77777777" w:rsidR="0098747A" w:rsidRPr="00930369" w:rsidRDefault="0098747A" w:rsidP="001806F5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271" w:hanging="283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Comfortable grip</w:t>
                  </w:r>
                </w:p>
              </w:tc>
            </w:tr>
            <w:tr w:rsidR="0098747A" w:rsidRPr="00930369" w14:paraId="344F4467" w14:textId="77777777" w:rsidTr="0098747A">
              <w:trPr>
                <w:trHeight w:val="558"/>
              </w:trPr>
              <w:tc>
                <w:tcPr>
                  <w:tcW w:w="2471" w:type="pct"/>
                  <w:shd w:val="clear" w:color="auto" w:fill="auto"/>
                </w:tcPr>
                <w:p w14:paraId="7CAE325B" w14:textId="77777777" w:rsidR="0098747A" w:rsidRPr="00930369" w:rsidRDefault="0098747A" w:rsidP="001806F5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17" w:hanging="284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Color and design friendly to children</w:t>
                  </w:r>
                </w:p>
              </w:tc>
              <w:tc>
                <w:tcPr>
                  <w:tcW w:w="2529" w:type="pct"/>
                  <w:shd w:val="clear" w:color="auto" w:fill="auto"/>
                </w:tcPr>
                <w:p w14:paraId="41CEC458" w14:textId="77777777" w:rsidR="0098747A" w:rsidRPr="00930369" w:rsidRDefault="0098747A" w:rsidP="001806F5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271" w:hanging="283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Easy to read the number in the dose display window</w:t>
                  </w:r>
                </w:p>
              </w:tc>
            </w:tr>
            <w:tr w:rsidR="0098747A" w:rsidRPr="00930369" w14:paraId="0BDBBA7D" w14:textId="77777777" w:rsidTr="0098747A">
              <w:trPr>
                <w:trHeight w:val="558"/>
              </w:trPr>
              <w:tc>
                <w:tcPr>
                  <w:tcW w:w="2471" w:type="pct"/>
                  <w:shd w:val="clear" w:color="auto" w:fill="auto"/>
                </w:tcPr>
                <w:p w14:paraId="5FFFF47D" w14:textId="77777777" w:rsidR="0098747A" w:rsidRPr="00930369" w:rsidRDefault="0098747A" w:rsidP="001806F5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17" w:hanging="284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Less pain</w:t>
                  </w:r>
                </w:p>
              </w:tc>
              <w:tc>
                <w:tcPr>
                  <w:tcW w:w="2529" w:type="pct"/>
                  <w:shd w:val="clear" w:color="auto" w:fill="auto"/>
                </w:tcPr>
                <w:p w14:paraId="79534DC7" w14:textId="77777777" w:rsidR="0098747A" w:rsidRPr="00930369" w:rsidRDefault="0098747A" w:rsidP="001806F5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276" w:hanging="276"/>
                    <w:rPr>
                      <w:rFonts w:ascii="Arial" w:eastAsia="Malgun Gothic" w:hAnsi="Arial" w:cs="Arial"/>
                      <w:szCs w:val="20"/>
                    </w:rPr>
                  </w:pPr>
                  <w:r w:rsidRPr="00930369">
                    <w:rPr>
                      <w:rFonts w:ascii="Arial" w:eastAsia="Malgun Gothic" w:hAnsi="Arial" w:cs="Arial"/>
                      <w:szCs w:val="20"/>
                    </w:rPr>
                    <w:t>Other (                            )</w:t>
                  </w:r>
                </w:p>
              </w:tc>
            </w:tr>
          </w:tbl>
          <w:p w14:paraId="078E162B" w14:textId="77777777" w:rsidR="00BF7747" w:rsidRPr="00930369" w:rsidRDefault="00BF7747" w:rsidP="0098747A">
            <w:pPr>
              <w:spacing w:line="60" w:lineRule="atLeast"/>
              <w:ind w:leftChars="200" w:left="400"/>
              <w:rPr>
                <w:rFonts w:ascii="Arial" w:eastAsia="Malgun Gothic" w:hAnsi="Arial" w:cs="Arial"/>
                <w:b/>
                <w:szCs w:val="20"/>
              </w:rPr>
            </w:pPr>
          </w:p>
        </w:tc>
      </w:tr>
    </w:tbl>
    <w:p w14:paraId="09754F0E" w14:textId="77777777" w:rsidR="00D473FD" w:rsidRPr="00671FE6" w:rsidRDefault="00D473FD" w:rsidP="00981160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</w:p>
    <w:p w14:paraId="746691B1" w14:textId="77777777" w:rsidR="00D473FD" w:rsidRPr="00671FE6" w:rsidRDefault="00D473FD" w:rsidP="00DD281E">
      <w:pPr>
        <w:wordWrap/>
        <w:spacing w:after="0" w:line="480" w:lineRule="auto"/>
        <w:rPr>
          <w:rFonts w:ascii="Times New Roman" w:hAnsi="Times New Roman" w:cs="Times New Roman"/>
          <w:sz w:val="22"/>
        </w:rPr>
      </w:pPr>
    </w:p>
    <w:sectPr w:rsidR="00D473FD" w:rsidRPr="00671FE6" w:rsidSect="00E8076E">
      <w:footerReference w:type="default" r:id="rId10"/>
      <w:pgSz w:w="11906" w:h="1683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D5204" w14:textId="77777777" w:rsidR="00BB65BE" w:rsidRDefault="00BB65BE" w:rsidP="009D68BB">
      <w:pPr>
        <w:spacing w:after="0" w:line="240" w:lineRule="auto"/>
      </w:pPr>
      <w:r>
        <w:separator/>
      </w:r>
    </w:p>
  </w:endnote>
  <w:endnote w:type="continuationSeparator" w:id="0">
    <w:p w14:paraId="75F5BFBB" w14:textId="77777777" w:rsidR="00BB65BE" w:rsidRDefault="00BB65BE" w:rsidP="009D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861612854"/>
      <w:docPartObj>
        <w:docPartGallery w:val="Page Numbers (Bottom of Page)"/>
        <w:docPartUnique/>
      </w:docPartObj>
    </w:sdtPr>
    <w:sdtEndPr/>
    <w:sdtContent>
      <w:p w14:paraId="1C409BFC" w14:textId="77777777" w:rsidR="00E8076E" w:rsidRPr="00E8076E" w:rsidRDefault="00E8076E" w:rsidP="00E8076E">
        <w:pPr>
          <w:pStyle w:val="Footer"/>
          <w:jc w:val="center"/>
          <w:rPr>
            <w:rFonts w:ascii="Arial" w:hAnsi="Arial" w:cs="Arial"/>
          </w:rPr>
        </w:pPr>
        <w:r w:rsidRPr="00E8076E">
          <w:rPr>
            <w:rFonts w:ascii="Arial" w:hAnsi="Arial" w:cs="Arial"/>
          </w:rPr>
          <w:fldChar w:fldCharType="begin"/>
        </w:r>
        <w:r w:rsidRPr="00E8076E">
          <w:rPr>
            <w:rFonts w:ascii="Arial" w:hAnsi="Arial" w:cs="Arial"/>
          </w:rPr>
          <w:instrText>PAGE   \* MERGEFORMAT</w:instrText>
        </w:r>
        <w:r w:rsidRPr="00E8076E">
          <w:rPr>
            <w:rFonts w:ascii="Arial" w:hAnsi="Arial" w:cs="Arial"/>
          </w:rPr>
          <w:fldChar w:fldCharType="separate"/>
        </w:r>
        <w:r w:rsidR="004E7A05" w:rsidRPr="004E7A05">
          <w:rPr>
            <w:rFonts w:ascii="Arial" w:hAnsi="Arial" w:cs="Arial"/>
            <w:noProof/>
            <w:lang w:val="ko-KR"/>
          </w:rPr>
          <w:t>5</w:t>
        </w:r>
        <w:r w:rsidRPr="00E8076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78B9C" w14:textId="77777777" w:rsidR="00BB65BE" w:rsidRDefault="00BB65BE" w:rsidP="009D68BB">
      <w:pPr>
        <w:spacing w:after="0" w:line="240" w:lineRule="auto"/>
      </w:pPr>
      <w:r>
        <w:separator/>
      </w:r>
    </w:p>
  </w:footnote>
  <w:footnote w:type="continuationSeparator" w:id="0">
    <w:p w14:paraId="7CDF6909" w14:textId="77777777" w:rsidR="00BB65BE" w:rsidRDefault="00BB65BE" w:rsidP="009D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18C"/>
    <w:multiLevelType w:val="hybridMultilevel"/>
    <w:tmpl w:val="A282ED36"/>
    <w:lvl w:ilvl="0" w:tplc="8FF8896E">
      <w:start w:val="1"/>
      <w:numFmt w:val="decimalEnclosedCircle"/>
      <w:lvlText w:val="%1"/>
      <w:lvlJc w:val="left"/>
      <w:pPr>
        <w:ind w:left="152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 w15:restartNumberingAfterBreak="0">
    <w:nsid w:val="056D4CC0"/>
    <w:multiLevelType w:val="hybridMultilevel"/>
    <w:tmpl w:val="333017DE"/>
    <w:lvl w:ilvl="0" w:tplc="7DB4FF1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7BF7309"/>
    <w:multiLevelType w:val="hybridMultilevel"/>
    <w:tmpl w:val="FBD47BEA"/>
    <w:lvl w:ilvl="0" w:tplc="02024B8E">
      <w:start w:val="4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" w15:restartNumberingAfterBreak="0">
    <w:nsid w:val="2CCA03CF"/>
    <w:multiLevelType w:val="hybridMultilevel"/>
    <w:tmpl w:val="5196451C"/>
    <w:lvl w:ilvl="0" w:tplc="A8E86BE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16706A0"/>
    <w:multiLevelType w:val="hybridMultilevel"/>
    <w:tmpl w:val="C48CAD1C"/>
    <w:lvl w:ilvl="0" w:tplc="E7EC102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5" w15:restartNumberingAfterBreak="0">
    <w:nsid w:val="37A5617C"/>
    <w:multiLevelType w:val="hybridMultilevel"/>
    <w:tmpl w:val="4238E7E0"/>
    <w:lvl w:ilvl="0" w:tplc="F530EC70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6" w15:restartNumberingAfterBreak="0">
    <w:nsid w:val="46130211"/>
    <w:multiLevelType w:val="hybridMultilevel"/>
    <w:tmpl w:val="D68C4F1C"/>
    <w:lvl w:ilvl="0" w:tplc="7DB4FF1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8180D01"/>
    <w:multiLevelType w:val="hybridMultilevel"/>
    <w:tmpl w:val="C48CAD1C"/>
    <w:lvl w:ilvl="0" w:tplc="E7EC102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8" w15:restartNumberingAfterBreak="0">
    <w:nsid w:val="733A51CA"/>
    <w:multiLevelType w:val="hybridMultilevel"/>
    <w:tmpl w:val="376A472E"/>
    <w:lvl w:ilvl="0" w:tplc="8EDAEE78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746"/>
    <w:rsid w:val="00023B83"/>
    <w:rsid w:val="00035742"/>
    <w:rsid w:val="00042C9C"/>
    <w:rsid w:val="00047C08"/>
    <w:rsid w:val="00060437"/>
    <w:rsid w:val="000856CA"/>
    <w:rsid w:val="00093C21"/>
    <w:rsid w:val="000A1AA6"/>
    <w:rsid w:val="000A5C0C"/>
    <w:rsid w:val="000A6AC9"/>
    <w:rsid w:val="000C5DA3"/>
    <w:rsid w:val="000C5FB8"/>
    <w:rsid w:val="000D1CC3"/>
    <w:rsid w:val="000D72C9"/>
    <w:rsid w:val="000E6BEF"/>
    <w:rsid w:val="00101DDF"/>
    <w:rsid w:val="00134C68"/>
    <w:rsid w:val="00136F41"/>
    <w:rsid w:val="00137300"/>
    <w:rsid w:val="00151E13"/>
    <w:rsid w:val="00153D16"/>
    <w:rsid w:val="00162C0E"/>
    <w:rsid w:val="00185FDE"/>
    <w:rsid w:val="0019135B"/>
    <w:rsid w:val="001A606B"/>
    <w:rsid w:val="001B31D6"/>
    <w:rsid w:val="001E05B9"/>
    <w:rsid w:val="001E7277"/>
    <w:rsid w:val="002006D7"/>
    <w:rsid w:val="00222653"/>
    <w:rsid w:val="00225629"/>
    <w:rsid w:val="00240BB3"/>
    <w:rsid w:val="002426CB"/>
    <w:rsid w:val="0024673B"/>
    <w:rsid w:val="002722E6"/>
    <w:rsid w:val="00294C55"/>
    <w:rsid w:val="002A11E5"/>
    <w:rsid w:val="002F5A61"/>
    <w:rsid w:val="003131CB"/>
    <w:rsid w:val="003A63F6"/>
    <w:rsid w:val="003B5578"/>
    <w:rsid w:val="003C26B1"/>
    <w:rsid w:val="003C59DD"/>
    <w:rsid w:val="003F14E8"/>
    <w:rsid w:val="003F7B28"/>
    <w:rsid w:val="004013CD"/>
    <w:rsid w:val="00405042"/>
    <w:rsid w:val="0042066A"/>
    <w:rsid w:val="00467875"/>
    <w:rsid w:val="0047445F"/>
    <w:rsid w:val="00480441"/>
    <w:rsid w:val="004A76BB"/>
    <w:rsid w:val="004C3956"/>
    <w:rsid w:val="004C3CE0"/>
    <w:rsid w:val="004D0D2E"/>
    <w:rsid w:val="004D5856"/>
    <w:rsid w:val="004E0873"/>
    <w:rsid w:val="004E2EA9"/>
    <w:rsid w:val="004E75EF"/>
    <w:rsid w:val="004E7A05"/>
    <w:rsid w:val="005001CB"/>
    <w:rsid w:val="00502D4E"/>
    <w:rsid w:val="00536D3C"/>
    <w:rsid w:val="005E388C"/>
    <w:rsid w:val="005F7556"/>
    <w:rsid w:val="0060527A"/>
    <w:rsid w:val="00605DE6"/>
    <w:rsid w:val="00627137"/>
    <w:rsid w:val="00645BA7"/>
    <w:rsid w:val="00671FE6"/>
    <w:rsid w:val="00675561"/>
    <w:rsid w:val="00677B5D"/>
    <w:rsid w:val="006860C3"/>
    <w:rsid w:val="00687FC2"/>
    <w:rsid w:val="006970AF"/>
    <w:rsid w:val="006A08D9"/>
    <w:rsid w:val="006D716D"/>
    <w:rsid w:val="006E2D6D"/>
    <w:rsid w:val="006E36E2"/>
    <w:rsid w:val="006E7F6C"/>
    <w:rsid w:val="006F7EDF"/>
    <w:rsid w:val="00733D03"/>
    <w:rsid w:val="00770BAB"/>
    <w:rsid w:val="00780BF5"/>
    <w:rsid w:val="00784A38"/>
    <w:rsid w:val="0078518F"/>
    <w:rsid w:val="00787714"/>
    <w:rsid w:val="00794D65"/>
    <w:rsid w:val="007A1A3B"/>
    <w:rsid w:val="007E161F"/>
    <w:rsid w:val="008129B1"/>
    <w:rsid w:val="00814C88"/>
    <w:rsid w:val="00825A16"/>
    <w:rsid w:val="008309CF"/>
    <w:rsid w:val="00832DF2"/>
    <w:rsid w:val="008808FD"/>
    <w:rsid w:val="00885443"/>
    <w:rsid w:val="0088658C"/>
    <w:rsid w:val="0089267F"/>
    <w:rsid w:val="008B10D5"/>
    <w:rsid w:val="008C3042"/>
    <w:rsid w:val="008C6D9A"/>
    <w:rsid w:val="008D6DE3"/>
    <w:rsid w:val="008E33C6"/>
    <w:rsid w:val="008F3C80"/>
    <w:rsid w:val="00921BD8"/>
    <w:rsid w:val="00930369"/>
    <w:rsid w:val="00933746"/>
    <w:rsid w:val="00942D18"/>
    <w:rsid w:val="0094426C"/>
    <w:rsid w:val="009503AB"/>
    <w:rsid w:val="009767D7"/>
    <w:rsid w:val="00981160"/>
    <w:rsid w:val="0098747A"/>
    <w:rsid w:val="00987ED7"/>
    <w:rsid w:val="009D68BB"/>
    <w:rsid w:val="009E4B02"/>
    <w:rsid w:val="009E7F23"/>
    <w:rsid w:val="009F2C61"/>
    <w:rsid w:val="009F3C2E"/>
    <w:rsid w:val="00A05A9F"/>
    <w:rsid w:val="00A33BAC"/>
    <w:rsid w:val="00A41DFC"/>
    <w:rsid w:val="00A55FA1"/>
    <w:rsid w:val="00A57889"/>
    <w:rsid w:val="00A74E25"/>
    <w:rsid w:val="00A86730"/>
    <w:rsid w:val="00A872CE"/>
    <w:rsid w:val="00A92C68"/>
    <w:rsid w:val="00AB35C8"/>
    <w:rsid w:val="00AB4113"/>
    <w:rsid w:val="00AC4B17"/>
    <w:rsid w:val="00AD204A"/>
    <w:rsid w:val="00AF157E"/>
    <w:rsid w:val="00B13E33"/>
    <w:rsid w:val="00B327B9"/>
    <w:rsid w:val="00B56E4D"/>
    <w:rsid w:val="00B64D2A"/>
    <w:rsid w:val="00B72269"/>
    <w:rsid w:val="00B92042"/>
    <w:rsid w:val="00BB0BD6"/>
    <w:rsid w:val="00BB28AA"/>
    <w:rsid w:val="00BB5093"/>
    <w:rsid w:val="00BB65BE"/>
    <w:rsid w:val="00BD7FCE"/>
    <w:rsid w:val="00BE740D"/>
    <w:rsid w:val="00BF038D"/>
    <w:rsid w:val="00BF7747"/>
    <w:rsid w:val="00C07310"/>
    <w:rsid w:val="00C221A3"/>
    <w:rsid w:val="00C31A39"/>
    <w:rsid w:val="00C4068E"/>
    <w:rsid w:val="00C42F7A"/>
    <w:rsid w:val="00C63A28"/>
    <w:rsid w:val="00C70704"/>
    <w:rsid w:val="00C83899"/>
    <w:rsid w:val="00C85AC2"/>
    <w:rsid w:val="00C8751D"/>
    <w:rsid w:val="00CA5ACF"/>
    <w:rsid w:val="00CC7D2D"/>
    <w:rsid w:val="00CC7D36"/>
    <w:rsid w:val="00CD4EF9"/>
    <w:rsid w:val="00CD66AC"/>
    <w:rsid w:val="00CD703D"/>
    <w:rsid w:val="00CE10D4"/>
    <w:rsid w:val="00D04453"/>
    <w:rsid w:val="00D1292E"/>
    <w:rsid w:val="00D32102"/>
    <w:rsid w:val="00D46175"/>
    <w:rsid w:val="00D473FD"/>
    <w:rsid w:val="00D645A0"/>
    <w:rsid w:val="00D82791"/>
    <w:rsid w:val="00DD281E"/>
    <w:rsid w:val="00E0110B"/>
    <w:rsid w:val="00E02FA7"/>
    <w:rsid w:val="00E0452C"/>
    <w:rsid w:val="00E04600"/>
    <w:rsid w:val="00E33C0E"/>
    <w:rsid w:val="00E77079"/>
    <w:rsid w:val="00E8076E"/>
    <w:rsid w:val="00E93293"/>
    <w:rsid w:val="00EA46C1"/>
    <w:rsid w:val="00ED13A1"/>
    <w:rsid w:val="00EE1047"/>
    <w:rsid w:val="00EE5E23"/>
    <w:rsid w:val="00F05DE6"/>
    <w:rsid w:val="00F2438B"/>
    <w:rsid w:val="00F279E8"/>
    <w:rsid w:val="00F30E5A"/>
    <w:rsid w:val="00F31D40"/>
    <w:rsid w:val="00F377F0"/>
    <w:rsid w:val="00F52862"/>
    <w:rsid w:val="00F6597C"/>
    <w:rsid w:val="00F86070"/>
    <w:rsid w:val="00F904D8"/>
    <w:rsid w:val="00FA4870"/>
    <w:rsid w:val="00FD1C40"/>
    <w:rsid w:val="00FE5F25"/>
    <w:rsid w:val="00FF0547"/>
    <w:rsid w:val="00FF12D6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C4BA20"/>
  <w15:docId w15:val="{BDC7CDA5-A9F0-4E26-A070-D61E4C7B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57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74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7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7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74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F574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814C88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D129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F41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D68B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D68BB"/>
  </w:style>
  <w:style w:type="paragraph" w:styleId="Footer">
    <w:name w:val="footer"/>
    <w:basedOn w:val="Normal"/>
    <w:link w:val="FooterChar"/>
    <w:uiPriority w:val="99"/>
    <w:unhideWhenUsed/>
    <w:rsid w:val="009D68B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D68BB"/>
  </w:style>
  <w:style w:type="table" w:styleId="TableGrid">
    <w:name w:val="Table Grid"/>
    <w:basedOn w:val="TableNormal"/>
    <w:uiPriority w:val="59"/>
    <w:rsid w:val="0024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5024CD-0EC8-450D-9C7A-26C03CFAC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8BBC8-0BE0-47D8-9744-22CD5FA55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428AE-9619-4ABD-B070-F7C2465BE7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엄윤애/yaeom/생명과학연구소.임상개발.임상기획팀</dc:creator>
  <cp:lastModifiedBy>Lucas Pratt</cp:lastModifiedBy>
  <cp:revision>2</cp:revision>
  <dcterms:created xsi:type="dcterms:W3CDTF">2019-12-12T23:33:00Z</dcterms:created>
  <dcterms:modified xsi:type="dcterms:W3CDTF">2019-12-12T23:33:00Z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