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865" w:rsidRDefault="00D41865">
      <w:r>
        <w:t xml:space="preserve">Supplementary </w:t>
      </w:r>
      <w:r w:rsidRPr="00D41865">
        <w:t>material 1</w:t>
      </w:r>
    </w:p>
    <w:p w:rsidR="00D41865" w:rsidRDefault="00D41865"/>
    <w:p w:rsidR="00D41865" w:rsidRPr="004C1685" w:rsidRDefault="00D41865" w:rsidP="00D41865">
      <w:pPr>
        <w:pStyle w:val="CM2"/>
        <w:ind w:left="1080"/>
        <w:rPr>
          <w:rFonts w:ascii="Lucida Sans" w:hAnsi="Lucida Sans"/>
        </w:rPr>
      </w:pPr>
      <w:r>
        <w:rPr>
          <w:rFonts w:ascii="Lucida Sans" w:hAnsi="Lucida Sans"/>
          <w:noProof/>
          <w:lang w:val="en-NZ" w:eastAsia="en-NZ"/>
        </w:rPr>
        <w:drawing>
          <wp:anchor distT="0" distB="0" distL="114300" distR="114300" simplePos="0" relativeHeight="251659264" behindDoc="0" locked="0" layoutInCell="1" allowOverlap="1" wp14:anchorId="39467DE8" wp14:editId="605910A2">
            <wp:simplePos x="0" y="0"/>
            <wp:positionH relativeFrom="column">
              <wp:posOffset>-32385</wp:posOffset>
            </wp:positionH>
            <wp:positionV relativeFrom="paragraph">
              <wp:posOffset>-111760</wp:posOffset>
            </wp:positionV>
            <wp:extent cx="457200" cy="4191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57200" cy="419100"/>
                    </a:xfrm>
                    <a:prstGeom prst="rect">
                      <a:avLst/>
                    </a:prstGeom>
                    <a:noFill/>
                    <a:ln w="9525">
                      <a:noFill/>
                      <a:miter lim="800000"/>
                      <a:headEnd/>
                      <a:tailEnd/>
                    </a:ln>
                  </pic:spPr>
                </pic:pic>
              </a:graphicData>
            </a:graphic>
          </wp:anchor>
        </w:drawing>
      </w:r>
      <w:r w:rsidRPr="004C1685">
        <w:rPr>
          <w:rFonts w:ascii="Lucida Sans" w:hAnsi="Lucida Sans"/>
          <w:b/>
          <w:bCs/>
          <w:sz w:val="32"/>
          <w:szCs w:val="32"/>
        </w:rPr>
        <w:t>PRISMA 2009 Checklist</w:t>
      </w:r>
    </w:p>
    <w:p w:rsidR="00D41865" w:rsidRDefault="00D41865"/>
    <w:tbl>
      <w:tblPr>
        <w:tblW w:w="15200" w:type="dxa"/>
        <w:tblBorders>
          <w:top w:val="nil"/>
          <w:left w:val="nil"/>
          <w:bottom w:val="nil"/>
          <w:right w:val="nil"/>
        </w:tblBorders>
        <w:tblLook w:val="0000" w:firstRow="0" w:lastRow="0" w:firstColumn="0" w:lastColumn="0" w:noHBand="0" w:noVBand="0"/>
      </w:tblPr>
      <w:tblGrid>
        <w:gridCol w:w="2800"/>
        <w:gridCol w:w="540"/>
        <w:gridCol w:w="10600"/>
        <w:gridCol w:w="1260"/>
      </w:tblGrid>
      <w:tr w:rsidR="00FB3483" w:rsidRPr="00FD233E" w:rsidTr="00550BF1">
        <w:trPr>
          <w:trHeight w:val="663"/>
        </w:trPr>
        <w:tc>
          <w:tcPr>
            <w:tcW w:w="2800"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FD233E" w:rsidRDefault="00FB3483" w:rsidP="00FD233E">
            <w:pPr>
              <w:pStyle w:val="Default"/>
              <w:rPr>
                <w:rFonts w:ascii="Arial Narrow" w:hAnsi="Arial Narrow" w:cs="Times New Roman"/>
                <w:color w:val="FFFFFF"/>
                <w:sz w:val="20"/>
                <w:szCs w:val="20"/>
              </w:rPr>
            </w:pPr>
            <w:r w:rsidRPr="00FD233E">
              <w:rPr>
                <w:rFonts w:ascii="Arial Narrow" w:hAnsi="Arial Narrow" w:cs="Times New Roman"/>
                <w:b/>
                <w:bCs/>
                <w:color w:val="FFFFFF"/>
                <w:sz w:val="20"/>
                <w:szCs w:val="20"/>
              </w:rPr>
              <w:t xml:space="preserve">Section/topic </w:t>
            </w:r>
          </w:p>
        </w:tc>
        <w:tc>
          <w:tcPr>
            <w:tcW w:w="540"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FD233E" w:rsidRDefault="00FB3483" w:rsidP="00FD233E">
            <w:pPr>
              <w:pStyle w:val="Default"/>
              <w:jc w:val="right"/>
              <w:rPr>
                <w:rFonts w:ascii="Arial Narrow" w:hAnsi="Arial Narrow" w:cs="Times New Roman"/>
                <w:b/>
                <w:bCs/>
                <w:color w:val="FFFFFF"/>
                <w:sz w:val="20"/>
                <w:szCs w:val="20"/>
              </w:rPr>
            </w:pPr>
            <w:r w:rsidRPr="00FD233E">
              <w:rPr>
                <w:rFonts w:ascii="Arial Narrow" w:hAnsi="Arial Narrow" w:cs="Times New Roman"/>
                <w:b/>
                <w:bCs/>
                <w:color w:val="FFFFFF"/>
                <w:sz w:val="20"/>
                <w:szCs w:val="20"/>
              </w:rPr>
              <w:t>#</w:t>
            </w:r>
          </w:p>
        </w:tc>
        <w:tc>
          <w:tcPr>
            <w:tcW w:w="106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FD233E" w:rsidRDefault="00FB3483" w:rsidP="00FD233E">
            <w:pPr>
              <w:pStyle w:val="Default"/>
              <w:rPr>
                <w:rFonts w:ascii="Arial Narrow" w:hAnsi="Arial Narrow" w:cs="Times New Roman"/>
                <w:color w:val="FFFFFF"/>
                <w:sz w:val="20"/>
                <w:szCs w:val="20"/>
              </w:rPr>
            </w:pPr>
            <w:r w:rsidRPr="00FD233E">
              <w:rPr>
                <w:rFonts w:ascii="Arial Narrow" w:hAnsi="Arial Narrow" w:cs="Times New Roman"/>
                <w:b/>
                <w:bCs/>
                <w:color w:val="FFFFFF"/>
                <w:sz w:val="20"/>
                <w:szCs w:val="20"/>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FD233E" w:rsidRDefault="00FB3483" w:rsidP="00FD233E">
            <w:pPr>
              <w:pStyle w:val="Default"/>
              <w:rPr>
                <w:rFonts w:ascii="Arial Narrow" w:hAnsi="Arial Narrow" w:cs="Times New Roman"/>
                <w:color w:val="FFFFFF"/>
                <w:sz w:val="20"/>
                <w:szCs w:val="20"/>
              </w:rPr>
            </w:pPr>
            <w:r w:rsidRPr="00FD233E">
              <w:rPr>
                <w:rFonts w:ascii="Arial Narrow" w:hAnsi="Arial Narrow" w:cs="Times New Roman"/>
                <w:b/>
                <w:bCs/>
                <w:color w:val="FFFFFF"/>
                <w:sz w:val="20"/>
                <w:szCs w:val="20"/>
              </w:rPr>
              <w:t xml:space="preserve">Reported on page # </w:t>
            </w:r>
          </w:p>
        </w:tc>
      </w:tr>
      <w:tr w:rsidR="00FB3483" w:rsidRPr="00FD233E">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FD233E" w:rsidRDefault="00FB3483" w:rsidP="00FD233E">
            <w:pPr>
              <w:pStyle w:val="Default"/>
              <w:rPr>
                <w:rFonts w:ascii="Arial Narrow" w:hAnsi="Arial Narrow" w:cs="Times New Roman"/>
                <w:sz w:val="20"/>
                <w:szCs w:val="20"/>
              </w:rPr>
            </w:pPr>
            <w:r w:rsidRPr="00FD233E">
              <w:rPr>
                <w:rFonts w:ascii="Arial Narrow" w:hAnsi="Arial Narrow" w:cs="Times New Roman"/>
                <w:b/>
                <w:bCs/>
                <w:sz w:val="20"/>
                <w:szCs w:val="20"/>
              </w:rPr>
              <w:t xml:space="preserve">TITLE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FD233E" w:rsidRDefault="00FB3483" w:rsidP="00FD233E">
            <w:pPr>
              <w:pStyle w:val="Default"/>
              <w:jc w:val="right"/>
              <w:rPr>
                <w:rFonts w:ascii="Arial Narrow" w:hAnsi="Arial Narrow" w:cs="Times New Roman"/>
                <w:color w:val="auto"/>
                <w:sz w:val="20"/>
                <w:szCs w:val="20"/>
              </w:rPr>
            </w:pPr>
          </w:p>
        </w:tc>
      </w:tr>
      <w:tr w:rsidR="00FB3483" w:rsidRPr="00FD233E" w:rsidTr="005979B8">
        <w:trPr>
          <w:trHeight w:val="323"/>
        </w:trPr>
        <w:tc>
          <w:tcPr>
            <w:tcW w:w="2800" w:type="dxa"/>
            <w:tcBorders>
              <w:top w:val="single" w:sz="5" w:space="0" w:color="000000"/>
              <w:left w:val="single" w:sz="5" w:space="0" w:color="000000"/>
              <w:bottom w:val="double" w:sz="2" w:space="0" w:color="FFFFCC"/>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Title </w:t>
            </w:r>
          </w:p>
        </w:tc>
        <w:tc>
          <w:tcPr>
            <w:tcW w:w="540" w:type="dxa"/>
            <w:tcBorders>
              <w:top w:val="single" w:sz="5" w:space="0" w:color="000000"/>
              <w:left w:val="single" w:sz="5" w:space="0" w:color="000000"/>
              <w:bottom w:val="double" w:sz="2" w:space="0" w:color="FFFFCC"/>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1</w:t>
            </w:r>
          </w:p>
        </w:tc>
        <w:tc>
          <w:tcPr>
            <w:tcW w:w="10600" w:type="dxa"/>
            <w:tcBorders>
              <w:top w:val="single" w:sz="5" w:space="0" w:color="000000"/>
              <w:left w:val="single" w:sz="5" w:space="0" w:color="000000"/>
              <w:bottom w:val="double" w:sz="5" w:space="0" w:color="000000"/>
              <w:right w:val="single" w:sz="5" w:space="0" w:color="000000"/>
            </w:tcBorders>
          </w:tcPr>
          <w:p w:rsidR="00FB3483" w:rsidRPr="00FD233E" w:rsidRDefault="007407FB" w:rsidP="007407FB">
            <w:pPr>
              <w:pStyle w:val="Heading1"/>
              <w:jc w:val="both"/>
              <w:rPr>
                <w:sz w:val="20"/>
              </w:rPr>
            </w:pPr>
            <w:bookmarkStart w:id="0" w:name="_Toc504020045"/>
            <w:r w:rsidRPr="007407FB">
              <w:rPr>
                <w:b w:val="0"/>
                <w:sz w:val="20"/>
              </w:rPr>
              <w:t>How effective are mentorship programs for improving health worker competence and institutional performance in Africa? A systematic review of quantitative evidence</w:t>
            </w:r>
            <w:bookmarkEnd w:id="0"/>
            <w:r>
              <w:rPr>
                <w:b w:val="0"/>
                <w:sz w:val="20"/>
              </w:rPr>
              <w:t xml:space="preserve"> </w:t>
            </w:r>
            <w:r w:rsidR="00C7194B" w:rsidRPr="00FD233E">
              <w:rPr>
                <w:sz w:val="20"/>
              </w:rPr>
              <w:t>(Page 1)</w:t>
            </w:r>
          </w:p>
        </w:tc>
        <w:tc>
          <w:tcPr>
            <w:tcW w:w="1260" w:type="dxa"/>
            <w:tcBorders>
              <w:top w:val="single" w:sz="5" w:space="0" w:color="000000"/>
              <w:left w:val="single" w:sz="5" w:space="0" w:color="000000"/>
              <w:bottom w:val="doub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FD233E" w:rsidRDefault="00FB3483" w:rsidP="00FD233E">
            <w:pPr>
              <w:pStyle w:val="Default"/>
              <w:rPr>
                <w:rFonts w:ascii="Arial Narrow" w:hAnsi="Arial Narrow" w:cs="Times New Roman"/>
                <w:sz w:val="20"/>
                <w:szCs w:val="20"/>
              </w:rPr>
            </w:pPr>
            <w:r w:rsidRPr="00FD233E">
              <w:rPr>
                <w:rFonts w:ascii="Arial Narrow" w:hAnsi="Arial Narrow" w:cs="Times New Roman"/>
                <w:b/>
                <w:bCs/>
                <w:sz w:val="20"/>
                <w:szCs w:val="20"/>
              </w:rPr>
              <w:t xml:space="preserve">ABSTRACT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FD233E" w:rsidRDefault="00FB3483" w:rsidP="00FD233E">
            <w:pPr>
              <w:pStyle w:val="Default"/>
              <w:jc w:val="right"/>
              <w:rPr>
                <w:rFonts w:ascii="Arial Narrow" w:hAnsi="Arial Narrow" w:cs="Times New Roman"/>
                <w:color w:val="auto"/>
                <w:sz w:val="20"/>
                <w:szCs w:val="20"/>
              </w:rPr>
            </w:pPr>
          </w:p>
        </w:tc>
      </w:tr>
      <w:tr w:rsidR="00FB3483" w:rsidRPr="00FD233E" w:rsidTr="005979B8">
        <w:trPr>
          <w:trHeight w:val="810"/>
        </w:trPr>
        <w:tc>
          <w:tcPr>
            <w:tcW w:w="2800" w:type="dxa"/>
            <w:tcBorders>
              <w:top w:val="single" w:sz="5" w:space="0" w:color="000000"/>
              <w:left w:val="single" w:sz="5" w:space="0" w:color="000000"/>
              <w:bottom w:val="double" w:sz="2" w:space="0" w:color="FFFFCC"/>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Structured summary </w:t>
            </w:r>
          </w:p>
        </w:tc>
        <w:tc>
          <w:tcPr>
            <w:tcW w:w="540" w:type="dxa"/>
            <w:tcBorders>
              <w:top w:val="single" w:sz="5" w:space="0" w:color="000000"/>
              <w:left w:val="single" w:sz="5" w:space="0" w:color="000000"/>
              <w:bottom w:val="double" w:sz="2" w:space="0" w:color="FFFFCC"/>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2</w:t>
            </w:r>
          </w:p>
        </w:tc>
        <w:tc>
          <w:tcPr>
            <w:tcW w:w="10600" w:type="dxa"/>
            <w:tcBorders>
              <w:top w:val="single" w:sz="5" w:space="0" w:color="000000"/>
              <w:left w:val="single" w:sz="5" w:space="0" w:color="000000"/>
              <w:bottom w:val="double" w:sz="5" w:space="0" w:color="000000"/>
              <w:right w:val="single" w:sz="5" w:space="0" w:color="000000"/>
            </w:tcBorders>
          </w:tcPr>
          <w:p w:rsidR="00634C83" w:rsidRPr="00573921" w:rsidRDefault="00634C83" w:rsidP="00634C83">
            <w:pPr>
              <w:spacing w:line="276" w:lineRule="auto"/>
              <w:jc w:val="both"/>
              <w:rPr>
                <w:rFonts w:ascii="Arial" w:hAnsi="Arial" w:cs="Arial"/>
                <w:sz w:val="20"/>
                <w:szCs w:val="20"/>
              </w:rPr>
            </w:pPr>
            <w:r w:rsidRPr="00573921">
              <w:rPr>
                <w:rFonts w:ascii="Arial" w:hAnsi="Arial" w:cs="Arial"/>
                <w:b/>
                <w:sz w:val="20"/>
                <w:szCs w:val="20"/>
              </w:rPr>
              <w:t>Introduction</w:t>
            </w:r>
            <w:r w:rsidRPr="00573921">
              <w:rPr>
                <w:rFonts w:ascii="Arial" w:hAnsi="Arial" w:cs="Arial"/>
                <w:sz w:val="20"/>
                <w:szCs w:val="20"/>
              </w:rPr>
              <w:t>: Mentorship programs are frequently recommended as innovative and low cost solutions and these have been implemented in many healthcare institutions to tackle multiple human resource-related challenges. This review sought to locate, appraise and describe the literature reporting on mentorship programs targeted at improving healthcare worker competence and institutional performance in Africa.</w:t>
            </w:r>
          </w:p>
          <w:p w:rsidR="00634C83" w:rsidRPr="00573921" w:rsidRDefault="00634C83" w:rsidP="00634C83">
            <w:pPr>
              <w:spacing w:line="276" w:lineRule="auto"/>
              <w:jc w:val="both"/>
              <w:rPr>
                <w:rFonts w:ascii="Arial" w:hAnsi="Arial" w:cs="Arial"/>
                <w:sz w:val="20"/>
                <w:szCs w:val="20"/>
              </w:rPr>
            </w:pPr>
            <w:r w:rsidRPr="00573921">
              <w:rPr>
                <w:rFonts w:ascii="Arial" w:hAnsi="Arial" w:cs="Arial"/>
                <w:b/>
                <w:sz w:val="20"/>
                <w:szCs w:val="20"/>
              </w:rPr>
              <w:t xml:space="preserve">Methods: </w:t>
            </w:r>
            <w:r w:rsidRPr="00573921">
              <w:rPr>
                <w:rFonts w:ascii="Arial" w:hAnsi="Arial" w:cs="Arial"/>
                <w:sz w:val="20"/>
                <w:szCs w:val="20"/>
              </w:rPr>
              <w:t>This review searched and synthesized reports from studies that assessed the effectiveness of mentorship programs among healthcare workers in Africa. We included health professionals of any type and education level, working in any type of healthcare facility and acting as a mentee or mentor. We searched for studies reported in the English language in EMBASE, CINAHL, COCHRANE and MEDLINE. Additional search was conducted in Google scholar.</w:t>
            </w:r>
          </w:p>
          <w:p w:rsidR="00634C83" w:rsidRPr="00573921" w:rsidRDefault="00634C83" w:rsidP="00634C83">
            <w:pPr>
              <w:spacing w:line="276" w:lineRule="auto"/>
              <w:jc w:val="both"/>
              <w:rPr>
                <w:rFonts w:ascii="Arial" w:hAnsi="Arial" w:cs="Arial"/>
                <w:sz w:val="20"/>
                <w:szCs w:val="20"/>
              </w:rPr>
            </w:pPr>
            <w:r w:rsidRPr="00573921">
              <w:rPr>
                <w:rFonts w:ascii="Arial" w:hAnsi="Arial" w:cs="Arial"/>
                <w:b/>
                <w:sz w:val="20"/>
                <w:szCs w:val="20"/>
              </w:rPr>
              <w:t>Results</w:t>
            </w:r>
            <w:r w:rsidRPr="00573921">
              <w:rPr>
                <w:rFonts w:ascii="Arial" w:hAnsi="Arial" w:cs="Arial"/>
                <w:sz w:val="20"/>
                <w:szCs w:val="20"/>
              </w:rPr>
              <w:t xml:space="preserve">: We included thirty papers reporting on 24 studies. Diverse approaches of mentorship were reported: a) placing a mentor in health facility for a period of time (embedded mentor), b) visits by a mobile mentor, c) a mentorship approach involving a team of mobile multidisciplinary mentors, d) facility twinning, and e) within-facility mentorship by a focal person or a manager. </w:t>
            </w:r>
          </w:p>
          <w:p w:rsidR="00634C83" w:rsidRPr="00573921" w:rsidRDefault="00634C83" w:rsidP="00634C83">
            <w:pPr>
              <w:spacing w:line="276" w:lineRule="auto"/>
              <w:jc w:val="both"/>
              <w:rPr>
                <w:rFonts w:ascii="Arial" w:hAnsi="Arial" w:cs="Arial"/>
                <w:sz w:val="20"/>
                <w:szCs w:val="20"/>
              </w:rPr>
            </w:pPr>
            <w:r w:rsidRPr="00573921">
              <w:rPr>
                <w:rFonts w:ascii="Arial" w:hAnsi="Arial" w:cs="Arial"/>
                <w:b/>
                <w:sz w:val="20"/>
                <w:szCs w:val="20"/>
              </w:rPr>
              <w:t xml:space="preserve">Implication for practice: </w:t>
            </w:r>
            <w:r w:rsidRPr="00573921">
              <w:rPr>
                <w:rFonts w:ascii="Arial" w:hAnsi="Arial" w:cs="Arial"/>
                <w:sz w:val="20"/>
                <w:szCs w:val="20"/>
              </w:rPr>
              <w:t>Mentorship interventions were effective in improving the clinical management of infectious diseases, maternal, neonatal and childhood illnesses. Mentoring interventions were also found to improve managerial performance (</w:t>
            </w:r>
            <w:r w:rsidRPr="00573921">
              <w:rPr>
                <w:rFonts w:ascii="Arial" w:hAnsi="Arial" w:cs="Arial"/>
                <w:iCs/>
                <w:sz w:val="20"/>
                <w:szCs w:val="20"/>
              </w:rPr>
              <w:t>accounting, human resources, monitoring and evaluation, and transportation management</w:t>
            </w:r>
            <w:r w:rsidRPr="00573921">
              <w:rPr>
                <w:rFonts w:ascii="Arial" w:hAnsi="Arial" w:cs="Arial"/>
                <w:sz w:val="20"/>
                <w:szCs w:val="20"/>
              </w:rPr>
              <w:t>) of health institutions. Additionally, mentoring had improved laboratory accreditation scores. Mentorship interventions may be used to increase adherence of health professionals to guidelines, standards and protocols. While different types of interventions (embedded mentoring, visits by mobile mentors, facility twinning and within-facility mentorship by a focal person) were reported to be effective, there is no evidence to recommend one model of mentorship over other types of mentorship.</w:t>
            </w:r>
          </w:p>
          <w:p w:rsidR="00FB3483" w:rsidRPr="00573921" w:rsidRDefault="00634C83" w:rsidP="00634C83">
            <w:pPr>
              <w:tabs>
                <w:tab w:val="left" w:pos="1905"/>
              </w:tabs>
              <w:spacing w:line="276" w:lineRule="auto"/>
              <w:jc w:val="both"/>
              <w:rPr>
                <w:rFonts w:ascii="Arial" w:hAnsi="Arial" w:cs="Arial"/>
                <w:sz w:val="20"/>
                <w:szCs w:val="20"/>
              </w:rPr>
            </w:pPr>
            <w:r w:rsidRPr="00573921">
              <w:rPr>
                <w:rFonts w:ascii="Arial" w:hAnsi="Arial" w:cs="Arial"/>
                <w:b/>
                <w:bCs/>
                <w:sz w:val="20"/>
                <w:szCs w:val="20"/>
              </w:rPr>
              <w:t xml:space="preserve">Implications for research: </w:t>
            </w:r>
            <w:r w:rsidRPr="00573921">
              <w:rPr>
                <w:rFonts w:ascii="Arial" w:hAnsi="Arial" w:cs="Arial"/>
                <w:bCs/>
                <w:sz w:val="20"/>
                <w:szCs w:val="20"/>
                <w:lang w:val="en-GB"/>
              </w:rPr>
              <w:t>Further research—experimental methods measuring the impact of different mentorship formats and longitudinal studies establishing their longer-term effectiveness—is required t</w:t>
            </w:r>
            <w:r w:rsidRPr="00573921">
              <w:rPr>
                <w:rFonts w:ascii="Arial" w:hAnsi="Arial" w:cs="Arial"/>
                <w:sz w:val="20"/>
                <w:szCs w:val="20"/>
                <w:lang w:val="en-GB"/>
              </w:rPr>
              <w:t>o compare the effectiveness and cost effectiveness of different models of mentorship. Further studies are needed to explore why and how different mentoring programmes succeed and the meaningfulness of mentorship programs for the different stakeholders are also required. (</w:t>
            </w:r>
            <w:r w:rsidR="00C7194B" w:rsidRPr="00573921">
              <w:rPr>
                <w:rFonts w:ascii="Arial" w:hAnsi="Arial" w:cs="Arial"/>
                <w:b/>
                <w:sz w:val="20"/>
                <w:szCs w:val="20"/>
              </w:rPr>
              <w:t>Page</w:t>
            </w:r>
            <w:r w:rsidR="00C7194B" w:rsidRPr="00573921">
              <w:rPr>
                <w:rFonts w:ascii="Arial" w:hAnsi="Arial" w:cs="Arial"/>
                <w:sz w:val="20"/>
                <w:szCs w:val="20"/>
              </w:rPr>
              <w:t xml:space="preserve"> </w:t>
            </w:r>
            <w:r w:rsidR="00C7194B" w:rsidRPr="00573921">
              <w:rPr>
                <w:rFonts w:ascii="Arial" w:hAnsi="Arial" w:cs="Arial"/>
                <w:b/>
                <w:sz w:val="20"/>
                <w:szCs w:val="20"/>
              </w:rPr>
              <w:t>2</w:t>
            </w:r>
            <w:r w:rsidR="00C7194B" w:rsidRPr="00573921">
              <w:rPr>
                <w:rFonts w:ascii="Arial" w:hAnsi="Arial" w:cs="Arial"/>
                <w:sz w:val="20"/>
                <w:szCs w:val="20"/>
              </w:rPr>
              <w:t>)</w:t>
            </w:r>
          </w:p>
        </w:tc>
        <w:tc>
          <w:tcPr>
            <w:tcW w:w="1260" w:type="dxa"/>
            <w:tcBorders>
              <w:top w:val="single" w:sz="5" w:space="0" w:color="000000"/>
              <w:left w:val="single" w:sz="5" w:space="0" w:color="000000"/>
              <w:bottom w:val="doub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FD233E" w:rsidRDefault="00FB3483" w:rsidP="00FD233E">
            <w:pPr>
              <w:pStyle w:val="Default"/>
              <w:rPr>
                <w:rFonts w:ascii="Arial Narrow" w:hAnsi="Arial Narrow" w:cs="Times New Roman"/>
                <w:sz w:val="20"/>
                <w:szCs w:val="20"/>
              </w:rPr>
            </w:pPr>
            <w:r w:rsidRPr="00FD233E">
              <w:rPr>
                <w:rFonts w:ascii="Arial Narrow" w:hAnsi="Arial Narrow" w:cs="Times New Roman"/>
                <w:b/>
                <w:bCs/>
                <w:sz w:val="20"/>
                <w:szCs w:val="20"/>
              </w:rPr>
              <w:lastRenderedPageBreak/>
              <w:t xml:space="preserve">INTRODUCTION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FD233E" w:rsidRDefault="00FB3483" w:rsidP="00FD233E">
            <w:pPr>
              <w:pStyle w:val="Default"/>
              <w:jc w:val="right"/>
              <w:rPr>
                <w:rFonts w:ascii="Arial Narrow" w:hAnsi="Arial Narrow" w:cs="Times New Roman"/>
                <w:color w:val="auto"/>
                <w:sz w:val="20"/>
                <w:szCs w:val="20"/>
              </w:rPr>
            </w:pPr>
          </w:p>
        </w:tc>
      </w:tr>
      <w:tr w:rsidR="00FB3483" w:rsidRPr="00FD233E"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Rationale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3</w:t>
            </w:r>
          </w:p>
        </w:tc>
        <w:tc>
          <w:tcPr>
            <w:tcW w:w="10600" w:type="dxa"/>
            <w:tcBorders>
              <w:top w:val="single" w:sz="5" w:space="0" w:color="000000"/>
              <w:left w:val="single" w:sz="5" w:space="0" w:color="000000"/>
              <w:bottom w:val="single" w:sz="5" w:space="0" w:color="000000"/>
              <w:right w:val="single" w:sz="5" w:space="0" w:color="000000"/>
            </w:tcBorders>
          </w:tcPr>
          <w:p w:rsidR="00DA4B8D" w:rsidRPr="00573921" w:rsidRDefault="00DA4B8D" w:rsidP="00573921">
            <w:pPr>
              <w:jc w:val="both"/>
              <w:rPr>
                <w:rFonts w:ascii="Arial" w:hAnsi="Arial" w:cs="Arial"/>
                <w:sz w:val="20"/>
                <w:szCs w:val="20"/>
              </w:rPr>
            </w:pPr>
            <w:r w:rsidRPr="00573921">
              <w:rPr>
                <w:rFonts w:ascii="Arial" w:hAnsi="Arial" w:cs="Arial"/>
                <w:sz w:val="20"/>
                <w:szCs w:val="20"/>
              </w:rPr>
              <w:t xml:space="preserve">Globally, there is emerging evidence that some mentoring programs have reduced turnover rates, employee turnover costs and medical negligence rates and improved job satisfaction, communication skills and professional identity </w:t>
            </w:r>
            <w:r w:rsidRPr="00573921">
              <w:rPr>
                <w:rFonts w:ascii="Arial" w:hAnsi="Arial" w:cs="Arial"/>
                <w:sz w:val="20"/>
                <w:szCs w:val="20"/>
              </w:rPr>
              <w:fldChar w:fldCharType="begin"/>
            </w:r>
            <w:r w:rsidRPr="00573921">
              <w:rPr>
                <w:rFonts w:ascii="Arial" w:hAnsi="Arial" w:cs="Arial"/>
                <w:sz w:val="20"/>
                <w:szCs w:val="20"/>
              </w:rPr>
              <w:instrText xml:space="preserve"> ADDIN EN.CITE &lt;EndNote&gt;&lt;Cite&gt;&lt;Author&gt;Chen;&lt;/Author&gt;&lt;Year&gt;2014&lt;/Year&gt;&lt;RecNum&gt;3953&lt;/RecNum&gt;&lt;DisplayText&gt;[21]&lt;/DisplayText&gt;&lt;record&gt;&lt;rec-number&gt;3953&lt;/rec-number&gt;&lt;foreign-keys&gt;&lt;key app="EN" db-id="9z0wr9sd8e59zuef22l5wz0v92epxa5z5f5w" timestamp="1550428788"&gt;3953&lt;/key&gt;&lt;/foreign-keys&gt;&lt;ref-type name="Journal Article"&gt;17&lt;/ref-type&gt;&lt;contributors&gt;&lt;authors&gt;&lt;author&gt;CM Chen;&lt;/author&gt;&lt;author&gt;Meei-Fang Lou&lt;/author&gt;&lt;/authors&gt;&lt;/contributors&gt;&lt;titles&gt;&lt;title&gt;The effectiveness and application of mentorship programmes for recently registered nurses: a systematic review&lt;/title&gt;&lt;secondary-title&gt;Journal of Nursing Management&lt;/secondary-title&gt;&lt;/titles&gt;&lt;periodical&gt;&lt;full-title&gt;Journal of Nursing Management&lt;/full-title&gt;&lt;/periodical&gt;&lt;pages&gt;433–442&lt;/pages&gt;&lt;volume&gt;22&lt;/volume&gt;&lt;number&gt;1&lt;/number&gt;&lt;dates&gt;&lt;year&gt;2014&lt;/year&gt;&lt;/dates&gt;&lt;urls&gt;&lt;/urls&gt;&lt;/record&gt;&lt;/Cite&gt;&lt;Cite&gt;&lt;Author&gt;Chen;&lt;/Author&gt;&lt;Year&gt;2014&lt;/Year&gt;&lt;RecNum&gt;3953&lt;/RecNum&gt;&lt;record&gt;&lt;rec-number&gt;3953&lt;/rec-number&gt;&lt;foreign-keys&gt;&lt;key app="EN" db-id="9z0wr9sd8e59zuef22l5wz0v92epxa5z5f5w" timestamp="1550428788"&gt;3953&lt;/key&gt;&lt;/foreign-keys&gt;&lt;ref-type name="Journal Article"&gt;17&lt;/ref-type&gt;&lt;contributors&gt;&lt;authors&gt;&lt;author&gt;CM Chen;&lt;/author&gt;&lt;author&gt;Meei-Fang Lou&lt;/author&gt;&lt;/authors&gt;&lt;/contributors&gt;&lt;titles&gt;&lt;title&gt;The effectiveness and application of mentorship programmes for recently registered nurses: a systematic review&lt;/title&gt;&lt;secondary-title&gt;Journal of Nursing Management&lt;/secondary-title&gt;&lt;/titles&gt;&lt;periodical&gt;&lt;full-title&gt;Journal of Nursing Management&lt;/full-title&gt;&lt;/periodical&gt;&lt;pages&gt;433–442&lt;/pages&gt;&lt;volume&gt;22&lt;/volume&gt;&lt;number&gt;1&lt;/number&gt;&lt;dates&gt;&lt;year&gt;2014&lt;/year&gt;&lt;/dates&gt;&lt;urls&gt;&lt;/urls&gt;&lt;/record&gt;&lt;/Cite&gt;&lt;/EndNote&gt;</w:instrText>
            </w:r>
            <w:r w:rsidRPr="00573921">
              <w:rPr>
                <w:rFonts w:ascii="Arial" w:hAnsi="Arial" w:cs="Arial"/>
                <w:sz w:val="20"/>
                <w:szCs w:val="20"/>
              </w:rPr>
              <w:fldChar w:fldCharType="separate"/>
            </w:r>
            <w:r w:rsidRPr="00573921">
              <w:rPr>
                <w:rFonts w:ascii="Arial" w:hAnsi="Arial" w:cs="Arial"/>
                <w:noProof/>
                <w:sz w:val="20"/>
                <w:szCs w:val="20"/>
              </w:rPr>
              <w:t>[21]</w:t>
            </w:r>
            <w:r w:rsidRPr="00573921">
              <w:rPr>
                <w:rFonts w:ascii="Arial" w:hAnsi="Arial" w:cs="Arial"/>
                <w:sz w:val="20"/>
                <w:szCs w:val="20"/>
              </w:rPr>
              <w:fldChar w:fldCharType="end"/>
            </w:r>
            <w:r w:rsidRPr="00573921">
              <w:rPr>
                <w:rFonts w:ascii="Arial" w:hAnsi="Arial" w:cs="Arial"/>
                <w:sz w:val="20"/>
                <w:szCs w:val="20"/>
              </w:rPr>
              <w:t xml:space="preserve">. Primary research from several African countries have indicated that mentorship interventions are effective in improving the quality of integrated management of neonatal and childhood illness (IMNCI) services </w:t>
            </w:r>
            <w:r w:rsidRPr="00573921">
              <w:rPr>
                <w:rFonts w:ascii="Arial" w:hAnsi="Arial" w:cs="Arial"/>
                <w:sz w:val="20"/>
                <w:szCs w:val="20"/>
              </w:rPr>
              <w:fldChar w:fldCharType="begin">
                <w:fldData xml:space="preserve">PEVuZE5vdGU+PENpdGU+PEF1dGhvcj5NYWdnZTwvQXV0aG9yPjxZZWFyPjIwMTU8L1llYXI+PFJl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</w:fldData>
              </w:fldChar>
            </w:r>
            <w:r w:rsidRPr="00573921">
              <w:rPr>
                <w:rFonts w:ascii="Arial" w:hAnsi="Arial" w:cs="Arial"/>
                <w:sz w:val="20"/>
                <w:szCs w:val="20"/>
              </w:rPr>
              <w:instrText xml:space="preserve"> ADDIN EN.CITE </w:instrText>
            </w:r>
            <w:r w:rsidRPr="00573921">
              <w:rPr>
                <w:rFonts w:ascii="Arial" w:hAnsi="Arial" w:cs="Arial"/>
                <w:sz w:val="20"/>
                <w:szCs w:val="20"/>
              </w:rPr>
              <w:fldChar w:fldCharType="begin">
                <w:fldData xml:space="preserve">PEVuZE5vdGU+PENpdGU+PEF1dGhvcj5NYWdnZTwvQXV0aG9yPjxZZWFyPjIwMTU8L1llYXI+PFJl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</w:fldData>
              </w:fldChar>
            </w:r>
            <w:r w:rsidRPr="00573921">
              <w:rPr>
                <w:rFonts w:ascii="Arial" w:hAnsi="Arial" w:cs="Arial"/>
                <w:sz w:val="20"/>
                <w:szCs w:val="20"/>
              </w:rPr>
              <w:instrText xml:space="preserve"> ADDIN EN.CITE.DATA </w:instrText>
            </w:r>
            <w:r w:rsidRPr="00573921">
              <w:rPr>
                <w:rFonts w:ascii="Arial" w:hAnsi="Arial" w:cs="Arial"/>
                <w:sz w:val="20"/>
                <w:szCs w:val="20"/>
              </w:rPr>
            </w:r>
            <w:r w:rsidRPr="00573921">
              <w:rPr>
                <w:rFonts w:ascii="Arial" w:hAnsi="Arial" w:cs="Arial"/>
                <w:sz w:val="20"/>
                <w:szCs w:val="20"/>
              </w:rPr>
              <w:fldChar w:fldCharType="end"/>
            </w:r>
            <w:r w:rsidRPr="00573921">
              <w:rPr>
                <w:rFonts w:ascii="Arial" w:hAnsi="Arial" w:cs="Arial"/>
                <w:sz w:val="20"/>
                <w:szCs w:val="20"/>
              </w:rPr>
            </w:r>
            <w:r w:rsidRPr="00573921">
              <w:rPr>
                <w:rFonts w:ascii="Arial" w:hAnsi="Arial" w:cs="Arial"/>
                <w:sz w:val="20"/>
                <w:szCs w:val="20"/>
              </w:rPr>
              <w:fldChar w:fldCharType="separate"/>
            </w:r>
            <w:r w:rsidRPr="00573921">
              <w:rPr>
                <w:rFonts w:ascii="Arial" w:hAnsi="Arial" w:cs="Arial"/>
                <w:noProof/>
                <w:sz w:val="20"/>
                <w:szCs w:val="20"/>
              </w:rPr>
              <w:t>[22]</w:t>
            </w:r>
            <w:r w:rsidRPr="00573921">
              <w:rPr>
                <w:rFonts w:ascii="Arial" w:hAnsi="Arial" w:cs="Arial"/>
                <w:sz w:val="20"/>
                <w:szCs w:val="20"/>
              </w:rPr>
              <w:fldChar w:fldCharType="end"/>
            </w:r>
            <w:r w:rsidRPr="00573921">
              <w:rPr>
                <w:rFonts w:ascii="Arial" w:hAnsi="Arial" w:cs="Arial"/>
                <w:sz w:val="20"/>
                <w:szCs w:val="20"/>
              </w:rPr>
              <w:t xml:space="preserve">, increasing knowledge and competence in the management of HIV and tuberculosis </w:t>
            </w:r>
            <w:r w:rsidRPr="00573921">
              <w:rPr>
                <w:rFonts w:ascii="Arial" w:hAnsi="Arial" w:cs="Arial"/>
                <w:sz w:val="20"/>
                <w:szCs w:val="20"/>
              </w:rPr>
              <w:fldChar w:fldCharType="begin">
                <w:fldData xml:space="preserve">PEVuZE5vdGU+PENpdGU+PEF1dGhvcj5OYWlrb2JhPC9BdXRob3I+PFllYXI+MjAxNzwvWWVhcj48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</w:fldData>
              </w:fldChar>
            </w:r>
            <w:r w:rsidRPr="00573921">
              <w:rPr>
                <w:rFonts w:ascii="Arial" w:hAnsi="Arial" w:cs="Arial"/>
                <w:sz w:val="20"/>
                <w:szCs w:val="20"/>
              </w:rPr>
              <w:instrText xml:space="preserve"> ADDIN EN.CITE </w:instrText>
            </w:r>
            <w:r w:rsidRPr="00573921">
              <w:rPr>
                <w:rFonts w:ascii="Arial" w:hAnsi="Arial" w:cs="Arial"/>
                <w:sz w:val="20"/>
                <w:szCs w:val="20"/>
              </w:rPr>
              <w:fldChar w:fldCharType="begin">
                <w:fldData xml:space="preserve">PEVuZE5vdGU+PENpdGU+PEF1dGhvcj5OYWlrb2JhPC9BdXRob3I+PFllYXI+MjAxNzwvWWVhcj48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</w:fldData>
              </w:fldChar>
            </w:r>
            <w:r w:rsidRPr="00573921">
              <w:rPr>
                <w:rFonts w:ascii="Arial" w:hAnsi="Arial" w:cs="Arial"/>
                <w:sz w:val="20"/>
                <w:szCs w:val="20"/>
              </w:rPr>
              <w:instrText xml:space="preserve"> ADDIN EN.CITE.DATA </w:instrText>
            </w:r>
            <w:r w:rsidRPr="00573921">
              <w:rPr>
                <w:rFonts w:ascii="Arial" w:hAnsi="Arial" w:cs="Arial"/>
                <w:sz w:val="20"/>
                <w:szCs w:val="20"/>
              </w:rPr>
            </w:r>
            <w:r w:rsidRPr="00573921">
              <w:rPr>
                <w:rFonts w:ascii="Arial" w:hAnsi="Arial" w:cs="Arial"/>
                <w:sz w:val="20"/>
                <w:szCs w:val="20"/>
              </w:rPr>
              <w:fldChar w:fldCharType="end"/>
            </w:r>
            <w:r w:rsidRPr="00573921">
              <w:rPr>
                <w:rFonts w:ascii="Arial" w:hAnsi="Arial" w:cs="Arial"/>
                <w:sz w:val="20"/>
                <w:szCs w:val="20"/>
              </w:rPr>
            </w:r>
            <w:r w:rsidRPr="00573921">
              <w:rPr>
                <w:rFonts w:ascii="Arial" w:hAnsi="Arial" w:cs="Arial"/>
                <w:sz w:val="20"/>
                <w:szCs w:val="20"/>
              </w:rPr>
              <w:fldChar w:fldCharType="separate"/>
            </w:r>
            <w:r w:rsidRPr="00573921">
              <w:rPr>
                <w:rFonts w:ascii="Arial" w:hAnsi="Arial" w:cs="Arial"/>
                <w:noProof/>
                <w:sz w:val="20"/>
                <w:szCs w:val="20"/>
              </w:rPr>
              <w:t>[4, 8]</w:t>
            </w:r>
            <w:r w:rsidRPr="00573921">
              <w:rPr>
                <w:rFonts w:ascii="Arial" w:hAnsi="Arial" w:cs="Arial"/>
                <w:sz w:val="20"/>
                <w:szCs w:val="20"/>
              </w:rPr>
              <w:fldChar w:fldCharType="end"/>
            </w:r>
            <w:r w:rsidRPr="00573921">
              <w:rPr>
                <w:rFonts w:ascii="Arial" w:hAnsi="Arial" w:cs="Arial"/>
                <w:sz w:val="20"/>
                <w:szCs w:val="20"/>
              </w:rPr>
              <w:t xml:space="preserve">, reproductive health </w:t>
            </w:r>
            <w:r w:rsidRPr="00573921">
              <w:rPr>
                <w:rFonts w:ascii="Arial" w:hAnsi="Arial" w:cs="Arial"/>
                <w:sz w:val="20"/>
                <w:szCs w:val="20"/>
              </w:rPr>
              <w:fldChar w:fldCharType="begin"/>
            </w:r>
            <w:r w:rsidRPr="00573921">
              <w:rPr>
                <w:rFonts w:ascii="Arial" w:hAnsi="Arial" w:cs="Arial"/>
                <w:sz w:val="20"/>
                <w:szCs w:val="20"/>
              </w:rPr>
              <w:instrText xml:space="preserve"> ADDIN EN.CITE &lt;EndNote&gt;&lt;Cite&gt;&lt;Author&gt;Green&lt;/Author&gt;&lt;Year&gt;2014&lt;/Year&gt;&lt;RecNum&gt;3943&lt;/RecNum&gt;&lt;DisplayText&gt;[4]&lt;/DisplayText&gt;&lt;record&gt;&lt;rec-number&gt;3943&lt;/rec-number&gt;&lt;foreign-keys&gt;&lt;key app="EN" db-id="9z0wr9sd8e59zuef22l5wz0v92epxa5z5f5w" timestamp="1550428785"&gt;3943&lt;/key&gt;&lt;/foreign-keys&gt;&lt;ref-type name="Journal Article"&gt;17&lt;/ref-type&gt;&lt;contributors&gt;&lt;authors&gt;&lt;author&gt;Green, A.&lt;/author&gt;&lt;author&gt;de Azevedo, V.&lt;/author&gt;&lt;author&gt;Patten, G.&lt;/author&gt;&lt;author&gt;Davies, M. A.&lt;/author&gt;&lt;author&gt;Ibeto, M.&lt;/author&gt;&lt;author&gt;Cox, V.&lt;/author&gt;&lt;/authors&gt;&lt;/contributors&gt;&lt;auth-address&gt;School of Public Health and Family Medicine, University of Cape Town, Cape Town, South Africa.&amp;#xD;Department of Health, City of Cape Town, Cape Town, South Africa.&amp;#xD;Medecins Sans Frontieres Khayelitsha, Khayelitsha, South Africa.&lt;/auth-address&gt;&lt;titles&gt;&lt;title&gt;Clinical mentorship of nurse initiated antiretroviral therapy in Khayelitsha, South Africa: a quality of care assessment&lt;/title&gt;&lt;secondary-title&gt;PLoS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one&lt;/abbr-1&gt;&lt;/alt-periodical&gt;&lt;pages&gt;e98389&lt;/pages&gt;&lt;volume&gt;9&lt;/volume&gt;&lt;number&gt;6&lt;/number&gt;&lt;edition&gt;2014/06/03&lt;/edition&gt;&lt;keywords&gt;&lt;keyword&gt;Anti-HIV Agents/*therapeutic use&lt;/keyword&gt;&lt;keyword&gt;Child&lt;/keyword&gt;&lt;keyword&gt;Female&lt;/keyword&gt;&lt;keyword&gt;HIV Infections/*drug therapy/nursing&lt;/keyword&gt;&lt;keyword&gt;Humans&lt;/keyword&gt;&lt;keyword&gt;*Mentors&lt;/keyword&gt;&lt;keyword&gt;*Nurse-Patient Relations&lt;/keyword&gt;&lt;keyword&gt;Pregnancy&lt;/keyword&gt;&lt;keyword&gt;South Africa&lt;/keyword&gt;&lt;/keywords&gt;&lt;dates&gt;&lt;year&gt;2014&lt;/year&gt;&lt;/dates&gt;&lt;isbn&gt;1932-6203&lt;/isbn&gt;&lt;accession-num&gt;24887260&lt;/accession-num&gt;&lt;urls&gt;&lt;/urls&gt;&lt;custom2&gt;PMC4041881&lt;/custom2&gt;&lt;electronic-resource-num&gt;10.1371/journal.pone.0098389&lt;/electronic-resource-num&gt;&lt;remote-database-provider&gt;NLM&lt;/remote-database-provider&gt;&lt;language&gt;eng&lt;/language&gt;&lt;/record&gt;&lt;/Cite&gt;&lt;/EndNote&gt;</w:instrText>
            </w:r>
            <w:r w:rsidRPr="00573921">
              <w:rPr>
                <w:rFonts w:ascii="Arial" w:hAnsi="Arial" w:cs="Arial"/>
                <w:sz w:val="20"/>
                <w:szCs w:val="20"/>
              </w:rPr>
              <w:fldChar w:fldCharType="separate"/>
            </w:r>
            <w:r w:rsidRPr="00573921">
              <w:rPr>
                <w:rFonts w:ascii="Arial" w:hAnsi="Arial" w:cs="Arial"/>
                <w:noProof/>
                <w:sz w:val="20"/>
                <w:szCs w:val="20"/>
              </w:rPr>
              <w:t>[4]</w:t>
            </w:r>
            <w:r w:rsidRPr="00573921">
              <w:rPr>
                <w:rFonts w:ascii="Arial" w:hAnsi="Arial" w:cs="Arial"/>
                <w:sz w:val="20"/>
                <w:szCs w:val="20"/>
              </w:rPr>
              <w:fldChar w:fldCharType="end"/>
            </w:r>
            <w:r w:rsidRPr="00573921">
              <w:rPr>
                <w:rFonts w:ascii="Arial" w:hAnsi="Arial" w:cs="Arial"/>
                <w:sz w:val="20"/>
                <w:szCs w:val="20"/>
              </w:rPr>
              <w:t xml:space="preserve">, antenatal care, labor and delivery </w:t>
            </w:r>
            <w:r w:rsidRPr="00573921">
              <w:rPr>
                <w:rFonts w:ascii="Arial" w:hAnsi="Arial" w:cs="Arial"/>
                <w:sz w:val="20"/>
                <w:szCs w:val="20"/>
              </w:rPr>
              <w:fldChar w:fldCharType="begin"/>
            </w:r>
            <w:r w:rsidRPr="00573921">
              <w:rPr>
                <w:rFonts w:ascii="Arial" w:hAnsi="Arial" w:cs="Arial"/>
                <w:sz w:val="20"/>
                <w:szCs w:val="20"/>
              </w:rPr>
              <w:instrText xml:space="preserve"> ADDIN EN.CITE &lt;EndNote&gt;&lt;Cite&gt;&lt;Author&gt;Maruta;&lt;/Author&gt;&lt;Year&gt;2013&lt;/Year&gt;&lt;RecNum&gt;3951&lt;/RecNum&gt;&lt;DisplayText&gt;[19]&lt;/DisplayText&gt;&lt;record&gt;&lt;rec-number&gt;3951&lt;/rec-number&gt;&lt;foreign-keys&gt;&lt;key app="EN" db-id="9z0wr9sd8e59zuef22l5wz0v92epxa5z5f5w" timestamp="1550428787"&gt;3951&lt;/key&gt;&lt;/foreign-keys&gt;&lt;ref-type name="Journal Article"&gt;17&lt;/ref-type&gt;&lt;contributors&gt;&lt;authors&gt;&lt;author&gt;Talkmore Maruta;&lt;/author&gt;&lt;author&gt;Philip Rotz;&lt;/author&gt;&lt;author&gt;Trevor Peter&lt;/author&gt;&lt;/authors&gt;&lt;/contributors&gt;&lt;titles&gt;&lt;title&gt;Setting up a structured laboratory mentoring programme&lt;/title&gt;&lt;secondary-title&gt;African Journal of Laboratory Medicine&amp;#xD;&lt;/secondary-title&gt;&lt;/titles&gt;&lt;volume&gt;2&lt;/volume&gt;&lt;number&gt;1&lt;/number&gt;&lt;dates&gt;&lt;year&gt;2013&lt;/year&gt;&lt;/dates&gt;&lt;urls&gt;&lt;/urls&gt;&lt;/record&gt;&lt;/Cite&gt;&lt;/EndNote&gt;</w:instrText>
            </w:r>
            <w:r w:rsidRPr="00573921">
              <w:rPr>
                <w:rFonts w:ascii="Arial" w:hAnsi="Arial" w:cs="Arial"/>
                <w:sz w:val="20"/>
                <w:szCs w:val="20"/>
              </w:rPr>
              <w:fldChar w:fldCharType="separate"/>
            </w:r>
            <w:r w:rsidRPr="00573921">
              <w:rPr>
                <w:rFonts w:ascii="Arial" w:hAnsi="Arial" w:cs="Arial"/>
                <w:noProof/>
                <w:sz w:val="20"/>
                <w:szCs w:val="20"/>
              </w:rPr>
              <w:t>[19]</w:t>
            </w:r>
            <w:r w:rsidRPr="00573921">
              <w:rPr>
                <w:rFonts w:ascii="Arial" w:hAnsi="Arial" w:cs="Arial"/>
                <w:sz w:val="20"/>
                <w:szCs w:val="20"/>
              </w:rPr>
              <w:fldChar w:fldCharType="end"/>
            </w:r>
            <w:r w:rsidRPr="00573921">
              <w:rPr>
                <w:rFonts w:ascii="Arial" w:hAnsi="Arial" w:cs="Arial"/>
                <w:sz w:val="20"/>
                <w:szCs w:val="20"/>
              </w:rPr>
              <w:t>.</w:t>
            </w:r>
          </w:p>
          <w:p w:rsidR="00DA4B8D" w:rsidRPr="00DA4B8D" w:rsidRDefault="00DA4B8D" w:rsidP="00573921">
            <w:pPr>
              <w:spacing w:line="276" w:lineRule="auto"/>
              <w:jc w:val="both"/>
              <w:rPr>
                <w:rFonts w:ascii="Arial" w:hAnsi="Arial" w:cs="Arial"/>
                <w:sz w:val="20"/>
                <w:szCs w:val="20"/>
              </w:rPr>
            </w:pPr>
            <w:r w:rsidRPr="00DA4B8D">
              <w:rPr>
                <w:rFonts w:ascii="Arial" w:hAnsi="Arial" w:cs="Arial"/>
                <w:sz w:val="20"/>
                <w:szCs w:val="20"/>
              </w:rPr>
              <w:t xml:space="preserve">However, the experience of implementing mentorship programs in Africa has not been systematically appraised and synthesized to inform policy and practice. Hence, there is only limited evidence providing clarity on how to design well performing mentorship programs and integrate these into the structure of health systems </w:t>
            </w:r>
            <w:r w:rsidRPr="00DA4B8D">
              <w:rPr>
                <w:rFonts w:ascii="Arial" w:hAnsi="Arial" w:cs="Arial"/>
                <w:sz w:val="20"/>
                <w:szCs w:val="20"/>
              </w:rPr>
              <w:fldChar w:fldCharType="begin"/>
            </w:r>
            <w:r w:rsidRPr="00DA4B8D">
              <w:rPr>
                <w:rFonts w:ascii="Arial" w:hAnsi="Arial" w:cs="Arial"/>
                <w:sz w:val="20"/>
                <w:szCs w:val="20"/>
              </w:rPr>
              <w:instrText xml:space="preserve"> ADDIN EN.CITE &lt;EndNote&gt;&lt;Cite&gt;&lt;Author&gt;Vasan&lt;/Author&gt;&lt;Year&gt;2017&lt;/Year&gt;&lt;RecNum&gt;3939&lt;/RecNum&gt;&lt;DisplayText&gt;[3]&lt;/DisplayText&gt;&lt;record&gt;&lt;rec-number&gt;3939&lt;/rec-number&gt;&lt;foreign-keys&gt;&lt;key app="EN" db-id="9z0wr9sd8e59zuef22l5wz0v92epxa5z5f5w" timestamp="1514969249"&gt;3939&lt;/key&gt;&lt;/foreign-keys&gt;&lt;ref-type name="Journal Article"&gt;17&lt;/ref-type&gt;&lt;contributors&gt;&lt;authors&gt;&lt;author&gt;Vasan, Ashwin&lt;/author&gt;&lt;author&gt;Mabey, David C&lt;/author&gt;&lt;author&gt;Chaudhri, Simran&lt;/author&gt;&lt;author&gt;Brown Epstein, Helen-Ann&lt;/author&gt;&lt;author&gt;Lawn, Stephen D&lt;/author&gt;&lt;/authors&gt;&lt;/contributors&gt;&lt;titles&gt;&lt;title&gt;Support and performance improvement for primary health care workers in low-and middle-income countries: a scoping review of intervention design and methods&lt;/title&gt;&lt;secondary-title&gt;Health policy and planning&lt;/secondary-title&gt;&lt;/titles&gt;&lt;periodical&gt;&lt;full-title&gt;Health policy and planning&lt;/full-title&gt;&lt;/periodical&gt;&lt;pages&gt;437-452&lt;/pages&gt;&lt;volume&gt;32&lt;/volume&gt;&lt;number&gt;3&lt;/number&gt;&lt;dates&gt;&lt;year&gt;2017&lt;/year&gt;&lt;/dates&gt;&lt;isbn&gt;0268-1080&lt;/isbn&gt;&lt;urls&gt;&lt;/urls&gt;&lt;/record&gt;&lt;/Cite&gt;&lt;/EndNote&gt;</w:instrText>
            </w:r>
            <w:r w:rsidRPr="00DA4B8D">
              <w:rPr>
                <w:rFonts w:ascii="Arial" w:hAnsi="Arial" w:cs="Arial"/>
                <w:sz w:val="20"/>
                <w:szCs w:val="20"/>
              </w:rPr>
              <w:fldChar w:fldCharType="separate"/>
            </w:r>
            <w:r w:rsidRPr="00DA4B8D">
              <w:rPr>
                <w:rFonts w:ascii="Arial" w:hAnsi="Arial" w:cs="Arial"/>
                <w:noProof/>
                <w:sz w:val="20"/>
                <w:szCs w:val="20"/>
              </w:rPr>
              <w:t>[3]</w:t>
            </w:r>
            <w:r w:rsidRPr="00DA4B8D">
              <w:rPr>
                <w:rFonts w:ascii="Arial" w:hAnsi="Arial" w:cs="Arial"/>
                <w:sz w:val="20"/>
                <w:szCs w:val="20"/>
              </w:rPr>
              <w:fldChar w:fldCharType="end"/>
            </w:r>
            <w:r w:rsidRPr="00DA4B8D">
              <w:rPr>
                <w:rFonts w:ascii="Arial" w:hAnsi="Arial" w:cs="Arial"/>
                <w:sz w:val="20"/>
                <w:szCs w:val="20"/>
              </w:rPr>
              <w:t xml:space="preserve">. The approaches to delivery of the programs, the selection criteria for mentors and frequency and nature of interaction between mentor and mentee required for mentorship programs may affect the effectiveness of mentorship programs, and it is imperative to employ types of mentorship programs that are found to be effective. Through a preliminary search in PubMed, CINAHL, EMBASE, Cochrane database of systematic reviews (CDSR), Database of abstracts of reviews of effectiveness (DARE), JBI Database of systematic reviews and implementation reports, we did not find any systematic review addressing effectiveness of mentorship interventions in African countries, especially for the African context. Recognizing this knowledge gap, this review sought to locate, appraise and synthesize evidence published in the </w:t>
            </w:r>
            <w:r w:rsidRPr="00DA4B8D">
              <w:rPr>
                <w:rFonts w:ascii="Arial" w:hAnsi="Arial" w:cs="Arial"/>
                <w:color w:val="000000" w:themeColor="text1"/>
                <w:sz w:val="20"/>
                <w:szCs w:val="20"/>
              </w:rPr>
              <w:t xml:space="preserve">international literature reporting on the effectiveness of mentorship programs in improving clinical competence of the healthcare workers and the performance of health facilities </w:t>
            </w:r>
            <w:r w:rsidRPr="00DA4B8D">
              <w:rPr>
                <w:rFonts w:ascii="Arial" w:hAnsi="Arial" w:cs="Arial"/>
                <w:sz w:val="20"/>
                <w:szCs w:val="20"/>
              </w:rPr>
              <w:t xml:space="preserve">in Africa. </w:t>
            </w:r>
            <w:r w:rsidRPr="00DA4B8D">
              <w:rPr>
                <w:rFonts w:ascii="Arial" w:hAnsi="Arial" w:cs="Arial"/>
                <w:color w:val="000000" w:themeColor="text1"/>
                <w:sz w:val="20"/>
                <w:szCs w:val="20"/>
              </w:rPr>
              <w:t xml:space="preserve">Based on the evidence generated from this review, mentorship programs could be designed to assist health facilities in improving health facility leadership and governance for better service management and delivery. </w:t>
            </w:r>
            <w:r w:rsidRPr="00DA4B8D">
              <w:rPr>
                <w:rFonts w:ascii="Arial" w:hAnsi="Arial" w:cs="Arial"/>
                <w:b/>
                <w:color w:val="000000" w:themeColor="text1"/>
                <w:sz w:val="20"/>
                <w:szCs w:val="20"/>
              </w:rPr>
              <w:t>(Pages 3-4)</w:t>
            </w:r>
          </w:p>
          <w:p w:rsidR="00FB3483" w:rsidRPr="00FD233E" w:rsidRDefault="00FB3483" w:rsidP="00FD233E">
            <w:pPr>
              <w:pStyle w:val="NormalWeb"/>
              <w:spacing w:before="0" w:beforeAutospacing="0" w:after="0" w:afterAutospacing="0"/>
              <w:jc w:val="both"/>
              <w:rPr>
                <w:rFonts w:ascii="Arial Narrow" w:hAnsi="Arial Narrow"/>
                <w:sz w:val="20"/>
                <w:szCs w:val="20"/>
              </w:rPr>
            </w:pP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568"/>
        </w:trPr>
        <w:tc>
          <w:tcPr>
            <w:tcW w:w="2800" w:type="dxa"/>
            <w:tcBorders>
              <w:top w:val="single" w:sz="5" w:space="0" w:color="000000"/>
              <w:left w:val="single" w:sz="5" w:space="0" w:color="000000"/>
              <w:bottom w:val="double" w:sz="2" w:space="0" w:color="FFFFCC"/>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Objectives </w:t>
            </w:r>
          </w:p>
        </w:tc>
        <w:tc>
          <w:tcPr>
            <w:tcW w:w="540" w:type="dxa"/>
            <w:tcBorders>
              <w:top w:val="single" w:sz="5" w:space="0" w:color="000000"/>
              <w:left w:val="single" w:sz="5" w:space="0" w:color="000000"/>
              <w:bottom w:val="double" w:sz="2" w:space="0" w:color="FFFFCC"/>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4</w:t>
            </w:r>
          </w:p>
        </w:tc>
        <w:tc>
          <w:tcPr>
            <w:tcW w:w="10600" w:type="dxa"/>
            <w:tcBorders>
              <w:top w:val="single" w:sz="5" w:space="0" w:color="000000"/>
              <w:left w:val="single" w:sz="5" w:space="0" w:color="000000"/>
              <w:bottom w:val="double" w:sz="5" w:space="0" w:color="000000"/>
              <w:right w:val="single" w:sz="5" w:space="0" w:color="000000"/>
            </w:tcBorders>
          </w:tcPr>
          <w:p w:rsidR="00A1293F" w:rsidRPr="0012071E" w:rsidRDefault="00A1293F" w:rsidP="00A1293F">
            <w:pPr>
              <w:spacing w:line="276" w:lineRule="auto"/>
              <w:jc w:val="both"/>
            </w:pPr>
            <w:r w:rsidRPr="0012071E">
              <w:t xml:space="preserve">This review sought to locate, appraise and describe </w:t>
            </w:r>
            <w:r>
              <w:t xml:space="preserve">the </w:t>
            </w:r>
            <w:r w:rsidRPr="0012071E">
              <w:t xml:space="preserve">literature reporting on mentorship programs </w:t>
            </w:r>
            <w:r>
              <w:t>targeted at improving</w:t>
            </w:r>
            <w:r w:rsidRPr="0012071E">
              <w:t xml:space="preserve"> healthcare worker</w:t>
            </w:r>
            <w:r>
              <w:t xml:space="preserve"> competence </w:t>
            </w:r>
            <w:r w:rsidRPr="0012071E">
              <w:t xml:space="preserve">and </w:t>
            </w:r>
            <w:r>
              <w:t>institutional performance in Africa</w:t>
            </w:r>
            <w:r w:rsidRPr="0012071E">
              <w:t>.</w:t>
            </w:r>
            <w:r>
              <w:t>(</w:t>
            </w:r>
            <w:r w:rsidRPr="00A1293F">
              <w:rPr>
                <w:b/>
              </w:rPr>
              <w:t>Page 2 and page 4)</w:t>
            </w:r>
          </w:p>
          <w:p w:rsidR="00FB3483" w:rsidRPr="00FD233E" w:rsidRDefault="00FB3483" w:rsidP="00FD233E">
            <w:pPr>
              <w:pStyle w:val="NormalWeb"/>
              <w:spacing w:before="0" w:beforeAutospacing="0" w:after="0" w:afterAutospacing="0"/>
              <w:jc w:val="both"/>
              <w:rPr>
                <w:rFonts w:ascii="Arial Narrow" w:hAnsi="Arial Narrow"/>
                <w:sz w:val="20"/>
                <w:szCs w:val="20"/>
              </w:rPr>
            </w:pPr>
          </w:p>
        </w:tc>
        <w:tc>
          <w:tcPr>
            <w:tcW w:w="1260" w:type="dxa"/>
            <w:tcBorders>
              <w:top w:val="single" w:sz="5" w:space="0" w:color="000000"/>
              <w:left w:val="single" w:sz="5" w:space="0" w:color="000000"/>
              <w:bottom w:val="doub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FD233E" w:rsidRDefault="00FB3483" w:rsidP="00FD233E">
            <w:pPr>
              <w:pStyle w:val="Default"/>
              <w:rPr>
                <w:rFonts w:ascii="Arial Narrow" w:hAnsi="Arial Narrow" w:cs="Times New Roman"/>
                <w:sz w:val="20"/>
                <w:szCs w:val="20"/>
              </w:rPr>
            </w:pP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FD233E" w:rsidRDefault="00FB3483" w:rsidP="00FD233E">
            <w:pPr>
              <w:pStyle w:val="Default"/>
              <w:jc w:val="right"/>
              <w:rPr>
                <w:rFonts w:ascii="Arial Narrow" w:hAnsi="Arial Narrow" w:cs="Times New Roman"/>
                <w:color w:val="auto"/>
                <w:sz w:val="20"/>
                <w:szCs w:val="20"/>
              </w:rPr>
            </w:pPr>
          </w:p>
        </w:tc>
      </w:tr>
      <w:tr w:rsidR="00FB3483" w:rsidRPr="00FD233E"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Protocol and registration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5</w:t>
            </w:r>
          </w:p>
        </w:tc>
        <w:tc>
          <w:tcPr>
            <w:tcW w:w="10600" w:type="dxa"/>
            <w:tcBorders>
              <w:top w:val="single" w:sz="5" w:space="0" w:color="000000"/>
              <w:left w:val="single" w:sz="5" w:space="0" w:color="000000"/>
              <w:bottom w:val="single" w:sz="5" w:space="0" w:color="000000"/>
              <w:right w:val="single" w:sz="5" w:space="0" w:color="000000"/>
            </w:tcBorders>
          </w:tcPr>
          <w:p w:rsidR="00FB3483" w:rsidRPr="00FD233E" w:rsidRDefault="00CF7F21" w:rsidP="00FD233E">
            <w:pPr>
              <w:jc w:val="both"/>
              <w:rPr>
                <w:rFonts w:ascii="Arial Narrow" w:hAnsi="Arial Narrow"/>
                <w:sz w:val="20"/>
                <w:szCs w:val="20"/>
              </w:rPr>
            </w:pPr>
            <w:r w:rsidRPr="0012071E">
              <w:t xml:space="preserve">The review was conducted based on </w:t>
            </w:r>
            <w:proofErr w:type="gramStart"/>
            <w:r w:rsidRPr="0012071E">
              <w:t>an a</w:t>
            </w:r>
            <w:proofErr w:type="gramEnd"/>
            <w:r w:rsidRPr="0012071E">
              <w:t>-priori protocol registered</w:t>
            </w:r>
            <w:r>
              <w:t xml:space="preserve"> on PROSPERO</w:t>
            </w:r>
            <w:r w:rsidRPr="0012071E">
              <w:t xml:space="preserve"> (Registration number: CRD42018096366).</w:t>
            </w:r>
            <w:r>
              <w:t xml:space="preserve"> </w:t>
            </w:r>
            <w:r w:rsidRPr="00CF7F21">
              <w:rPr>
                <w:b/>
              </w:rPr>
              <w:t>(Page 4)</w:t>
            </w: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Eligibility criteria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6</w:t>
            </w:r>
          </w:p>
        </w:tc>
        <w:tc>
          <w:tcPr>
            <w:tcW w:w="10600" w:type="dxa"/>
            <w:tcBorders>
              <w:top w:val="single" w:sz="5" w:space="0" w:color="000000"/>
              <w:left w:val="single" w:sz="5" w:space="0" w:color="000000"/>
              <w:bottom w:val="single" w:sz="5" w:space="0" w:color="000000"/>
              <w:right w:val="single" w:sz="5" w:space="0" w:color="000000"/>
            </w:tcBorders>
          </w:tcPr>
          <w:p w:rsidR="00A51585" w:rsidRPr="00A51585" w:rsidRDefault="00A51585" w:rsidP="00CF7F21">
            <w:pPr>
              <w:pStyle w:val="Heading2"/>
              <w:spacing w:before="0"/>
              <w:rPr>
                <w:rFonts w:ascii="Arial" w:hAnsi="Arial" w:cs="Arial"/>
                <w:b w:val="0"/>
                <w:color w:val="auto"/>
                <w:sz w:val="20"/>
                <w:szCs w:val="20"/>
              </w:rPr>
            </w:pPr>
            <w:r w:rsidRPr="00A51585">
              <w:rPr>
                <w:rFonts w:ascii="Arial" w:hAnsi="Arial" w:cs="Arial"/>
                <w:b w:val="0"/>
                <w:color w:val="auto"/>
                <w:sz w:val="20"/>
                <w:szCs w:val="20"/>
              </w:rPr>
              <w:t>The eligibility criteria for the review are as follows.</w:t>
            </w:r>
          </w:p>
          <w:p w:rsidR="00CF7F21" w:rsidRPr="00CF7F21" w:rsidRDefault="00CF7F21" w:rsidP="00CF7F21">
            <w:pPr>
              <w:pStyle w:val="Heading2"/>
              <w:spacing w:before="0"/>
              <w:rPr>
                <w:rFonts w:ascii="Arial" w:hAnsi="Arial" w:cs="Arial"/>
                <w:b w:val="0"/>
                <w:color w:val="auto"/>
                <w:sz w:val="20"/>
                <w:szCs w:val="20"/>
              </w:rPr>
            </w:pPr>
            <w:r w:rsidRPr="00CF7F21">
              <w:rPr>
                <w:rFonts w:ascii="Arial" w:hAnsi="Arial" w:cs="Arial"/>
                <w:color w:val="auto"/>
                <w:sz w:val="20"/>
                <w:szCs w:val="20"/>
              </w:rPr>
              <w:t>Population</w:t>
            </w:r>
          </w:p>
          <w:p w:rsidR="00CF7F21" w:rsidRPr="00573921" w:rsidRDefault="00CF7F21" w:rsidP="00CF7F21">
            <w:pPr>
              <w:spacing w:line="276" w:lineRule="auto"/>
              <w:jc w:val="both"/>
              <w:rPr>
                <w:rFonts w:ascii="Arial" w:hAnsi="Arial" w:cs="Arial"/>
                <w:b/>
                <w:sz w:val="20"/>
                <w:szCs w:val="20"/>
              </w:rPr>
            </w:pPr>
            <w:r w:rsidRPr="00573921">
              <w:rPr>
                <w:rFonts w:ascii="Arial" w:hAnsi="Arial" w:cs="Arial"/>
                <w:sz w:val="20"/>
                <w:szCs w:val="20"/>
              </w:rPr>
              <w:t>In this review, health professionals of any type and any education level working in any type of healthcare facility acting as a mentee or mentor were considered for inclusion</w:t>
            </w:r>
            <w:r w:rsidRPr="00573921">
              <w:rPr>
                <w:rFonts w:ascii="Arial" w:hAnsi="Arial" w:cs="Arial"/>
                <w:b/>
                <w:sz w:val="20"/>
                <w:szCs w:val="20"/>
              </w:rPr>
              <w:t>.</w:t>
            </w:r>
            <w:r w:rsidRPr="00573921">
              <w:rPr>
                <w:rFonts w:ascii="Arial" w:hAnsi="Arial" w:cs="Arial"/>
                <w:sz w:val="20"/>
                <w:szCs w:val="20"/>
              </w:rPr>
              <w:t xml:space="preserve"> Only in-service health professionals were included. Pre-service mentees or mentors were not considered for inclusion</w:t>
            </w:r>
            <w:r w:rsidRPr="00573921">
              <w:rPr>
                <w:rFonts w:ascii="Arial" w:hAnsi="Arial" w:cs="Arial"/>
                <w:b/>
                <w:sz w:val="20"/>
                <w:szCs w:val="20"/>
              </w:rPr>
              <w:t>.</w:t>
            </w:r>
          </w:p>
          <w:p w:rsidR="00CF7F21" w:rsidRPr="00CF7F21" w:rsidRDefault="00CF7F21" w:rsidP="00CF7F21">
            <w:pPr>
              <w:pStyle w:val="Heading2"/>
              <w:spacing w:before="0"/>
              <w:rPr>
                <w:rFonts w:ascii="Arial" w:hAnsi="Arial" w:cs="Arial"/>
                <w:b w:val="0"/>
                <w:color w:val="auto"/>
                <w:sz w:val="20"/>
                <w:szCs w:val="20"/>
              </w:rPr>
            </w:pPr>
            <w:r w:rsidRPr="00CF7F21">
              <w:rPr>
                <w:rFonts w:ascii="Arial" w:hAnsi="Arial" w:cs="Arial"/>
                <w:color w:val="auto"/>
                <w:sz w:val="20"/>
                <w:szCs w:val="20"/>
              </w:rPr>
              <w:t>Intervention</w:t>
            </w:r>
          </w:p>
          <w:p w:rsidR="00CF7F21" w:rsidRPr="00CF7F21" w:rsidRDefault="00CF7F21" w:rsidP="00CF7F21">
            <w:pPr>
              <w:widowControl w:val="0"/>
              <w:autoSpaceDE w:val="0"/>
              <w:autoSpaceDN w:val="0"/>
              <w:adjustRightInd w:val="0"/>
              <w:jc w:val="both"/>
              <w:rPr>
                <w:rFonts w:ascii="Arial" w:hAnsi="Arial" w:cs="Arial"/>
                <w:color w:val="000000" w:themeColor="text1"/>
                <w:sz w:val="20"/>
                <w:szCs w:val="20"/>
              </w:rPr>
            </w:pPr>
            <w:r w:rsidRPr="00CF7F21">
              <w:rPr>
                <w:rFonts w:ascii="Arial" w:hAnsi="Arial" w:cs="Arial"/>
                <w:color w:val="000000" w:themeColor="text1"/>
                <w:sz w:val="20"/>
                <w:szCs w:val="20"/>
              </w:rPr>
              <w:t xml:space="preserve">Mentorship program of any type were considered for inclusion. </w:t>
            </w:r>
            <w:bookmarkStart w:id="1" w:name="_Hlk508680275"/>
            <w:r w:rsidRPr="00CF7F21">
              <w:rPr>
                <w:rFonts w:ascii="Arial" w:hAnsi="Arial" w:cs="Arial"/>
                <w:color w:val="000000" w:themeColor="text1"/>
                <w:sz w:val="20"/>
                <w:szCs w:val="20"/>
              </w:rPr>
              <w:t xml:space="preserve">Mentorship is defined as </w:t>
            </w:r>
            <w:r w:rsidRPr="00CF7F21">
              <w:rPr>
                <w:rFonts w:ascii="Arial" w:hAnsi="Arial" w:cs="Arial"/>
                <w:color w:val="000000" w:themeColor="text1"/>
                <w:sz w:val="20"/>
                <w:szCs w:val="20"/>
                <w:shd w:val="clear" w:color="auto" w:fill="FFFFFF"/>
              </w:rPr>
              <w:t xml:space="preserve">‘a flexible learning and teaching process that serves specific objectives of a health program’ </w:t>
            </w:r>
            <w:r w:rsidRPr="00CF7F21">
              <w:rPr>
                <w:rFonts w:ascii="Arial" w:hAnsi="Arial" w:cs="Arial"/>
                <w:color w:val="000000" w:themeColor="text1"/>
                <w:sz w:val="20"/>
                <w:szCs w:val="20"/>
                <w:shd w:val="clear" w:color="auto" w:fill="FFFFFF"/>
              </w:rPr>
              <w:fldChar w:fldCharType="begin"/>
            </w:r>
            <w:r w:rsidRPr="00CF7F21">
              <w:rPr>
                <w:rFonts w:ascii="Arial" w:hAnsi="Arial" w:cs="Arial"/>
                <w:color w:val="000000" w:themeColor="text1"/>
                <w:sz w:val="20"/>
                <w:szCs w:val="20"/>
                <w:shd w:val="clear" w:color="auto" w:fill="FFFFFF"/>
              </w:rPr>
              <w:instrText xml:space="preserve"> ADDIN EN.CITE &lt;EndNote&gt;&lt;Cite&gt;&lt;Author&gt;Belrhiti&lt;/Author&gt;&lt;Year&gt;2016&lt;/Year&gt;&lt;RecNum&gt;3955&lt;/RecNum&gt;&lt;DisplayText&gt;[24]&lt;/DisplayText&gt;&lt;record&gt;&lt;rec-number&gt;3955&lt;/rec-number&gt;&lt;foreign-keys&gt;&lt;key app="EN" db-id="9z0wr9sd8e59zuef22l5wz0v92epxa5z5f5w" timestamp="1550428788"&gt;3955&lt;/key&gt;&lt;/foreign-keys&gt;&lt;ref-type name="Journal Article"&gt;17&lt;/ref-type&gt;&lt;contributors&gt;&lt;authors&gt;&lt;author&gt;Belrhiti, Zakaria&lt;/author&gt;&lt;author&gt;Booth, Andrew&lt;/author&gt;&lt;author&gt;Marchal, Bruno&lt;/author&gt;&lt;author&gt;Verstraeten, Roosmarijn&lt;/author&gt;&lt;/authors&gt;&lt;/contributors&gt;&lt;titles&gt;&lt;title&gt;To what extent do site-based training, mentoring, and operational research improve district health system management and leadership in low- and middle-income countries: a systematic review protocol&lt;/title&gt;&lt;secondary-title&gt;Systematic Reviews&lt;/secondary-title&gt;&lt;/titles&gt;&lt;periodical&gt;&lt;full-title&gt;Systematic reviews&lt;/full-title&gt;&lt;/periodical&gt;&lt;pages&gt;70&lt;/pages&gt;&lt;volume&gt;5&lt;/volume&gt;&lt;number&gt;1&lt;/number&gt;&lt;dates&gt;&lt;year&gt;2016&lt;/year&gt;&lt;pub-dates&gt;&lt;date&gt;April 27&lt;/date&gt;&lt;/pub-dates&gt;&lt;/dates&gt;&lt;isbn&gt;2046-4053&lt;/isbn&gt;&lt;label&gt;Belrhiti2016&lt;/label&gt;&lt;work-type&gt;journal article&lt;/work-type&gt;&lt;urls&gt;&lt;related-urls&gt;&lt;url&gt;https://doi.org/10.1186/s13643-016-0239-z&lt;/url&gt;&lt;/related-urls&gt;&lt;/urls&gt;&lt;electronic-resource-num&gt;10.1186/s13643-016-0239-z&lt;/electronic-resource-num&gt;&lt;/record&gt;&lt;/Cite&gt;&lt;/EndNote&gt;</w:instrText>
            </w:r>
            <w:r w:rsidRPr="00CF7F21">
              <w:rPr>
                <w:rFonts w:ascii="Arial" w:hAnsi="Arial" w:cs="Arial"/>
                <w:color w:val="000000" w:themeColor="text1"/>
                <w:sz w:val="20"/>
                <w:szCs w:val="20"/>
                <w:shd w:val="clear" w:color="auto" w:fill="FFFFFF"/>
              </w:rPr>
              <w:fldChar w:fldCharType="separate"/>
            </w:r>
            <w:r w:rsidRPr="00CF7F21">
              <w:rPr>
                <w:rFonts w:ascii="Arial" w:hAnsi="Arial" w:cs="Arial"/>
                <w:noProof/>
                <w:color w:val="000000" w:themeColor="text1"/>
                <w:sz w:val="20"/>
                <w:szCs w:val="20"/>
                <w:shd w:val="clear" w:color="auto" w:fill="FFFFFF"/>
              </w:rPr>
              <w:t>[24]</w:t>
            </w:r>
            <w:r w:rsidRPr="00CF7F21">
              <w:rPr>
                <w:rFonts w:ascii="Arial" w:hAnsi="Arial" w:cs="Arial"/>
                <w:color w:val="000000" w:themeColor="text1"/>
                <w:sz w:val="20"/>
                <w:szCs w:val="20"/>
                <w:shd w:val="clear" w:color="auto" w:fill="FFFFFF"/>
              </w:rPr>
              <w:fldChar w:fldCharType="end"/>
            </w:r>
            <w:bookmarkStart w:id="2" w:name="_Hlk505899510"/>
            <w:bookmarkEnd w:id="1"/>
            <w:r w:rsidRPr="00CF7F21">
              <w:rPr>
                <w:rFonts w:ascii="Arial" w:hAnsi="Arial" w:cs="Arial"/>
                <w:color w:val="000000" w:themeColor="text1"/>
                <w:sz w:val="20"/>
                <w:szCs w:val="20"/>
                <w:shd w:val="clear" w:color="auto" w:fill="FFFFFF"/>
              </w:rPr>
              <w:t xml:space="preserve">. This review did not include supervision as an intervention. This is because supervision is technically different from mentorship as outlined earlier </w:t>
            </w:r>
            <w:r w:rsidRPr="00CF7F21">
              <w:rPr>
                <w:rFonts w:ascii="Arial" w:hAnsi="Arial" w:cs="Arial"/>
                <w:color w:val="000000" w:themeColor="text1"/>
                <w:sz w:val="20"/>
                <w:szCs w:val="20"/>
                <w:shd w:val="clear" w:color="auto" w:fill="FFFFFF"/>
              </w:rPr>
              <w:fldChar w:fldCharType="begin"/>
            </w:r>
            <w:r w:rsidRPr="00CF7F21">
              <w:rPr>
                <w:rFonts w:ascii="Arial" w:hAnsi="Arial" w:cs="Arial"/>
                <w:color w:val="000000" w:themeColor="text1"/>
                <w:sz w:val="20"/>
                <w:szCs w:val="20"/>
                <w:shd w:val="clear" w:color="auto" w:fill="FFFFFF"/>
              </w:rPr>
              <w:instrText xml:space="preserve"> ADDIN EN.CITE &lt;EndNote&gt;&lt;Cite&gt;&lt;Year&gt;2012&lt;/Year&gt;&lt;RecNum&gt;3940&lt;/RecNum&gt;&lt;DisplayText&gt;[12]&lt;/DisplayText&gt;&lt;record&gt;&lt;rec-number&gt;3940&lt;/rec-number&gt;&lt;foreign-keys&gt;&lt;key app="EN" db-id="9z0wr9sd8e59zuef22l5wz0v92epxa5z5f5w" timestamp="1514970428"&gt;3940&lt;/key&gt;&lt;/foreign-keys&gt;&lt;ref-type name="Government Document"&gt;46&lt;/ref-type&gt;&lt;contributors&gt;&lt;secondary-authors&gt;&lt;author&gt;Republic of Zambia Ministry of Health.&lt;/author&gt;&lt;/secondary-authors&gt;&lt;/contributors&gt;&lt;titles&gt;&lt;title&gt;Republic of Zambia Ministry of Health. Guidelines for  Clinical Mentorship of Health Care Workers in Zambia &lt;/title&gt;&lt;/titles&gt;&lt;dates&gt;&lt;year&gt;2012&lt;/year&gt;&lt;/dates&gt;&lt;urls&gt;&lt;/urls&gt;&lt;/record&gt;&lt;/Cite&gt;&lt;/EndNote&gt;</w:instrText>
            </w:r>
            <w:r w:rsidRPr="00CF7F21">
              <w:rPr>
                <w:rFonts w:ascii="Arial" w:hAnsi="Arial" w:cs="Arial"/>
                <w:color w:val="000000" w:themeColor="text1"/>
                <w:sz w:val="20"/>
                <w:szCs w:val="20"/>
                <w:shd w:val="clear" w:color="auto" w:fill="FFFFFF"/>
              </w:rPr>
              <w:fldChar w:fldCharType="separate"/>
            </w:r>
            <w:r w:rsidRPr="00CF7F21">
              <w:rPr>
                <w:rFonts w:ascii="Arial" w:hAnsi="Arial" w:cs="Arial"/>
                <w:noProof/>
                <w:color w:val="000000" w:themeColor="text1"/>
                <w:sz w:val="20"/>
                <w:szCs w:val="20"/>
                <w:shd w:val="clear" w:color="auto" w:fill="FFFFFF"/>
              </w:rPr>
              <w:t>[12]</w:t>
            </w:r>
            <w:r w:rsidRPr="00CF7F21">
              <w:rPr>
                <w:rFonts w:ascii="Arial" w:hAnsi="Arial" w:cs="Arial"/>
                <w:color w:val="000000" w:themeColor="text1"/>
                <w:sz w:val="20"/>
                <w:szCs w:val="20"/>
                <w:shd w:val="clear" w:color="auto" w:fill="FFFFFF"/>
              </w:rPr>
              <w:fldChar w:fldCharType="end"/>
            </w:r>
            <w:r w:rsidRPr="00CF7F21">
              <w:rPr>
                <w:rFonts w:ascii="Arial" w:hAnsi="Arial" w:cs="Arial"/>
                <w:color w:val="000000" w:themeColor="text1"/>
                <w:sz w:val="20"/>
                <w:szCs w:val="20"/>
                <w:shd w:val="clear" w:color="auto" w:fill="FFFFFF"/>
              </w:rPr>
              <w:t xml:space="preserve">. </w:t>
            </w:r>
            <w:r w:rsidRPr="00CF7F21">
              <w:rPr>
                <w:rFonts w:ascii="Arial" w:hAnsi="Arial" w:cs="Arial"/>
                <w:color w:val="000000" w:themeColor="text1"/>
                <w:sz w:val="20"/>
                <w:szCs w:val="20"/>
              </w:rPr>
              <w:t xml:space="preserve">The review did not consider mentorship programs and interventions conducted during pre-service training. It did not include preceptorship interventions or orientations for newly hired professionals. </w:t>
            </w:r>
          </w:p>
          <w:bookmarkEnd w:id="2"/>
          <w:p w:rsidR="00CF7F21" w:rsidRPr="00CF7F21" w:rsidRDefault="00CF7F21" w:rsidP="00CF7F21">
            <w:pPr>
              <w:pStyle w:val="Heading2"/>
              <w:spacing w:before="0"/>
              <w:rPr>
                <w:rFonts w:ascii="Arial" w:hAnsi="Arial" w:cs="Arial"/>
                <w:b w:val="0"/>
                <w:color w:val="auto"/>
                <w:sz w:val="20"/>
                <w:szCs w:val="20"/>
              </w:rPr>
            </w:pPr>
            <w:r w:rsidRPr="00CF7F21">
              <w:rPr>
                <w:rFonts w:ascii="Arial" w:hAnsi="Arial" w:cs="Arial"/>
                <w:color w:val="auto"/>
                <w:sz w:val="20"/>
                <w:szCs w:val="20"/>
              </w:rPr>
              <w:t>Comparator</w:t>
            </w:r>
          </w:p>
          <w:p w:rsidR="00CF7F21" w:rsidRPr="00CF7F21" w:rsidRDefault="00CF7F21" w:rsidP="00CF7F21">
            <w:pPr>
              <w:widowControl w:val="0"/>
              <w:autoSpaceDE w:val="0"/>
              <w:autoSpaceDN w:val="0"/>
              <w:adjustRightInd w:val="0"/>
              <w:jc w:val="both"/>
              <w:rPr>
                <w:rFonts w:ascii="Arial" w:hAnsi="Arial" w:cs="Arial"/>
                <w:color w:val="000000" w:themeColor="text1"/>
                <w:sz w:val="20"/>
                <w:szCs w:val="20"/>
              </w:rPr>
            </w:pPr>
            <w:r w:rsidRPr="00CF7F21">
              <w:rPr>
                <w:rFonts w:ascii="Arial" w:hAnsi="Arial" w:cs="Arial"/>
                <w:color w:val="000000" w:themeColor="text1"/>
                <w:sz w:val="20"/>
                <w:szCs w:val="20"/>
              </w:rPr>
              <w:t xml:space="preserve">This review considered studies that compared mentorship interventions to </w:t>
            </w:r>
            <w:bookmarkStart w:id="3" w:name="N1008A"/>
            <w:r w:rsidRPr="00CF7F21">
              <w:rPr>
                <w:rFonts w:ascii="Arial" w:hAnsi="Arial" w:cs="Arial"/>
                <w:color w:val="000000" w:themeColor="text1"/>
                <w:sz w:val="20"/>
                <w:szCs w:val="20"/>
              </w:rPr>
              <w:t xml:space="preserve">programs without mentorship or studies </w:t>
            </w:r>
            <w:r w:rsidRPr="00CF7F21">
              <w:rPr>
                <w:rFonts w:ascii="Arial" w:hAnsi="Arial" w:cs="Arial"/>
                <w:color w:val="000000" w:themeColor="text1"/>
                <w:sz w:val="20"/>
                <w:szCs w:val="20"/>
              </w:rPr>
              <w:lastRenderedPageBreak/>
              <w:t>that compared different approaches of mentorship.</w:t>
            </w:r>
          </w:p>
          <w:p w:rsidR="00CF7F21" w:rsidRPr="00CF7F21" w:rsidRDefault="00CF7F21" w:rsidP="00CF7F21">
            <w:pPr>
              <w:pStyle w:val="Heading2"/>
              <w:spacing w:before="0"/>
              <w:rPr>
                <w:rFonts w:ascii="Arial" w:hAnsi="Arial" w:cs="Arial"/>
                <w:b w:val="0"/>
                <w:color w:val="auto"/>
                <w:sz w:val="20"/>
                <w:szCs w:val="20"/>
              </w:rPr>
            </w:pPr>
            <w:r w:rsidRPr="00CF7F21">
              <w:rPr>
                <w:rFonts w:ascii="Arial" w:hAnsi="Arial" w:cs="Arial"/>
                <w:color w:val="auto"/>
                <w:sz w:val="20"/>
                <w:szCs w:val="20"/>
              </w:rPr>
              <w:t>Outcomes</w:t>
            </w:r>
          </w:p>
          <w:bookmarkEnd w:id="3"/>
          <w:p w:rsidR="00CF7F21" w:rsidRPr="00CF7F21" w:rsidRDefault="00CF7F21" w:rsidP="00CF7F21">
            <w:pPr>
              <w:widowControl w:val="0"/>
              <w:autoSpaceDE w:val="0"/>
              <w:autoSpaceDN w:val="0"/>
              <w:adjustRightInd w:val="0"/>
              <w:jc w:val="both"/>
              <w:rPr>
                <w:rFonts w:ascii="Arial" w:hAnsi="Arial" w:cs="Arial"/>
                <w:color w:val="000000" w:themeColor="text1"/>
                <w:sz w:val="20"/>
                <w:szCs w:val="20"/>
              </w:rPr>
            </w:pPr>
            <w:r w:rsidRPr="00CF7F21">
              <w:rPr>
                <w:rFonts w:ascii="Arial" w:hAnsi="Arial" w:cs="Arial"/>
                <w:color w:val="000000" w:themeColor="text1"/>
                <w:sz w:val="20"/>
                <w:szCs w:val="20"/>
              </w:rPr>
              <w:t xml:space="preserve">The review considered studies that include the following outcomes: competence (knowledge and skills, adherence to standard protocols), and institutional/staff performance. Patient outcomes were not included in the review. </w:t>
            </w:r>
          </w:p>
          <w:p w:rsidR="00CF7F21" w:rsidRPr="00CF7F21" w:rsidRDefault="00CF7F21" w:rsidP="00CF7F21">
            <w:pPr>
              <w:pStyle w:val="Heading2"/>
              <w:spacing w:before="0"/>
              <w:rPr>
                <w:rFonts w:ascii="Arial" w:hAnsi="Arial" w:cs="Arial"/>
                <w:b w:val="0"/>
                <w:color w:val="auto"/>
                <w:sz w:val="20"/>
                <w:szCs w:val="20"/>
              </w:rPr>
            </w:pPr>
            <w:r w:rsidRPr="00CF7F21">
              <w:rPr>
                <w:rFonts w:ascii="Arial" w:hAnsi="Arial" w:cs="Arial"/>
                <w:color w:val="auto"/>
                <w:sz w:val="20"/>
                <w:szCs w:val="20"/>
              </w:rPr>
              <w:t>Context</w:t>
            </w:r>
          </w:p>
          <w:p w:rsidR="00CF7F21" w:rsidRPr="00AE1F32" w:rsidRDefault="00CF7F21" w:rsidP="00CF7F21">
            <w:pPr>
              <w:jc w:val="both"/>
              <w:rPr>
                <w:rFonts w:ascii="Arial" w:hAnsi="Arial" w:cs="Arial"/>
                <w:sz w:val="20"/>
                <w:szCs w:val="20"/>
              </w:rPr>
            </w:pPr>
            <w:r w:rsidRPr="00AE1F32">
              <w:rPr>
                <w:rFonts w:ascii="Arial" w:hAnsi="Arial" w:cs="Arial"/>
                <w:sz w:val="20"/>
                <w:szCs w:val="20"/>
              </w:rPr>
              <w:t xml:space="preserve">This review considered mentorship interventions conducted in healthcare facilities in all African countries. </w:t>
            </w:r>
            <w:r w:rsidRPr="00AE1F32">
              <w:rPr>
                <w:rFonts w:ascii="Arial" w:hAnsi="Arial" w:cs="Arial"/>
                <w:b/>
                <w:sz w:val="20"/>
                <w:szCs w:val="20"/>
              </w:rPr>
              <w:t>(</w:t>
            </w:r>
            <w:r w:rsidR="00AE1F32" w:rsidRPr="00AE1F32">
              <w:rPr>
                <w:rFonts w:ascii="Arial" w:hAnsi="Arial" w:cs="Arial"/>
                <w:b/>
                <w:sz w:val="20"/>
                <w:szCs w:val="20"/>
              </w:rPr>
              <w:t>Pages</w:t>
            </w:r>
            <w:r w:rsidRPr="00AE1F32">
              <w:rPr>
                <w:rFonts w:ascii="Arial" w:hAnsi="Arial" w:cs="Arial"/>
                <w:b/>
                <w:sz w:val="20"/>
                <w:szCs w:val="20"/>
              </w:rPr>
              <w:t xml:space="preserve"> 4-5).</w:t>
            </w:r>
          </w:p>
          <w:p w:rsidR="00FB3483" w:rsidRPr="00FD233E" w:rsidRDefault="00FB3483" w:rsidP="006B450C">
            <w:pPr>
              <w:jc w:val="both"/>
              <w:rPr>
                <w:rFonts w:ascii="Arial Narrow" w:hAnsi="Arial Narrow"/>
                <w:sz w:val="20"/>
                <w:szCs w:val="20"/>
              </w:rPr>
            </w:pP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lastRenderedPageBreak/>
              <w:t xml:space="preserve">Information sources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7</w:t>
            </w:r>
          </w:p>
        </w:tc>
        <w:tc>
          <w:tcPr>
            <w:tcW w:w="10600" w:type="dxa"/>
            <w:tcBorders>
              <w:top w:val="single" w:sz="5" w:space="0" w:color="000000"/>
              <w:left w:val="single" w:sz="5" w:space="0" w:color="000000"/>
              <w:bottom w:val="single" w:sz="5" w:space="0" w:color="000000"/>
              <w:right w:val="single" w:sz="5" w:space="0" w:color="000000"/>
            </w:tcBorders>
          </w:tcPr>
          <w:p w:rsidR="00FB3483" w:rsidRPr="00AE1F32" w:rsidRDefault="00AE1F32" w:rsidP="00573921">
            <w:pPr>
              <w:jc w:val="both"/>
              <w:rPr>
                <w:rFonts w:ascii="Arial" w:hAnsi="Arial" w:cs="Arial"/>
                <w:sz w:val="20"/>
                <w:szCs w:val="20"/>
              </w:rPr>
            </w:pPr>
            <w:r w:rsidRPr="00AE1F32">
              <w:rPr>
                <w:rFonts w:ascii="Arial" w:hAnsi="Arial" w:cs="Arial"/>
                <w:sz w:val="20"/>
                <w:szCs w:val="20"/>
              </w:rPr>
              <w:t>Both published and unpublished papers reported in English were searched with no restriction according to age, country and date of publication. The databases searched were: EMBASE, CINAHL, CENTRAL and MEDLINE. Additional search was conducted in Google Scholar.</w:t>
            </w:r>
            <w:r>
              <w:rPr>
                <w:rFonts w:ascii="Arial" w:hAnsi="Arial" w:cs="Arial"/>
                <w:sz w:val="20"/>
                <w:szCs w:val="20"/>
              </w:rPr>
              <w:t xml:space="preserve"> </w:t>
            </w:r>
            <w:r w:rsidRPr="00AE1F32">
              <w:rPr>
                <w:rFonts w:ascii="Arial" w:hAnsi="Arial" w:cs="Arial"/>
                <w:b/>
                <w:sz w:val="20"/>
                <w:szCs w:val="20"/>
              </w:rPr>
              <w:t>(page 5)</w:t>
            </w: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62276F">
        <w:trPr>
          <w:trHeight w:val="411"/>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Search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8</w:t>
            </w:r>
          </w:p>
        </w:tc>
        <w:tc>
          <w:tcPr>
            <w:tcW w:w="10600" w:type="dxa"/>
            <w:tcBorders>
              <w:top w:val="single" w:sz="5" w:space="0" w:color="000000"/>
              <w:left w:val="single" w:sz="5" w:space="0" w:color="000000"/>
              <w:bottom w:val="single" w:sz="5" w:space="0" w:color="000000"/>
              <w:right w:val="single" w:sz="5" w:space="0" w:color="000000"/>
            </w:tcBorders>
          </w:tcPr>
          <w:p w:rsidR="00FB3483" w:rsidRPr="00FD233E" w:rsidRDefault="001E28CB" w:rsidP="00573921">
            <w:pPr>
              <w:jc w:val="both"/>
              <w:rPr>
                <w:rFonts w:ascii="Arial Narrow" w:hAnsi="Arial Narrow"/>
                <w:sz w:val="20"/>
                <w:szCs w:val="20"/>
              </w:rPr>
            </w:pPr>
            <w:r w:rsidRPr="00FD233E">
              <w:rPr>
                <w:rFonts w:ascii="Arial Narrow" w:hAnsi="Arial Narrow"/>
                <w:sz w:val="20"/>
                <w:szCs w:val="20"/>
              </w:rPr>
              <w:t>A detailed search strategy for each database is reported in supplementary file (</w:t>
            </w:r>
            <w:r w:rsidRPr="00FD233E">
              <w:rPr>
                <w:rFonts w:ascii="Arial Narrow" w:hAnsi="Arial Narrow"/>
                <w:b/>
                <w:sz w:val="20"/>
                <w:szCs w:val="20"/>
              </w:rPr>
              <w:t>S1</w:t>
            </w:r>
            <w:r w:rsidRPr="00FD233E">
              <w:rPr>
                <w:rFonts w:ascii="Arial Narrow" w:hAnsi="Arial Narrow"/>
                <w:sz w:val="20"/>
                <w:szCs w:val="20"/>
              </w:rPr>
              <w:t xml:space="preserve"> </w:t>
            </w:r>
            <w:r w:rsidRPr="00FD233E">
              <w:rPr>
                <w:rFonts w:ascii="Arial Narrow" w:hAnsi="Arial Narrow"/>
                <w:b/>
                <w:sz w:val="20"/>
                <w:szCs w:val="20"/>
              </w:rPr>
              <w:t>Table</w:t>
            </w:r>
            <w:r w:rsidRPr="00FD233E">
              <w:rPr>
                <w:rFonts w:ascii="Arial Narrow" w:hAnsi="Arial Narrow"/>
                <w:sz w:val="20"/>
                <w:szCs w:val="20"/>
              </w:rPr>
              <w:t xml:space="preserve">). </w:t>
            </w: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9</w:t>
            </w:r>
          </w:p>
        </w:tc>
        <w:tc>
          <w:tcPr>
            <w:tcW w:w="10600" w:type="dxa"/>
            <w:tcBorders>
              <w:top w:val="single" w:sz="5" w:space="0" w:color="000000"/>
              <w:left w:val="single" w:sz="5" w:space="0" w:color="000000"/>
              <w:bottom w:val="single" w:sz="5" w:space="0" w:color="000000"/>
              <w:right w:val="single" w:sz="5" w:space="0" w:color="000000"/>
            </w:tcBorders>
          </w:tcPr>
          <w:p w:rsidR="00FB3483" w:rsidRPr="00FD233E" w:rsidRDefault="00271FEB" w:rsidP="00651E26">
            <w:pPr>
              <w:spacing w:line="360" w:lineRule="auto"/>
              <w:jc w:val="both"/>
              <w:rPr>
                <w:rFonts w:ascii="Arial Narrow" w:hAnsi="Arial Narrow"/>
                <w:b/>
                <w:color w:val="000000"/>
                <w:sz w:val="20"/>
                <w:szCs w:val="20"/>
              </w:rPr>
            </w:pPr>
            <w:r w:rsidRPr="00271FEB">
              <w:rPr>
                <w:rFonts w:ascii="Arial" w:hAnsi="Arial" w:cs="Arial"/>
                <w:sz w:val="20"/>
                <w:szCs w:val="20"/>
              </w:rPr>
              <w:t xml:space="preserve">All records identified through the search process were loaded into EndNote and duplicates were removed. Two independent reviewers read titles and abstracts of the papers for assessment against the inclusion criteria for the review. Following that, the two independent reviewers assessed full texts of potentially eligible studies in detail against the inclusion criteria. </w:t>
            </w:r>
            <w:r w:rsidR="00651E26" w:rsidRPr="00651E26">
              <w:rPr>
                <w:rFonts w:ascii="Arial" w:hAnsi="Arial" w:cs="Arial"/>
                <w:b/>
                <w:sz w:val="20"/>
                <w:szCs w:val="20"/>
              </w:rPr>
              <w:t>(Page 7).</w:t>
            </w: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Data collection process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10</w:t>
            </w:r>
          </w:p>
        </w:tc>
        <w:tc>
          <w:tcPr>
            <w:tcW w:w="10600" w:type="dxa"/>
            <w:tcBorders>
              <w:top w:val="single" w:sz="5" w:space="0" w:color="000000"/>
              <w:left w:val="single" w:sz="5" w:space="0" w:color="000000"/>
              <w:bottom w:val="single" w:sz="5" w:space="0" w:color="000000"/>
              <w:right w:val="single" w:sz="5" w:space="0" w:color="000000"/>
            </w:tcBorders>
          </w:tcPr>
          <w:p w:rsidR="00271FEB" w:rsidRPr="00271FEB" w:rsidRDefault="00271FEB" w:rsidP="00271FEB">
            <w:pPr>
              <w:spacing w:before="240" w:line="276" w:lineRule="auto"/>
              <w:jc w:val="both"/>
              <w:rPr>
                <w:rFonts w:ascii="Arial" w:hAnsi="Arial" w:cs="Arial"/>
                <w:sz w:val="20"/>
                <w:szCs w:val="20"/>
              </w:rPr>
            </w:pPr>
            <w:r w:rsidRPr="00271FEB">
              <w:rPr>
                <w:rFonts w:ascii="Arial" w:hAnsi="Arial" w:cs="Arial"/>
                <w:color w:val="000000"/>
                <w:sz w:val="20"/>
                <w:szCs w:val="20"/>
              </w:rPr>
              <w:t>Quantitative data were extracted from papers included in the review using the standardized data extraction tool developed by the JBI (S2 Doc).</w:t>
            </w:r>
            <w:r w:rsidRPr="00271FEB">
              <w:rPr>
                <w:rFonts w:ascii="Arial" w:hAnsi="Arial" w:cs="Arial"/>
                <w:sz w:val="20"/>
                <w:szCs w:val="20"/>
              </w:rPr>
              <w:t xml:space="preserve"> Relevant information such as population characteristics, publication year, authors, intervention type and summary of the findings were extracted. Where necessary, we asked the first authors to provide additional information on the articles. Narrative synthesis of the findings was carried out to address the review questions under relevant thematic areas. Summary tables are provided as appropriate. </w:t>
            </w:r>
            <w:r w:rsidRPr="00651E26">
              <w:rPr>
                <w:rFonts w:ascii="Arial" w:hAnsi="Arial" w:cs="Arial"/>
                <w:b/>
                <w:sz w:val="20"/>
                <w:szCs w:val="20"/>
              </w:rPr>
              <w:t>(Page 7)</w:t>
            </w:r>
          </w:p>
          <w:p w:rsidR="00FB3483" w:rsidRPr="00FD233E" w:rsidRDefault="00FB3483" w:rsidP="00FD233E">
            <w:pPr>
              <w:widowControl w:val="0"/>
              <w:jc w:val="both"/>
              <w:rPr>
                <w:rFonts w:ascii="Arial Narrow" w:hAnsi="Arial Narrow"/>
                <w:sz w:val="20"/>
                <w:szCs w:val="20"/>
              </w:rPr>
            </w:pP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Data items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11</w:t>
            </w:r>
          </w:p>
        </w:tc>
        <w:tc>
          <w:tcPr>
            <w:tcW w:w="10600" w:type="dxa"/>
            <w:tcBorders>
              <w:top w:val="single" w:sz="5" w:space="0" w:color="000000"/>
              <w:left w:val="single" w:sz="5" w:space="0" w:color="000000"/>
              <w:bottom w:val="single" w:sz="5" w:space="0" w:color="000000"/>
              <w:right w:val="single" w:sz="5" w:space="0" w:color="000000"/>
            </w:tcBorders>
          </w:tcPr>
          <w:p w:rsidR="00A75C83" w:rsidRPr="00573921" w:rsidRDefault="00573921" w:rsidP="00573921">
            <w:pPr>
              <w:widowControl w:val="0"/>
              <w:autoSpaceDE w:val="0"/>
              <w:autoSpaceDN w:val="0"/>
              <w:adjustRightInd w:val="0"/>
              <w:spacing w:before="240" w:line="276" w:lineRule="auto"/>
              <w:jc w:val="both"/>
              <w:rPr>
                <w:rFonts w:ascii="Arial" w:hAnsi="Arial" w:cs="Arial"/>
                <w:color w:val="000000" w:themeColor="text1"/>
                <w:sz w:val="20"/>
                <w:szCs w:val="20"/>
              </w:rPr>
            </w:pPr>
            <w:r w:rsidRPr="00573921">
              <w:rPr>
                <w:rFonts w:ascii="Arial" w:hAnsi="Arial" w:cs="Arial"/>
                <w:color w:val="000000" w:themeColor="text1"/>
                <w:sz w:val="20"/>
                <w:szCs w:val="20"/>
              </w:rPr>
              <w:t>The review considered studies that include the following outcomes: competence (knowledge and skills, adherence to standard protocols), and institutional/staff performance. Patient outcomes were not included in the review.</w:t>
            </w:r>
            <w:r w:rsidRPr="00573921">
              <w:rPr>
                <w:rFonts w:ascii="Arial" w:hAnsi="Arial" w:cs="Arial"/>
                <w:b/>
                <w:color w:val="000000" w:themeColor="text1"/>
                <w:sz w:val="20"/>
                <w:szCs w:val="20"/>
              </w:rPr>
              <w:t xml:space="preserve"> (Page 5)</w:t>
            </w: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Risk of bias in individual studies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12</w:t>
            </w:r>
          </w:p>
        </w:tc>
        <w:tc>
          <w:tcPr>
            <w:tcW w:w="10600" w:type="dxa"/>
            <w:tcBorders>
              <w:top w:val="single" w:sz="5" w:space="0" w:color="000000"/>
              <w:left w:val="single" w:sz="5" w:space="0" w:color="000000"/>
              <w:bottom w:val="single" w:sz="5" w:space="0" w:color="000000"/>
              <w:right w:val="single" w:sz="5" w:space="0" w:color="000000"/>
            </w:tcBorders>
          </w:tcPr>
          <w:p w:rsidR="00FB3483" w:rsidRPr="00FD233E" w:rsidRDefault="00573921" w:rsidP="00573921">
            <w:pPr>
              <w:spacing w:before="240" w:line="276" w:lineRule="auto"/>
              <w:jc w:val="both"/>
              <w:rPr>
                <w:rFonts w:ascii="Arial Narrow" w:hAnsi="Arial Narrow"/>
                <w:b/>
                <w:sz w:val="20"/>
                <w:szCs w:val="20"/>
              </w:rPr>
            </w:pPr>
            <w:r w:rsidRPr="00573921">
              <w:rPr>
                <w:rFonts w:ascii="Arial" w:hAnsi="Arial" w:cs="Arial"/>
                <w:sz w:val="20"/>
                <w:szCs w:val="20"/>
              </w:rPr>
              <w:t xml:space="preserve">The papers retrieved were critically appraised by two reviewers independently using the Joanna Briggs Institute (JBI) appraisal checklists (S1 Doc). Any potential disagreements were settled by discussion. Since there was no unsettled dispute between the two reviewers, there was no need a third reviewer. </w:t>
            </w:r>
            <w:r w:rsidR="006B1F4B" w:rsidRPr="00FD233E">
              <w:rPr>
                <w:rFonts w:ascii="Arial Narrow" w:hAnsi="Arial Narrow"/>
                <w:color w:val="000000"/>
                <w:sz w:val="20"/>
                <w:szCs w:val="20"/>
              </w:rPr>
              <w:t>(</w:t>
            </w:r>
            <w:r w:rsidR="006B1F4B" w:rsidRPr="00FD233E">
              <w:rPr>
                <w:rFonts w:ascii="Arial Narrow" w:hAnsi="Arial Narrow"/>
                <w:b/>
                <w:color w:val="000000"/>
                <w:sz w:val="20"/>
                <w:szCs w:val="20"/>
              </w:rPr>
              <w:t>Page 8)</w:t>
            </w: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Summary measures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13</w:t>
            </w:r>
          </w:p>
        </w:tc>
        <w:tc>
          <w:tcPr>
            <w:tcW w:w="10600" w:type="dxa"/>
            <w:tcBorders>
              <w:top w:val="single" w:sz="5" w:space="0" w:color="000000"/>
              <w:left w:val="single" w:sz="5" w:space="0" w:color="000000"/>
              <w:bottom w:val="single" w:sz="5" w:space="0" w:color="000000"/>
              <w:right w:val="single" w:sz="5" w:space="0" w:color="000000"/>
            </w:tcBorders>
          </w:tcPr>
          <w:p w:rsidR="00FB3483" w:rsidRPr="00FD233E" w:rsidRDefault="00C47269" w:rsidP="002C65E6">
            <w:pPr>
              <w:pStyle w:val="Default"/>
              <w:spacing w:before="40" w:after="40"/>
              <w:rPr>
                <w:rFonts w:ascii="Arial Narrow" w:hAnsi="Arial Narrow" w:cs="Times New Roman"/>
                <w:sz w:val="20"/>
                <w:szCs w:val="20"/>
              </w:rPr>
            </w:pPr>
            <w:r w:rsidRPr="00FD233E">
              <w:rPr>
                <w:rFonts w:ascii="Arial Narrow" w:hAnsi="Arial Narrow" w:cs="Times New Roman"/>
                <w:sz w:val="20"/>
                <w:szCs w:val="20"/>
              </w:rPr>
              <w:t>S</w:t>
            </w:r>
            <w:r w:rsidR="00FB3483" w:rsidRPr="00FD233E">
              <w:rPr>
                <w:rFonts w:ascii="Arial Narrow" w:hAnsi="Arial Narrow" w:cs="Times New Roman"/>
                <w:sz w:val="20"/>
                <w:szCs w:val="20"/>
              </w:rPr>
              <w:t>ummary measures</w:t>
            </w:r>
            <w:r w:rsidRPr="00FD233E">
              <w:rPr>
                <w:rFonts w:ascii="Arial Narrow" w:hAnsi="Arial Narrow" w:cs="Times New Roman"/>
                <w:sz w:val="20"/>
                <w:szCs w:val="20"/>
              </w:rPr>
              <w:t xml:space="preserve"> used in this review were </w:t>
            </w:r>
            <w:r w:rsidR="00573921">
              <w:rPr>
                <w:rFonts w:ascii="Arial Narrow" w:hAnsi="Arial Narrow" w:cs="Times New Roman"/>
                <w:sz w:val="20"/>
                <w:szCs w:val="20"/>
              </w:rPr>
              <w:t xml:space="preserve">mean difference, </w:t>
            </w:r>
            <w:r w:rsidRPr="00FD233E">
              <w:rPr>
                <w:rFonts w:ascii="Arial Narrow" w:hAnsi="Arial Narrow" w:cs="Times New Roman"/>
                <w:sz w:val="20"/>
                <w:szCs w:val="20"/>
              </w:rPr>
              <w:t xml:space="preserve">relative risk, </w:t>
            </w:r>
            <w:r w:rsidR="002C65E6">
              <w:rPr>
                <w:rFonts w:ascii="Arial Narrow" w:hAnsi="Arial Narrow" w:cs="Times New Roman"/>
                <w:sz w:val="20"/>
                <w:szCs w:val="20"/>
              </w:rPr>
              <w:t>and</w:t>
            </w:r>
            <w:r w:rsidR="00CC6AA8" w:rsidRPr="00FD233E">
              <w:rPr>
                <w:rFonts w:ascii="Arial Narrow" w:hAnsi="Arial Narrow" w:cs="Times New Roman"/>
                <w:sz w:val="20"/>
                <w:szCs w:val="20"/>
              </w:rPr>
              <w:t xml:space="preserve"> their confidence intervals. (</w:t>
            </w:r>
            <w:r w:rsidR="00966376">
              <w:rPr>
                <w:rFonts w:ascii="Arial Narrow" w:hAnsi="Arial Narrow" w:cs="Times New Roman"/>
                <w:b/>
                <w:sz w:val="20"/>
                <w:szCs w:val="20"/>
              </w:rPr>
              <w:t>Pages</w:t>
            </w:r>
            <w:r w:rsidR="002B0F61">
              <w:rPr>
                <w:rFonts w:ascii="Arial Narrow" w:hAnsi="Arial Narrow" w:cs="Times New Roman"/>
                <w:b/>
                <w:sz w:val="20"/>
                <w:szCs w:val="20"/>
              </w:rPr>
              <w:t xml:space="preserve"> 11</w:t>
            </w:r>
            <w:r w:rsidR="00CC6AA8" w:rsidRPr="00FD233E">
              <w:rPr>
                <w:rFonts w:ascii="Arial Narrow" w:hAnsi="Arial Narrow" w:cs="Times New Roman"/>
                <w:b/>
                <w:sz w:val="20"/>
                <w:szCs w:val="20"/>
              </w:rPr>
              <w:t>-18</w:t>
            </w:r>
            <w:proofErr w:type="gramStart"/>
            <w:r w:rsidR="00CC6AA8" w:rsidRPr="00FD233E">
              <w:rPr>
                <w:rFonts w:ascii="Arial Narrow" w:hAnsi="Arial Narrow" w:cs="Times New Roman"/>
                <w:b/>
                <w:sz w:val="20"/>
                <w:szCs w:val="20"/>
              </w:rPr>
              <w:t>)</w:t>
            </w:r>
            <w:r w:rsidR="00CC6AA8" w:rsidRPr="00FD233E">
              <w:rPr>
                <w:rFonts w:ascii="Arial Narrow" w:hAnsi="Arial Narrow" w:cs="Times New Roman"/>
                <w:sz w:val="20"/>
                <w:szCs w:val="20"/>
              </w:rPr>
              <w:t xml:space="preserve"> </w:t>
            </w:r>
            <w:r w:rsidRPr="00FD233E">
              <w:rPr>
                <w:rFonts w:ascii="Arial Narrow" w:hAnsi="Arial Narrow" w:cs="Times New Roman"/>
                <w:sz w:val="20"/>
                <w:szCs w:val="20"/>
              </w:rPr>
              <w:t>.</w:t>
            </w:r>
            <w:proofErr w:type="gramEnd"/>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580"/>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14</w:t>
            </w:r>
          </w:p>
        </w:tc>
        <w:tc>
          <w:tcPr>
            <w:tcW w:w="10600" w:type="dxa"/>
            <w:tcBorders>
              <w:top w:val="single" w:sz="5" w:space="0" w:color="000000"/>
              <w:left w:val="single" w:sz="5" w:space="0" w:color="000000"/>
              <w:bottom w:val="single" w:sz="5" w:space="0" w:color="000000"/>
              <w:right w:val="single" w:sz="5" w:space="0" w:color="000000"/>
            </w:tcBorders>
          </w:tcPr>
          <w:p w:rsidR="00FB3483" w:rsidRPr="00966376" w:rsidRDefault="00966376" w:rsidP="00FD233E">
            <w:pPr>
              <w:widowControl w:val="0"/>
              <w:jc w:val="both"/>
              <w:rPr>
                <w:rFonts w:ascii="Arial" w:hAnsi="Arial" w:cs="Arial"/>
                <w:b/>
                <w:sz w:val="20"/>
                <w:szCs w:val="20"/>
              </w:rPr>
            </w:pPr>
            <w:r w:rsidRPr="00966376">
              <w:rPr>
                <w:rFonts w:ascii="Arial" w:hAnsi="Arial" w:cs="Arial"/>
                <w:sz w:val="20"/>
                <w:szCs w:val="20"/>
              </w:rPr>
              <w:t xml:space="preserve">Since the intervention methods, outcomes and populations of interests were heterogeneous, narrative synthesis of the findings was carried out to address the review questions under relevant thematic areas. </w:t>
            </w:r>
            <w:r w:rsidR="006B1F4B" w:rsidRPr="00966376">
              <w:rPr>
                <w:rFonts w:ascii="Arial" w:hAnsi="Arial" w:cs="Arial"/>
                <w:sz w:val="20"/>
                <w:szCs w:val="20"/>
              </w:rPr>
              <w:t>(</w:t>
            </w:r>
            <w:r>
              <w:rPr>
                <w:rFonts w:ascii="Arial" w:hAnsi="Arial" w:cs="Arial"/>
                <w:b/>
                <w:sz w:val="20"/>
                <w:szCs w:val="20"/>
              </w:rPr>
              <w:t>Page 7</w:t>
            </w:r>
            <w:r w:rsidR="006B1F4B" w:rsidRPr="00966376">
              <w:rPr>
                <w:rFonts w:ascii="Arial" w:hAnsi="Arial" w:cs="Arial"/>
                <w:b/>
                <w:sz w:val="20"/>
                <w:szCs w:val="20"/>
              </w:rPr>
              <w:t>)</w:t>
            </w: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bl>
    <w:p w:rsidR="00E324A8" w:rsidRPr="00FD233E" w:rsidRDefault="00E324A8" w:rsidP="00FD233E">
      <w:pPr>
        <w:pStyle w:val="CM1"/>
        <w:jc w:val="center"/>
        <w:rPr>
          <w:rFonts w:ascii="Arial Narrow" w:hAnsi="Arial Narrow"/>
          <w:sz w:val="20"/>
          <w:szCs w:val="20"/>
        </w:rPr>
      </w:pPr>
    </w:p>
    <w:p w:rsidR="00FB3483" w:rsidRPr="00FD233E" w:rsidRDefault="00FB3483" w:rsidP="00FD233E">
      <w:pPr>
        <w:pStyle w:val="CM1"/>
        <w:jc w:val="center"/>
        <w:rPr>
          <w:rFonts w:ascii="Arial Narrow" w:hAnsi="Arial Narrow"/>
          <w:sz w:val="20"/>
          <w:szCs w:val="20"/>
        </w:rPr>
      </w:pPr>
      <w:r w:rsidRPr="00FD233E">
        <w:rPr>
          <w:rFonts w:ascii="Arial Narrow" w:hAnsi="Arial Narrow"/>
          <w:sz w:val="20"/>
          <w:szCs w:val="20"/>
        </w:rPr>
        <w:t xml:space="preserve">Page 1 of 2 </w:t>
      </w:r>
    </w:p>
    <w:tbl>
      <w:tblPr>
        <w:tblW w:w="15200" w:type="dxa"/>
        <w:tblBorders>
          <w:top w:val="nil"/>
          <w:left w:val="nil"/>
          <w:bottom w:val="nil"/>
          <w:right w:val="nil"/>
        </w:tblBorders>
        <w:tblLook w:val="0000" w:firstRow="0" w:lastRow="0" w:firstColumn="0" w:lastColumn="0" w:noHBand="0" w:noVBand="0"/>
      </w:tblPr>
      <w:tblGrid>
        <w:gridCol w:w="2800"/>
        <w:gridCol w:w="540"/>
        <w:gridCol w:w="10600"/>
        <w:gridCol w:w="1260"/>
      </w:tblGrid>
      <w:tr w:rsidR="00FB3483" w:rsidRPr="00FD233E" w:rsidTr="00550BF1">
        <w:trPr>
          <w:trHeight w:val="663"/>
        </w:trPr>
        <w:tc>
          <w:tcPr>
            <w:tcW w:w="28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FD233E" w:rsidRDefault="00FB3483" w:rsidP="00FD233E">
            <w:pPr>
              <w:pStyle w:val="Default"/>
              <w:rPr>
                <w:rFonts w:ascii="Arial Narrow" w:hAnsi="Arial Narrow" w:cs="Times New Roman"/>
                <w:color w:val="FFFFFF"/>
                <w:sz w:val="20"/>
                <w:szCs w:val="20"/>
              </w:rPr>
            </w:pPr>
            <w:r w:rsidRPr="00FD233E">
              <w:rPr>
                <w:rFonts w:ascii="Arial Narrow" w:hAnsi="Arial Narrow" w:cs="Times New Roman"/>
                <w:b/>
                <w:bCs/>
                <w:color w:val="FFFFFF"/>
                <w:sz w:val="20"/>
                <w:szCs w:val="20"/>
              </w:rPr>
              <w:t xml:space="preserve">Section/topic </w:t>
            </w:r>
          </w:p>
        </w:tc>
        <w:tc>
          <w:tcPr>
            <w:tcW w:w="54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FD233E" w:rsidRDefault="00FB3483" w:rsidP="00FD233E">
            <w:pPr>
              <w:pStyle w:val="Default"/>
              <w:jc w:val="right"/>
              <w:rPr>
                <w:rFonts w:ascii="Arial Narrow" w:hAnsi="Arial Narrow" w:cs="Times New Roman"/>
                <w:sz w:val="20"/>
                <w:szCs w:val="20"/>
              </w:rPr>
            </w:pPr>
            <w:r w:rsidRPr="00FD233E">
              <w:rPr>
                <w:rFonts w:ascii="Arial Narrow" w:hAnsi="Arial Narrow" w:cs="Times New Roman"/>
                <w:b/>
                <w:bCs/>
                <w:color w:val="FFFFFF"/>
                <w:sz w:val="20"/>
                <w:szCs w:val="20"/>
              </w:rPr>
              <w:t>#</w:t>
            </w:r>
          </w:p>
        </w:tc>
        <w:tc>
          <w:tcPr>
            <w:tcW w:w="106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FD233E" w:rsidRDefault="00FB3483" w:rsidP="00FD233E">
            <w:pPr>
              <w:pStyle w:val="Default"/>
              <w:rPr>
                <w:rFonts w:ascii="Arial Narrow" w:hAnsi="Arial Narrow" w:cs="Times New Roman"/>
                <w:color w:val="FFFFFF"/>
                <w:sz w:val="20"/>
                <w:szCs w:val="20"/>
              </w:rPr>
            </w:pPr>
            <w:r w:rsidRPr="00FD233E">
              <w:rPr>
                <w:rFonts w:ascii="Arial Narrow" w:hAnsi="Arial Narrow" w:cs="Times New Roman"/>
                <w:b/>
                <w:bCs/>
                <w:color w:val="FFFFFF"/>
                <w:sz w:val="20"/>
                <w:szCs w:val="20"/>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FD233E" w:rsidRDefault="00FB3483" w:rsidP="00FD233E">
            <w:pPr>
              <w:pStyle w:val="Default"/>
              <w:rPr>
                <w:rFonts w:ascii="Arial Narrow" w:hAnsi="Arial Narrow" w:cs="Times New Roman"/>
                <w:color w:val="FFFFFF"/>
                <w:sz w:val="20"/>
                <w:szCs w:val="20"/>
              </w:rPr>
            </w:pPr>
            <w:r w:rsidRPr="00FD233E">
              <w:rPr>
                <w:rFonts w:ascii="Arial Narrow" w:hAnsi="Arial Narrow" w:cs="Times New Roman"/>
                <w:b/>
                <w:bCs/>
                <w:color w:val="FFFFFF"/>
                <w:sz w:val="20"/>
                <w:szCs w:val="20"/>
              </w:rPr>
              <w:t xml:space="preserve">Reported on page # </w:t>
            </w:r>
          </w:p>
        </w:tc>
      </w:tr>
      <w:tr w:rsidR="00FB3483" w:rsidRPr="00FD233E" w:rsidTr="005979B8">
        <w:trPr>
          <w:trHeight w:val="575"/>
        </w:trPr>
        <w:tc>
          <w:tcPr>
            <w:tcW w:w="2800" w:type="dxa"/>
            <w:tcBorders>
              <w:top w:val="doub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Risk of bias across studies </w:t>
            </w:r>
          </w:p>
        </w:tc>
        <w:tc>
          <w:tcPr>
            <w:tcW w:w="540" w:type="dxa"/>
            <w:tcBorders>
              <w:top w:val="doub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15</w:t>
            </w:r>
          </w:p>
        </w:tc>
        <w:tc>
          <w:tcPr>
            <w:tcW w:w="10600" w:type="dxa"/>
            <w:tcBorders>
              <w:top w:val="double" w:sz="5" w:space="0" w:color="000000"/>
              <w:left w:val="single" w:sz="5" w:space="0" w:color="000000"/>
              <w:bottom w:val="single" w:sz="5" w:space="0" w:color="000000"/>
              <w:right w:val="single" w:sz="5" w:space="0" w:color="000000"/>
            </w:tcBorders>
          </w:tcPr>
          <w:p w:rsidR="00FB3483" w:rsidRPr="00FD233E" w:rsidRDefault="00FB3483" w:rsidP="00FD233E">
            <w:pPr>
              <w:widowControl w:val="0"/>
              <w:jc w:val="both"/>
              <w:rPr>
                <w:rFonts w:ascii="Arial Narrow" w:hAnsi="Arial Narrow"/>
                <w:sz w:val="20"/>
                <w:szCs w:val="20"/>
              </w:rPr>
            </w:pPr>
          </w:p>
        </w:tc>
        <w:tc>
          <w:tcPr>
            <w:tcW w:w="1260" w:type="dxa"/>
            <w:tcBorders>
              <w:top w:val="doub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568"/>
        </w:trPr>
        <w:tc>
          <w:tcPr>
            <w:tcW w:w="2800" w:type="dxa"/>
            <w:tcBorders>
              <w:top w:val="single" w:sz="5" w:space="0" w:color="000000"/>
              <w:left w:val="single" w:sz="5" w:space="0" w:color="000000"/>
              <w:bottom w:val="double" w:sz="2" w:space="0" w:color="FFFFCC"/>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lastRenderedPageBreak/>
              <w:t xml:space="preserve">Additional analyses </w:t>
            </w:r>
          </w:p>
        </w:tc>
        <w:tc>
          <w:tcPr>
            <w:tcW w:w="540" w:type="dxa"/>
            <w:tcBorders>
              <w:top w:val="single" w:sz="5" w:space="0" w:color="000000"/>
              <w:left w:val="single" w:sz="5" w:space="0" w:color="000000"/>
              <w:bottom w:val="double" w:sz="2" w:space="0" w:color="FFFFCC"/>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16</w:t>
            </w:r>
          </w:p>
        </w:tc>
        <w:tc>
          <w:tcPr>
            <w:tcW w:w="10600" w:type="dxa"/>
            <w:tcBorders>
              <w:top w:val="single" w:sz="5" w:space="0" w:color="000000"/>
              <w:left w:val="single" w:sz="5" w:space="0" w:color="000000"/>
              <w:bottom w:val="double" w:sz="5" w:space="0" w:color="000000"/>
              <w:right w:val="single" w:sz="5" w:space="0" w:color="000000"/>
            </w:tcBorders>
          </w:tcPr>
          <w:p w:rsidR="00FB3483" w:rsidRPr="00FD233E" w:rsidRDefault="00BD2BCC"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NA</w:t>
            </w:r>
          </w:p>
        </w:tc>
        <w:tc>
          <w:tcPr>
            <w:tcW w:w="1260" w:type="dxa"/>
            <w:tcBorders>
              <w:top w:val="single" w:sz="5" w:space="0" w:color="000000"/>
              <w:left w:val="single" w:sz="5" w:space="0" w:color="000000"/>
              <w:bottom w:val="doub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FD233E" w:rsidRDefault="00FB3483" w:rsidP="00FD233E">
            <w:pPr>
              <w:pStyle w:val="Default"/>
              <w:rPr>
                <w:rFonts w:ascii="Arial Narrow" w:hAnsi="Arial Narrow" w:cs="Times New Roman"/>
                <w:sz w:val="20"/>
                <w:szCs w:val="20"/>
              </w:rPr>
            </w:pPr>
            <w:r w:rsidRPr="00FD233E">
              <w:rPr>
                <w:rFonts w:ascii="Arial Narrow" w:hAnsi="Arial Narrow" w:cs="Times New Roman"/>
                <w:b/>
                <w:bCs/>
                <w:sz w:val="20"/>
                <w:szCs w:val="20"/>
              </w:rPr>
              <w:t xml:space="preserve">RESULTS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FD233E" w:rsidRDefault="00FB3483" w:rsidP="00FD233E">
            <w:pPr>
              <w:pStyle w:val="Default"/>
              <w:jc w:val="center"/>
              <w:rPr>
                <w:rFonts w:ascii="Arial Narrow" w:hAnsi="Arial Narrow" w:cs="Times New Roman"/>
                <w:color w:val="auto"/>
                <w:sz w:val="20"/>
                <w:szCs w:val="20"/>
              </w:rPr>
            </w:pPr>
          </w:p>
        </w:tc>
      </w:tr>
      <w:tr w:rsidR="00FB3483" w:rsidRPr="00FD233E"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17</w:t>
            </w:r>
          </w:p>
        </w:tc>
        <w:tc>
          <w:tcPr>
            <w:tcW w:w="10600" w:type="dxa"/>
            <w:tcBorders>
              <w:top w:val="single" w:sz="5" w:space="0" w:color="000000"/>
              <w:left w:val="single" w:sz="5" w:space="0" w:color="000000"/>
              <w:bottom w:val="single" w:sz="5" w:space="0" w:color="000000"/>
              <w:right w:val="single" w:sz="5" w:space="0" w:color="000000"/>
            </w:tcBorders>
          </w:tcPr>
          <w:p w:rsidR="00FB3483" w:rsidRPr="00FD233E" w:rsidRDefault="00FB3483" w:rsidP="00966376">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 </w:t>
            </w:r>
            <w:r w:rsidR="00BD2BCC" w:rsidRPr="00FD233E">
              <w:rPr>
                <w:rFonts w:ascii="Arial Narrow" w:hAnsi="Arial Narrow" w:cs="Times New Roman"/>
                <w:sz w:val="20"/>
                <w:szCs w:val="20"/>
              </w:rPr>
              <w:t>We have presented the numbers</w:t>
            </w:r>
            <w:r w:rsidRPr="00FD233E">
              <w:rPr>
                <w:rFonts w:ascii="Arial Narrow" w:hAnsi="Arial Narrow" w:cs="Times New Roman"/>
                <w:sz w:val="20"/>
                <w:szCs w:val="20"/>
              </w:rPr>
              <w:t xml:space="preserve"> of studies screened, assessed for eligibility, and included in the revi</w:t>
            </w:r>
            <w:r w:rsidR="00BD2BCC" w:rsidRPr="00FD233E">
              <w:rPr>
                <w:rFonts w:ascii="Arial Narrow" w:hAnsi="Arial Narrow" w:cs="Times New Roman"/>
                <w:sz w:val="20"/>
                <w:szCs w:val="20"/>
              </w:rPr>
              <w:t xml:space="preserve">ew in </w:t>
            </w:r>
            <w:r w:rsidRPr="00FD233E">
              <w:rPr>
                <w:rFonts w:ascii="Arial Narrow" w:hAnsi="Arial Narrow" w:cs="Times New Roman"/>
                <w:sz w:val="20"/>
                <w:szCs w:val="20"/>
              </w:rPr>
              <w:t>a flow diagram</w:t>
            </w:r>
            <w:r w:rsidR="00BD2BCC" w:rsidRPr="00FD233E">
              <w:rPr>
                <w:rFonts w:ascii="Arial Narrow" w:hAnsi="Arial Narrow" w:cs="Times New Roman"/>
                <w:sz w:val="20"/>
                <w:szCs w:val="20"/>
              </w:rPr>
              <w:t xml:space="preserve"> (</w:t>
            </w:r>
            <w:r w:rsidR="00BD2BCC" w:rsidRPr="00FD233E">
              <w:rPr>
                <w:rFonts w:ascii="Arial Narrow" w:hAnsi="Arial Narrow" w:cs="Times New Roman"/>
                <w:b/>
                <w:sz w:val="20"/>
                <w:szCs w:val="20"/>
              </w:rPr>
              <w:t>Figure</w:t>
            </w:r>
            <w:r w:rsidR="00BD2BCC" w:rsidRPr="00FD233E">
              <w:rPr>
                <w:rFonts w:ascii="Arial Narrow" w:hAnsi="Arial Narrow" w:cs="Times New Roman"/>
                <w:sz w:val="20"/>
                <w:szCs w:val="20"/>
              </w:rPr>
              <w:t xml:space="preserve"> </w:t>
            </w:r>
            <w:r w:rsidR="00BD2BCC" w:rsidRPr="00FD233E">
              <w:rPr>
                <w:rFonts w:ascii="Arial Narrow" w:hAnsi="Arial Narrow" w:cs="Times New Roman"/>
                <w:b/>
                <w:sz w:val="20"/>
                <w:szCs w:val="20"/>
              </w:rPr>
              <w:t>1</w:t>
            </w:r>
            <w:r w:rsidR="00BD2BCC" w:rsidRPr="00FD233E">
              <w:rPr>
                <w:rFonts w:ascii="Arial Narrow" w:hAnsi="Arial Narrow" w:cs="Times New Roman"/>
                <w:sz w:val="20"/>
                <w:szCs w:val="20"/>
              </w:rPr>
              <w:t>)</w:t>
            </w:r>
            <w:r w:rsidRPr="00FD233E">
              <w:rPr>
                <w:rFonts w:ascii="Arial Narrow" w:hAnsi="Arial Narrow" w:cs="Times New Roman"/>
                <w:sz w:val="20"/>
                <w:szCs w:val="20"/>
              </w:rPr>
              <w:t>.</w:t>
            </w:r>
            <w:r w:rsidR="006B1F4B" w:rsidRPr="00FD233E">
              <w:rPr>
                <w:rFonts w:ascii="Arial Narrow" w:hAnsi="Arial Narrow" w:cs="Times New Roman"/>
                <w:sz w:val="20"/>
                <w:szCs w:val="20"/>
              </w:rPr>
              <w:t>(</w:t>
            </w:r>
            <w:r w:rsidR="006B1F4B" w:rsidRPr="00FD233E">
              <w:rPr>
                <w:rFonts w:ascii="Arial Narrow" w:hAnsi="Arial Narrow" w:cs="Times New Roman"/>
                <w:b/>
                <w:sz w:val="20"/>
                <w:szCs w:val="20"/>
              </w:rPr>
              <w:t>Page</w:t>
            </w:r>
            <w:r w:rsidR="006B1F4B" w:rsidRPr="00FD233E">
              <w:rPr>
                <w:rFonts w:ascii="Arial Narrow" w:hAnsi="Arial Narrow" w:cs="Times New Roman"/>
                <w:sz w:val="20"/>
                <w:szCs w:val="20"/>
              </w:rPr>
              <w:t xml:space="preserve"> </w:t>
            </w:r>
            <w:r w:rsidR="00966376">
              <w:rPr>
                <w:rFonts w:ascii="Arial Narrow" w:hAnsi="Arial Narrow" w:cs="Times New Roman"/>
                <w:sz w:val="20"/>
                <w:szCs w:val="20"/>
              </w:rPr>
              <w:t>7</w:t>
            </w:r>
            <w:r w:rsidR="006B1F4B" w:rsidRPr="00FD233E">
              <w:rPr>
                <w:rFonts w:ascii="Arial Narrow" w:hAnsi="Arial Narrow" w:cs="Times New Roman"/>
                <w:sz w:val="20"/>
                <w:szCs w:val="20"/>
              </w:rPr>
              <w:t xml:space="preserve">) </w:t>
            </w:r>
            <w:r w:rsidRPr="00FD233E">
              <w:rPr>
                <w:rFonts w:ascii="Arial Narrow" w:hAnsi="Arial Narrow" w:cs="Times New Roman"/>
                <w:sz w:val="20"/>
                <w:szCs w:val="20"/>
              </w:rPr>
              <w:t xml:space="preserve"> </w:t>
            </w: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Study characteristics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18</w:t>
            </w:r>
          </w:p>
        </w:tc>
        <w:tc>
          <w:tcPr>
            <w:tcW w:w="10600" w:type="dxa"/>
            <w:tcBorders>
              <w:top w:val="single" w:sz="5" w:space="0" w:color="000000"/>
              <w:left w:val="single" w:sz="5" w:space="0" w:color="000000"/>
              <w:bottom w:val="single" w:sz="5" w:space="0" w:color="000000"/>
              <w:right w:val="single" w:sz="5" w:space="0" w:color="000000"/>
            </w:tcBorders>
          </w:tcPr>
          <w:p w:rsidR="00FB3483" w:rsidRPr="00FD233E" w:rsidRDefault="00BD2BCC"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We have presented the</w:t>
            </w:r>
            <w:r w:rsidR="00FB3483" w:rsidRPr="00FD233E">
              <w:rPr>
                <w:rFonts w:ascii="Arial Narrow" w:hAnsi="Arial Narrow" w:cs="Times New Roman"/>
                <w:sz w:val="20"/>
                <w:szCs w:val="20"/>
              </w:rPr>
              <w:t xml:space="preserve"> characteristics</w:t>
            </w:r>
            <w:r w:rsidRPr="00FD233E">
              <w:rPr>
                <w:rFonts w:ascii="Arial Narrow" w:hAnsi="Arial Narrow" w:cs="Times New Roman"/>
                <w:sz w:val="20"/>
                <w:szCs w:val="20"/>
              </w:rPr>
              <w:t xml:space="preserve"> of each included study (including their citation details, sample</w:t>
            </w:r>
            <w:r w:rsidR="00FB3483" w:rsidRPr="00FD233E">
              <w:rPr>
                <w:rFonts w:ascii="Arial Narrow" w:hAnsi="Arial Narrow" w:cs="Times New Roman"/>
                <w:sz w:val="20"/>
                <w:szCs w:val="20"/>
              </w:rPr>
              <w:t xml:space="preserve"> size</w:t>
            </w:r>
            <w:r w:rsidRPr="00FD233E">
              <w:rPr>
                <w:rFonts w:ascii="Arial Narrow" w:hAnsi="Arial Narrow" w:cs="Times New Roman"/>
                <w:sz w:val="20"/>
                <w:szCs w:val="20"/>
              </w:rPr>
              <w:t xml:space="preserve"> and characteristics</w:t>
            </w:r>
            <w:r w:rsidR="00FB3483" w:rsidRPr="00FD233E">
              <w:rPr>
                <w:rFonts w:ascii="Arial Narrow" w:hAnsi="Arial Narrow" w:cs="Times New Roman"/>
                <w:sz w:val="20"/>
                <w:szCs w:val="20"/>
              </w:rPr>
              <w:t xml:space="preserve">, PICOS, </w:t>
            </w:r>
            <w:r w:rsidRPr="00FD233E">
              <w:rPr>
                <w:rFonts w:ascii="Arial Narrow" w:hAnsi="Arial Narrow" w:cs="Times New Roman"/>
                <w:sz w:val="20"/>
                <w:szCs w:val="20"/>
              </w:rPr>
              <w:t xml:space="preserve">methodological quality, </w:t>
            </w:r>
            <w:r w:rsidR="00FB3483" w:rsidRPr="00FD233E">
              <w:rPr>
                <w:rFonts w:ascii="Arial Narrow" w:hAnsi="Arial Narrow" w:cs="Times New Roman"/>
                <w:sz w:val="20"/>
                <w:szCs w:val="20"/>
              </w:rPr>
              <w:t>follow</w:t>
            </w:r>
            <w:r w:rsidR="004C1685" w:rsidRPr="00FD233E">
              <w:rPr>
                <w:rFonts w:ascii="Arial Narrow" w:hAnsi="Arial Narrow" w:cs="Times New Roman"/>
                <w:sz w:val="20"/>
                <w:szCs w:val="20"/>
              </w:rPr>
              <w:t>-</w:t>
            </w:r>
            <w:r w:rsidR="00FB3483" w:rsidRPr="00FD233E">
              <w:rPr>
                <w:rFonts w:ascii="Arial Narrow" w:hAnsi="Arial Narrow" w:cs="Times New Roman"/>
                <w:sz w:val="20"/>
                <w:szCs w:val="20"/>
              </w:rPr>
              <w:t>up period</w:t>
            </w:r>
            <w:r w:rsidR="00BB7D99" w:rsidRPr="00FD233E">
              <w:rPr>
                <w:rFonts w:ascii="Arial Narrow" w:hAnsi="Arial Narrow" w:cs="Times New Roman"/>
                <w:sz w:val="20"/>
                <w:szCs w:val="20"/>
              </w:rPr>
              <w:t xml:space="preserve"> and major findings</w:t>
            </w:r>
            <w:r w:rsidR="00FB3483" w:rsidRPr="00FD233E">
              <w:rPr>
                <w:rFonts w:ascii="Arial Narrow" w:hAnsi="Arial Narrow" w:cs="Times New Roman"/>
                <w:sz w:val="20"/>
                <w:szCs w:val="20"/>
              </w:rPr>
              <w:t xml:space="preserve">. </w:t>
            </w:r>
            <w:r w:rsidR="006B1F4B" w:rsidRPr="00FD233E">
              <w:rPr>
                <w:rFonts w:ascii="Arial Narrow" w:hAnsi="Arial Narrow" w:cs="Times New Roman"/>
                <w:sz w:val="20"/>
                <w:szCs w:val="20"/>
              </w:rPr>
              <w:t>(</w:t>
            </w:r>
            <w:r w:rsidR="006B1F4B" w:rsidRPr="00FD233E">
              <w:rPr>
                <w:rFonts w:ascii="Arial Narrow" w:hAnsi="Arial Narrow" w:cs="Times New Roman"/>
                <w:b/>
                <w:sz w:val="20"/>
                <w:szCs w:val="20"/>
              </w:rPr>
              <w:t>Pages</w:t>
            </w:r>
            <w:r w:rsidR="006B1F4B" w:rsidRPr="00FD233E">
              <w:rPr>
                <w:rFonts w:ascii="Arial Narrow" w:hAnsi="Arial Narrow" w:cs="Times New Roman"/>
                <w:sz w:val="20"/>
                <w:szCs w:val="20"/>
              </w:rPr>
              <w:t xml:space="preserve"> </w:t>
            </w:r>
            <w:r w:rsidR="00966376">
              <w:rPr>
                <w:rFonts w:ascii="Arial Narrow" w:hAnsi="Arial Narrow" w:cs="Times New Roman"/>
                <w:b/>
                <w:sz w:val="20"/>
                <w:szCs w:val="20"/>
              </w:rPr>
              <w:t>10</w:t>
            </w:r>
            <w:r w:rsidR="006B1F4B" w:rsidRPr="00FD233E">
              <w:rPr>
                <w:rFonts w:ascii="Arial Narrow" w:hAnsi="Arial Narrow" w:cs="Times New Roman"/>
                <w:sz w:val="20"/>
                <w:szCs w:val="20"/>
              </w:rPr>
              <w:t>-</w:t>
            </w:r>
            <w:r w:rsidR="006B1F4B" w:rsidRPr="00FD233E">
              <w:rPr>
                <w:rFonts w:ascii="Arial Narrow" w:hAnsi="Arial Narrow" w:cs="Times New Roman"/>
                <w:b/>
                <w:sz w:val="20"/>
                <w:szCs w:val="20"/>
              </w:rPr>
              <w:t>1</w:t>
            </w:r>
            <w:r w:rsidR="00966376">
              <w:rPr>
                <w:rFonts w:ascii="Arial Narrow" w:hAnsi="Arial Narrow" w:cs="Times New Roman"/>
                <w:b/>
                <w:sz w:val="20"/>
                <w:szCs w:val="20"/>
              </w:rPr>
              <w:t>3</w:t>
            </w:r>
            <w:r w:rsidR="006B1F4B" w:rsidRPr="00FD233E">
              <w:rPr>
                <w:rFonts w:ascii="Arial Narrow" w:hAnsi="Arial Narrow" w:cs="Times New Roman"/>
                <w:sz w:val="20"/>
                <w:szCs w:val="20"/>
              </w:rPr>
              <w:t>)</w:t>
            </w: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Risk of bias within studies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19</w:t>
            </w:r>
          </w:p>
        </w:tc>
        <w:tc>
          <w:tcPr>
            <w:tcW w:w="10600" w:type="dxa"/>
            <w:tcBorders>
              <w:top w:val="single" w:sz="5" w:space="0" w:color="000000"/>
              <w:left w:val="single" w:sz="5" w:space="0" w:color="000000"/>
              <w:bottom w:val="single" w:sz="5" w:space="0" w:color="000000"/>
              <w:right w:val="single" w:sz="5" w:space="0" w:color="000000"/>
            </w:tcBorders>
          </w:tcPr>
          <w:p w:rsidR="00FB3483" w:rsidRPr="00FD233E" w:rsidRDefault="00FF4CBC" w:rsidP="00FF4CBC">
            <w:pPr>
              <w:pStyle w:val="Default"/>
              <w:spacing w:before="40" w:after="40"/>
              <w:rPr>
                <w:rFonts w:ascii="Arial Narrow" w:hAnsi="Arial Narrow" w:cs="Times New Roman"/>
                <w:sz w:val="20"/>
                <w:szCs w:val="20"/>
              </w:rPr>
            </w:pPr>
            <w:r>
              <w:rPr>
                <w:rFonts w:ascii="Arial Narrow" w:hAnsi="Arial Narrow"/>
                <w:sz w:val="20"/>
                <w:szCs w:val="20"/>
              </w:rPr>
              <w:t xml:space="preserve">The outcomes were measured differently across different studies and across different areas of practice, such as; Laboratory quality accreditations, institutional performance management, infectious disease management, maternal and child health services, family planning. </w:t>
            </w:r>
            <w:r w:rsidRPr="00FF4CBC">
              <w:rPr>
                <w:rFonts w:ascii="Arial Narrow" w:hAnsi="Arial Narrow"/>
                <w:sz w:val="20"/>
                <w:szCs w:val="20"/>
              </w:rPr>
              <w:t>Since outcome measurements were heterogeneous</w:t>
            </w:r>
            <w:r>
              <w:rPr>
                <w:rFonts w:ascii="Arial Narrow" w:hAnsi="Arial Narrow"/>
                <w:sz w:val="20"/>
                <w:szCs w:val="20"/>
              </w:rPr>
              <w:t xml:space="preserve"> across different studies</w:t>
            </w:r>
            <w:r w:rsidRPr="00FF4CBC">
              <w:rPr>
                <w:rFonts w:ascii="Arial Narrow" w:hAnsi="Arial Narrow"/>
                <w:sz w:val="20"/>
                <w:szCs w:val="20"/>
              </w:rPr>
              <w:t xml:space="preserve">, GRADE assessment was not conducted. </w:t>
            </w:r>
            <w:r w:rsidR="006B1F4B" w:rsidRPr="00FD233E">
              <w:rPr>
                <w:rFonts w:ascii="Arial Narrow" w:hAnsi="Arial Narrow" w:cs="Times New Roman"/>
                <w:sz w:val="20"/>
                <w:szCs w:val="20"/>
              </w:rPr>
              <w:t>(</w:t>
            </w:r>
            <w:r w:rsidR="006B1F4B" w:rsidRPr="00FD233E">
              <w:rPr>
                <w:rFonts w:ascii="Arial Narrow" w:hAnsi="Arial Narrow" w:cs="Times New Roman"/>
                <w:b/>
                <w:sz w:val="20"/>
                <w:szCs w:val="20"/>
              </w:rPr>
              <w:t xml:space="preserve">Pages </w:t>
            </w:r>
            <w:r w:rsidR="00966376">
              <w:rPr>
                <w:rFonts w:ascii="Arial Narrow" w:hAnsi="Arial Narrow" w:cs="Times New Roman"/>
                <w:b/>
                <w:sz w:val="20"/>
                <w:szCs w:val="20"/>
              </w:rPr>
              <w:t>9</w:t>
            </w:r>
            <w:r w:rsidR="006B1F4B" w:rsidRPr="00FD233E">
              <w:rPr>
                <w:rFonts w:ascii="Arial Narrow" w:hAnsi="Arial Narrow" w:cs="Times New Roman"/>
                <w:b/>
                <w:sz w:val="20"/>
                <w:szCs w:val="20"/>
              </w:rPr>
              <w:t>)</w:t>
            </w:r>
            <w:r w:rsidR="00BB7D99" w:rsidRPr="00FD233E">
              <w:rPr>
                <w:rFonts w:ascii="Arial Narrow" w:hAnsi="Arial Narrow" w:cs="Times New Roman"/>
                <w:sz w:val="20"/>
                <w:szCs w:val="20"/>
              </w:rPr>
              <w:t xml:space="preserve"> </w:t>
            </w: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Results of individual studies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20</w:t>
            </w:r>
          </w:p>
        </w:tc>
        <w:tc>
          <w:tcPr>
            <w:tcW w:w="10600" w:type="dxa"/>
            <w:tcBorders>
              <w:top w:val="single" w:sz="5" w:space="0" w:color="000000"/>
              <w:left w:val="single" w:sz="5" w:space="0" w:color="000000"/>
              <w:bottom w:val="single" w:sz="5" w:space="0" w:color="000000"/>
              <w:right w:val="single" w:sz="5" w:space="0" w:color="000000"/>
            </w:tcBorders>
          </w:tcPr>
          <w:p w:rsidR="00FB3483" w:rsidRPr="00FD233E" w:rsidRDefault="00BB7D99" w:rsidP="00360677">
            <w:pPr>
              <w:pStyle w:val="Default"/>
              <w:spacing w:before="40" w:after="40"/>
              <w:rPr>
                <w:rFonts w:ascii="Arial Narrow" w:hAnsi="Arial Narrow" w:cs="Times New Roman"/>
                <w:b/>
                <w:sz w:val="20"/>
                <w:szCs w:val="20"/>
              </w:rPr>
            </w:pPr>
            <w:r w:rsidRPr="00FD233E">
              <w:rPr>
                <w:rFonts w:ascii="Arial Narrow" w:hAnsi="Arial Narrow" w:cs="Times New Roman"/>
                <w:sz w:val="20"/>
                <w:szCs w:val="20"/>
              </w:rPr>
              <w:t xml:space="preserve">Though meta-analysis was not practical because of heterogeneity of studies, for each study, we have </w:t>
            </w:r>
            <w:r w:rsidR="00FB3483" w:rsidRPr="00FD233E">
              <w:rPr>
                <w:rFonts w:ascii="Arial Narrow" w:hAnsi="Arial Narrow" w:cs="Times New Roman"/>
                <w:sz w:val="20"/>
                <w:szCs w:val="20"/>
              </w:rPr>
              <w:t>present</w:t>
            </w:r>
            <w:r w:rsidRPr="00FD233E">
              <w:rPr>
                <w:rFonts w:ascii="Arial Narrow" w:hAnsi="Arial Narrow" w:cs="Times New Roman"/>
                <w:sz w:val="20"/>
                <w:szCs w:val="20"/>
              </w:rPr>
              <w:t>ed</w:t>
            </w:r>
            <w:r w:rsidR="00FB3483" w:rsidRPr="00FD233E">
              <w:rPr>
                <w:rFonts w:ascii="Arial Narrow" w:hAnsi="Arial Narrow" w:cs="Times New Roman"/>
                <w:sz w:val="20"/>
                <w:szCs w:val="20"/>
              </w:rPr>
              <w:t xml:space="preserve"> summary d</w:t>
            </w:r>
            <w:r w:rsidR="00246C93" w:rsidRPr="00FD233E">
              <w:rPr>
                <w:rFonts w:ascii="Arial Narrow" w:hAnsi="Arial Narrow" w:cs="Times New Roman"/>
                <w:sz w:val="20"/>
                <w:szCs w:val="20"/>
              </w:rPr>
              <w:t>ata for each intervention group</w:t>
            </w:r>
            <w:r w:rsidR="00FB3483" w:rsidRPr="00FD233E">
              <w:rPr>
                <w:rFonts w:ascii="Arial Narrow" w:hAnsi="Arial Narrow" w:cs="Times New Roman"/>
                <w:sz w:val="20"/>
                <w:szCs w:val="20"/>
              </w:rPr>
              <w:t xml:space="preserve"> (b) effect estimates and confidence inter</w:t>
            </w:r>
            <w:r w:rsidRPr="00FD233E">
              <w:rPr>
                <w:rFonts w:ascii="Arial Narrow" w:hAnsi="Arial Narrow" w:cs="Times New Roman"/>
                <w:sz w:val="20"/>
                <w:szCs w:val="20"/>
              </w:rPr>
              <w:t>vals</w:t>
            </w:r>
            <w:r w:rsidR="00FB3483" w:rsidRPr="00FD233E">
              <w:rPr>
                <w:rFonts w:ascii="Arial Narrow" w:hAnsi="Arial Narrow" w:cs="Times New Roman"/>
                <w:sz w:val="20"/>
                <w:szCs w:val="20"/>
              </w:rPr>
              <w:t xml:space="preserve">. </w:t>
            </w:r>
            <w:r w:rsidR="006B1F4B" w:rsidRPr="00FD233E">
              <w:rPr>
                <w:rFonts w:ascii="Arial Narrow" w:hAnsi="Arial Narrow" w:cs="Times New Roman"/>
                <w:sz w:val="20"/>
                <w:szCs w:val="20"/>
              </w:rPr>
              <w:t>(</w:t>
            </w:r>
            <w:r w:rsidR="00360677">
              <w:rPr>
                <w:rFonts w:ascii="Arial Narrow" w:hAnsi="Arial Narrow" w:cs="Times New Roman"/>
                <w:b/>
                <w:sz w:val="20"/>
                <w:szCs w:val="20"/>
              </w:rPr>
              <w:t>Pages 10</w:t>
            </w:r>
            <w:r w:rsidR="006B1F4B" w:rsidRPr="00FD233E">
              <w:rPr>
                <w:rFonts w:ascii="Arial Narrow" w:hAnsi="Arial Narrow" w:cs="Times New Roman"/>
                <w:b/>
                <w:sz w:val="20"/>
                <w:szCs w:val="20"/>
              </w:rPr>
              <w:t>-</w:t>
            </w:r>
            <w:r w:rsidR="00360677">
              <w:rPr>
                <w:rFonts w:ascii="Arial Narrow" w:hAnsi="Arial Narrow" w:cs="Times New Roman"/>
                <w:b/>
                <w:sz w:val="20"/>
                <w:szCs w:val="20"/>
              </w:rPr>
              <w:t>22</w:t>
            </w:r>
            <w:r w:rsidR="006B1F4B" w:rsidRPr="00FD233E">
              <w:rPr>
                <w:rFonts w:ascii="Arial Narrow" w:hAnsi="Arial Narrow" w:cs="Times New Roman"/>
                <w:b/>
                <w:sz w:val="20"/>
                <w:szCs w:val="20"/>
              </w:rPr>
              <w:t>)</w:t>
            </w: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335"/>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21</w:t>
            </w:r>
          </w:p>
        </w:tc>
        <w:tc>
          <w:tcPr>
            <w:tcW w:w="10600" w:type="dxa"/>
            <w:tcBorders>
              <w:top w:val="single" w:sz="5" w:space="0" w:color="000000"/>
              <w:left w:val="single" w:sz="5" w:space="0" w:color="000000"/>
              <w:bottom w:val="single" w:sz="5" w:space="0" w:color="000000"/>
              <w:right w:val="single" w:sz="5" w:space="0" w:color="000000"/>
            </w:tcBorders>
          </w:tcPr>
          <w:p w:rsidR="00FB3483" w:rsidRPr="00FD233E" w:rsidRDefault="00992B16"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NA</w:t>
            </w: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Risk of bias across studies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22</w:t>
            </w:r>
          </w:p>
        </w:tc>
        <w:tc>
          <w:tcPr>
            <w:tcW w:w="10600" w:type="dxa"/>
            <w:tcBorders>
              <w:top w:val="single" w:sz="5" w:space="0" w:color="000000"/>
              <w:left w:val="single" w:sz="5" w:space="0" w:color="000000"/>
              <w:bottom w:val="single" w:sz="5" w:space="0" w:color="000000"/>
              <w:right w:val="single" w:sz="5" w:space="0" w:color="000000"/>
            </w:tcBorders>
          </w:tcPr>
          <w:p w:rsidR="00FB3483" w:rsidRPr="00FF4CBC" w:rsidRDefault="00FF4CBC" w:rsidP="00FD233E">
            <w:pPr>
              <w:widowControl w:val="0"/>
              <w:jc w:val="both"/>
              <w:rPr>
                <w:rFonts w:ascii="Arial Narrow" w:hAnsi="Arial Narrow"/>
                <w:sz w:val="20"/>
                <w:szCs w:val="20"/>
              </w:rPr>
            </w:pPr>
            <w:r w:rsidRPr="00FF4CBC">
              <w:rPr>
                <w:rFonts w:ascii="Arial Narrow" w:hAnsi="Arial Narrow"/>
                <w:sz w:val="20"/>
                <w:szCs w:val="20"/>
              </w:rPr>
              <w:t>Since outcome measurements were heterogeneous</w:t>
            </w:r>
            <w:r>
              <w:rPr>
                <w:rFonts w:ascii="Arial Narrow" w:hAnsi="Arial Narrow"/>
                <w:sz w:val="20"/>
                <w:szCs w:val="20"/>
              </w:rPr>
              <w:t xml:space="preserve"> across different studies</w:t>
            </w:r>
            <w:r w:rsidRPr="00FF4CBC">
              <w:rPr>
                <w:rFonts w:ascii="Arial Narrow" w:hAnsi="Arial Narrow"/>
                <w:sz w:val="20"/>
                <w:szCs w:val="20"/>
              </w:rPr>
              <w:t xml:space="preserve">, GRADE assessment was not conducted. </w:t>
            </w:r>
            <w:r w:rsidR="004A39A0" w:rsidRPr="004A39A0">
              <w:rPr>
                <w:rFonts w:ascii="Arial Narrow" w:hAnsi="Arial Narrow"/>
                <w:b/>
                <w:sz w:val="20"/>
                <w:szCs w:val="20"/>
              </w:rPr>
              <w:t>(Page 7 and page 25)</w:t>
            </w: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393"/>
        </w:trPr>
        <w:tc>
          <w:tcPr>
            <w:tcW w:w="2800" w:type="dxa"/>
            <w:tcBorders>
              <w:top w:val="single" w:sz="5" w:space="0" w:color="000000"/>
              <w:left w:val="single" w:sz="5" w:space="0" w:color="000000"/>
              <w:bottom w:val="double" w:sz="2" w:space="0" w:color="FFFFCC"/>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Additional analysis </w:t>
            </w:r>
          </w:p>
        </w:tc>
        <w:tc>
          <w:tcPr>
            <w:tcW w:w="540" w:type="dxa"/>
            <w:tcBorders>
              <w:top w:val="single" w:sz="5" w:space="0" w:color="000000"/>
              <w:left w:val="single" w:sz="5" w:space="0" w:color="000000"/>
              <w:bottom w:val="double" w:sz="2" w:space="0" w:color="FFFFCC"/>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23</w:t>
            </w:r>
          </w:p>
        </w:tc>
        <w:tc>
          <w:tcPr>
            <w:tcW w:w="10600" w:type="dxa"/>
            <w:tcBorders>
              <w:top w:val="single" w:sz="5" w:space="0" w:color="000000"/>
              <w:left w:val="single" w:sz="5" w:space="0" w:color="000000"/>
              <w:bottom w:val="double" w:sz="5" w:space="0" w:color="000000"/>
              <w:right w:val="single" w:sz="5" w:space="0" w:color="000000"/>
            </w:tcBorders>
          </w:tcPr>
          <w:p w:rsidR="00FB3483" w:rsidRPr="00FD233E" w:rsidRDefault="00396E4F"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NA</w:t>
            </w:r>
          </w:p>
        </w:tc>
        <w:tc>
          <w:tcPr>
            <w:tcW w:w="1260" w:type="dxa"/>
            <w:tcBorders>
              <w:top w:val="single" w:sz="5" w:space="0" w:color="000000"/>
              <w:left w:val="single" w:sz="5" w:space="0" w:color="000000"/>
              <w:bottom w:val="doub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FD233E" w:rsidRDefault="00FB3483" w:rsidP="00FD233E">
            <w:pPr>
              <w:pStyle w:val="Default"/>
              <w:rPr>
                <w:rFonts w:ascii="Arial Narrow" w:hAnsi="Arial Narrow" w:cs="Times New Roman"/>
                <w:sz w:val="20"/>
                <w:szCs w:val="20"/>
              </w:rPr>
            </w:pPr>
            <w:r w:rsidRPr="00FD233E">
              <w:rPr>
                <w:rFonts w:ascii="Arial Narrow" w:hAnsi="Arial Narrow" w:cs="Times New Roman"/>
                <w:b/>
                <w:bCs/>
                <w:sz w:val="20"/>
                <w:szCs w:val="20"/>
              </w:rPr>
              <w:t xml:space="preserve">DISCUSSION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FD233E" w:rsidRDefault="00FB3483" w:rsidP="00FD233E">
            <w:pPr>
              <w:pStyle w:val="Default"/>
              <w:jc w:val="center"/>
              <w:rPr>
                <w:rFonts w:ascii="Arial Narrow" w:hAnsi="Arial Narrow" w:cs="Times New Roman"/>
                <w:color w:val="auto"/>
                <w:sz w:val="20"/>
                <w:szCs w:val="20"/>
              </w:rPr>
            </w:pPr>
          </w:p>
        </w:tc>
      </w:tr>
      <w:tr w:rsidR="00FB3483" w:rsidRPr="00FD233E"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Summary of evidence </w:t>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24</w:t>
            </w:r>
          </w:p>
        </w:tc>
        <w:tc>
          <w:tcPr>
            <w:tcW w:w="10600" w:type="dxa"/>
            <w:tcBorders>
              <w:top w:val="single" w:sz="5" w:space="0" w:color="000000"/>
              <w:left w:val="single" w:sz="5" w:space="0" w:color="000000"/>
              <w:bottom w:val="single" w:sz="5" w:space="0" w:color="000000"/>
              <w:right w:val="single" w:sz="5" w:space="0" w:color="000000"/>
            </w:tcBorders>
          </w:tcPr>
          <w:p w:rsidR="00FB3483" w:rsidRPr="00FD233E" w:rsidRDefault="00396E4F"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Strength of evidence, implications for policy and practice have been presented </w:t>
            </w:r>
            <w:r w:rsidR="006B1F4B" w:rsidRPr="00FD233E">
              <w:rPr>
                <w:rFonts w:ascii="Arial Narrow" w:hAnsi="Arial Narrow" w:cs="Times New Roman"/>
                <w:sz w:val="20"/>
                <w:szCs w:val="20"/>
              </w:rPr>
              <w:t>(</w:t>
            </w:r>
            <w:r w:rsidR="006B1F4B" w:rsidRPr="00FD233E">
              <w:rPr>
                <w:rFonts w:ascii="Arial Narrow" w:hAnsi="Arial Narrow" w:cs="Times New Roman"/>
                <w:b/>
                <w:sz w:val="20"/>
                <w:szCs w:val="20"/>
              </w:rPr>
              <w:t>Pages</w:t>
            </w:r>
            <w:r w:rsidR="006B1F4B" w:rsidRPr="00FD233E">
              <w:rPr>
                <w:rFonts w:ascii="Arial Narrow" w:hAnsi="Arial Narrow" w:cs="Times New Roman"/>
                <w:sz w:val="20"/>
                <w:szCs w:val="20"/>
              </w:rPr>
              <w:t xml:space="preserve"> </w:t>
            </w:r>
            <w:r w:rsidR="006B1F4B" w:rsidRPr="00FD233E">
              <w:rPr>
                <w:rFonts w:ascii="Arial Narrow" w:hAnsi="Arial Narrow" w:cs="Times New Roman"/>
                <w:b/>
                <w:sz w:val="20"/>
                <w:szCs w:val="20"/>
              </w:rPr>
              <w:t>2</w:t>
            </w:r>
            <w:r w:rsidR="004A39A0">
              <w:rPr>
                <w:rFonts w:ascii="Arial Narrow" w:hAnsi="Arial Narrow" w:cs="Times New Roman"/>
                <w:b/>
                <w:sz w:val="20"/>
                <w:szCs w:val="20"/>
              </w:rPr>
              <w:t>5</w:t>
            </w:r>
            <w:r w:rsidR="006B1F4B" w:rsidRPr="00FD233E">
              <w:rPr>
                <w:rFonts w:ascii="Arial Narrow" w:hAnsi="Arial Narrow" w:cs="Times New Roman"/>
                <w:sz w:val="20"/>
                <w:szCs w:val="20"/>
              </w:rPr>
              <w:t>)</w:t>
            </w: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3E1985"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Limitations </w:t>
            </w:r>
          </w:p>
          <w:p w:rsidR="00FB3483" w:rsidRPr="00FD233E" w:rsidRDefault="003E1985" w:rsidP="00FD233E">
            <w:pPr>
              <w:tabs>
                <w:tab w:val="left" w:pos="1881"/>
              </w:tabs>
              <w:rPr>
                <w:rFonts w:ascii="Arial Narrow" w:hAnsi="Arial Narrow"/>
                <w:sz w:val="20"/>
                <w:szCs w:val="20"/>
              </w:rPr>
            </w:pPr>
            <w:r w:rsidRPr="00FD233E">
              <w:rPr>
                <w:rFonts w:ascii="Arial Narrow" w:hAnsi="Arial Narrow"/>
                <w:sz w:val="20"/>
                <w:szCs w:val="20"/>
              </w:rPr>
              <w:tab/>
            </w:r>
          </w:p>
        </w:tc>
        <w:tc>
          <w:tcPr>
            <w:tcW w:w="54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25</w:t>
            </w:r>
          </w:p>
        </w:tc>
        <w:tc>
          <w:tcPr>
            <w:tcW w:w="10600" w:type="dxa"/>
            <w:tcBorders>
              <w:top w:val="single" w:sz="5" w:space="0" w:color="000000"/>
              <w:left w:val="single" w:sz="5" w:space="0" w:color="000000"/>
              <w:bottom w:val="single" w:sz="5" w:space="0" w:color="000000"/>
              <w:right w:val="single" w:sz="5" w:space="0" w:color="000000"/>
            </w:tcBorders>
          </w:tcPr>
          <w:p w:rsidR="00FB3483" w:rsidRPr="00FD233E" w:rsidRDefault="00396E4F" w:rsidP="00360677">
            <w:pPr>
              <w:pStyle w:val="Default"/>
              <w:spacing w:before="40" w:after="40"/>
              <w:rPr>
                <w:rFonts w:ascii="Arial Narrow" w:hAnsi="Arial Narrow" w:cs="Times New Roman"/>
                <w:b/>
                <w:sz w:val="20"/>
                <w:szCs w:val="20"/>
              </w:rPr>
            </w:pPr>
            <w:r w:rsidRPr="00FD233E">
              <w:rPr>
                <w:rFonts w:ascii="Arial Narrow" w:hAnsi="Arial Narrow" w:cs="Times New Roman"/>
                <w:sz w:val="20"/>
                <w:szCs w:val="20"/>
              </w:rPr>
              <w:t>Limitations of the review at study level (risk of bias), at</w:t>
            </w:r>
            <w:r w:rsidR="00FB3483" w:rsidRPr="00FD233E">
              <w:rPr>
                <w:rFonts w:ascii="Arial Narrow" w:hAnsi="Arial Narrow" w:cs="Times New Roman"/>
                <w:sz w:val="20"/>
                <w:szCs w:val="20"/>
              </w:rPr>
              <w:t xml:space="preserve"> </w:t>
            </w:r>
            <w:r w:rsidR="00360677">
              <w:rPr>
                <w:rFonts w:ascii="Arial Narrow" w:hAnsi="Arial Narrow" w:cs="Times New Roman"/>
                <w:sz w:val="20"/>
                <w:szCs w:val="20"/>
              </w:rPr>
              <w:t>intervention</w:t>
            </w:r>
            <w:r w:rsidR="00246C93" w:rsidRPr="00FD233E">
              <w:rPr>
                <w:rFonts w:ascii="Arial Narrow" w:hAnsi="Arial Narrow" w:cs="Times New Roman"/>
                <w:sz w:val="20"/>
                <w:szCs w:val="20"/>
              </w:rPr>
              <w:t xml:space="preserve"> </w:t>
            </w:r>
            <w:r w:rsidR="00FB3483" w:rsidRPr="00FD233E">
              <w:rPr>
                <w:rFonts w:ascii="Arial Narrow" w:hAnsi="Arial Narrow" w:cs="Times New Roman"/>
                <w:sz w:val="20"/>
                <w:szCs w:val="20"/>
              </w:rPr>
              <w:t>level</w:t>
            </w:r>
            <w:r w:rsidRPr="00FD233E">
              <w:rPr>
                <w:rFonts w:ascii="Arial Narrow" w:hAnsi="Arial Narrow" w:cs="Times New Roman"/>
                <w:sz w:val="20"/>
                <w:szCs w:val="20"/>
              </w:rPr>
              <w:t xml:space="preserve"> (</w:t>
            </w:r>
            <w:r w:rsidR="00360677">
              <w:rPr>
                <w:rFonts w:ascii="Arial Narrow" w:hAnsi="Arial Narrow" w:cs="Times New Roman"/>
                <w:sz w:val="20"/>
                <w:szCs w:val="20"/>
              </w:rPr>
              <w:t>different studies implemented interventions differently</w:t>
            </w:r>
            <w:r w:rsidRPr="00FD233E">
              <w:rPr>
                <w:rFonts w:ascii="Arial Narrow" w:hAnsi="Arial Narrow" w:cs="Times New Roman"/>
                <w:sz w:val="20"/>
                <w:szCs w:val="20"/>
              </w:rPr>
              <w:t xml:space="preserve">), </w:t>
            </w:r>
            <w:r w:rsidR="00360677">
              <w:rPr>
                <w:rFonts w:ascii="Arial Narrow" w:hAnsi="Arial Narrow" w:cs="Times New Roman"/>
                <w:sz w:val="20"/>
                <w:szCs w:val="20"/>
              </w:rPr>
              <w:t xml:space="preserve">at outcomes level (outcomes were measured differently across the included studies) </w:t>
            </w:r>
            <w:r w:rsidRPr="00FD233E">
              <w:rPr>
                <w:rFonts w:ascii="Arial Narrow" w:hAnsi="Arial Narrow" w:cs="Times New Roman"/>
                <w:sz w:val="20"/>
                <w:szCs w:val="20"/>
              </w:rPr>
              <w:t xml:space="preserve">were discussed. </w:t>
            </w:r>
            <w:r w:rsidR="00360677">
              <w:rPr>
                <w:rFonts w:ascii="Arial Narrow" w:hAnsi="Arial Narrow" w:cs="Times New Roman"/>
                <w:sz w:val="20"/>
                <w:szCs w:val="20"/>
              </w:rPr>
              <w:t xml:space="preserve">Additionally limitations related to the consideration of contextual factors were discussed. </w:t>
            </w:r>
            <w:r w:rsidR="006B1F4B" w:rsidRPr="00FD233E">
              <w:rPr>
                <w:rFonts w:ascii="Arial Narrow" w:hAnsi="Arial Narrow" w:cs="Times New Roman"/>
                <w:sz w:val="20"/>
                <w:szCs w:val="20"/>
              </w:rPr>
              <w:t>(</w:t>
            </w:r>
            <w:r w:rsidR="004A39A0">
              <w:rPr>
                <w:rFonts w:ascii="Arial Narrow" w:hAnsi="Arial Narrow" w:cs="Times New Roman"/>
                <w:b/>
                <w:sz w:val="20"/>
                <w:szCs w:val="20"/>
              </w:rPr>
              <w:t>Page 24</w:t>
            </w:r>
            <w:r w:rsidR="006B1F4B" w:rsidRPr="00FD233E">
              <w:rPr>
                <w:rFonts w:ascii="Arial Narrow" w:hAnsi="Arial Narrow" w:cs="Times New Roman"/>
                <w:b/>
                <w:sz w:val="20"/>
                <w:szCs w:val="20"/>
              </w:rPr>
              <w:t>)</w:t>
            </w:r>
          </w:p>
        </w:tc>
        <w:tc>
          <w:tcPr>
            <w:tcW w:w="1260" w:type="dxa"/>
            <w:tcBorders>
              <w:top w:val="single" w:sz="5" w:space="0" w:color="000000"/>
              <w:left w:val="single" w:sz="5" w:space="0" w:color="000000"/>
              <w:bottom w:val="sing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rsidTr="005979B8">
        <w:trPr>
          <w:trHeight w:val="420"/>
        </w:trPr>
        <w:tc>
          <w:tcPr>
            <w:tcW w:w="2800" w:type="dxa"/>
            <w:tcBorders>
              <w:top w:val="single" w:sz="5" w:space="0" w:color="000000"/>
              <w:left w:val="single" w:sz="5" w:space="0" w:color="000000"/>
              <w:bottom w:val="double" w:sz="2" w:space="0" w:color="FFFFCC"/>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Conclusions </w:t>
            </w:r>
          </w:p>
        </w:tc>
        <w:tc>
          <w:tcPr>
            <w:tcW w:w="540" w:type="dxa"/>
            <w:tcBorders>
              <w:top w:val="single" w:sz="5" w:space="0" w:color="000000"/>
              <w:left w:val="single" w:sz="5" w:space="0" w:color="000000"/>
              <w:bottom w:val="double" w:sz="2" w:space="0" w:color="FFFFCC"/>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26</w:t>
            </w:r>
          </w:p>
        </w:tc>
        <w:tc>
          <w:tcPr>
            <w:tcW w:w="10600" w:type="dxa"/>
            <w:tcBorders>
              <w:top w:val="single" w:sz="5" w:space="0" w:color="000000"/>
              <w:left w:val="single" w:sz="5" w:space="0" w:color="000000"/>
              <w:bottom w:val="double" w:sz="5" w:space="0" w:color="000000"/>
              <w:right w:val="single" w:sz="5" w:space="0" w:color="000000"/>
            </w:tcBorders>
          </w:tcPr>
          <w:p w:rsidR="00360677" w:rsidRPr="00360677" w:rsidRDefault="00360677" w:rsidP="00360677">
            <w:pPr>
              <w:spacing w:before="240" w:line="276" w:lineRule="auto"/>
              <w:jc w:val="both"/>
              <w:rPr>
                <w:rFonts w:ascii="Arial" w:hAnsi="Arial" w:cs="Arial"/>
                <w:sz w:val="20"/>
                <w:szCs w:val="20"/>
              </w:rPr>
            </w:pPr>
            <w:r w:rsidRPr="00360677">
              <w:rPr>
                <w:rFonts w:ascii="Arial" w:hAnsi="Arial" w:cs="Arial"/>
                <w:sz w:val="20"/>
                <w:szCs w:val="20"/>
              </w:rPr>
              <w:t xml:space="preserve">Mentorship interventions may be used to increase adherence of health professionals to guidelines, standards and protocols. While different types of interventions (embedded mentoring, visits by mobile mentors, facility twinning and within-facility mentorship by a focal person) were reported to be effective, there is no evidence to support recommendation of one model of mentorship over other approaches. </w:t>
            </w:r>
          </w:p>
          <w:p w:rsidR="00360677" w:rsidRPr="00360677" w:rsidRDefault="00360677" w:rsidP="00360677">
            <w:pPr>
              <w:pStyle w:val="CommentText"/>
              <w:spacing w:after="0" w:line="276" w:lineRule="auto"/>
              <w:jc w:val="both"/>
              <w:rPr>
                <w:rFonts w:ascii="Arial" w:hAnsi="Arial" w:cs="Arial"/>
                <w:b/>
              </w:rPr>
            </w:pPr>
            <w:r w:rsidRPr="00360677">
              <w:rPr>
                <w:rFonts w:ascii="Arial" w:hAnsi="Arial" w:cs="Arial"/>
              </w:rPr>
              <w:t>Further research is also needed to compare the cost effectiveness of mentorship interventions. The health systems structures and resources—resources, institutional mechanisms to support career progression—mentorship need to be captured as well given their significance for the outcomes. Moreover, the feasibility, applicability and meaningfulness of mentoring interventions to different participants and contexts should be further investigated.</w:t>
            </w:r>
            <w:r>
              <w:rPr>
                <w:rFonts w:ascii="Arial" w:hAnsi="Arial" w:cs="Arial"/>
              </w:rPr>
              <w:t>(</w:t>
            </w:r>
            <w:r w:rsidRPr="00360677">
              <w:rPr>
                <w:rFonts w:ascii="Arial" w:hAnsi="Arial" w:cs="Arial"/>
                <w:b/>
              </w:rPr>
              <w:t>Page 25</w:t>
            </w:r>
          </w:p>
          <w:p w:rsidR="00FB3483" w:rsidRPr="00FD233E" w:rsidRDefault="00FB3483" w:rsidP="00FD233E">
            <w:pPr>
              <w:widowControl w:val="0"/>
              <w:jc w:val="both"/>
              <w:rPr>
                <w:rFonts w:ascii="Arial Narrow" w:hAnsi="Arial Narrow"/>
                <w:b/>
                <w:sz w:val="20"/>
                <w:szCs w:val="20"/>
              </w:rPr>
            </w:pPr>
          </w:p>
        </w:tc>
        <w:tc>
          <w:tcPr>
            <w:tcW w:w="1260" w:type="dxa"/>
            <w:tcBorders>
              <w:top w:val="single" w:sz="5" w:space="0" w:color="000000"/>
              <w:left w:val="single" w:sz="5" w:space="0" w:color="000000"/>
              <w:bottom w:val="doub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r w:rsidR="00FB3483" w:rsidRPr="00FD233E">
        <w:trPr>
          <w:trHeight w:val="333"/>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FD233E" w:rsidRDefault="00FB3483" w:rsidP="00FD233E">
            <w:pPr>
              <w:pStyle w:val="Default"/>
              <w:rPr>
                <w:rFonts w:ascii="Arial Narrow" w:hAnsi="Arial Narrow" w:cs="Times New Roman"/>
                <w:sz w:val="20"/>
                <w:szCs w:val="20"/>
              </w:rPr>
            </w:pPr>
            <w:r w:rsidRPr="00FD233E">
              <w:rPr>
                <w:rFonts w:ascii="Arial Narrow" w:hAnsi="Arial Narrow" w:cs="Times New Roman"/>
                <w:b/>
                <w:bCs/>
                <w:sz w:val="20"/>
                <w:szCs w:val="20"/>
              </w:rPr>
              <w:t xml:space="preserve">FUNDING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FD233E" w:rsidRDefault="00FB3483" w:rsidP="00FD233E">
            <w:pPr>
              <w:pStyle w:val="Default"/>
              <w:jc w:val="center"/>
              <w:rPr>
                <w:rFonts w:ascii="Arial Narrow" w:hAnsi="Arial Narrow" w:cs="Times New Roman"/>
                <w:color w:val="auto"/>
                <w:sz w:val="20"/>
                <w:szCs w:val="20"/>
              </w:rPr>
            </w:pPr>
          </w:p>
        </w:tc>
      </w:tr>
      <w:tr w:rsidR="00FB3483" w:rsidRPr="00FD233E" w:rsidTr="005979B8">
        <w:trPr>
          <w:trHeight w:val="570"/>
        </w:trPr>
        <w:tc>
          <w:tcPr>
            <w:tcW w:w="2800" w:type="dxa"/>
            <w:tcBorders>
              <w:top w:val="single" w:sz="5" w:space="0" w:color="000000"/>
              <w:left w:val="single" w:sz="5" w:space="0" w:color="000000"/>
              <w:bottom w:val="doub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sz w:val="20"/>
                <w:szCs w:val="20"/>
              </w:rPr>
            </w:pPr>
            <w:r w:rsidRPr="00FD233E">
              <w:rPr>
                <w:rFonts w:ascii="Arial Narrow" w:hAnsi="Arial Narrow" w:cs="Times New Roman"/>
                <w:sz w:val="20"/>
                <w:szCs w:val="20"/>
              </w:rPr>
              <w:t xml:space="preserve">Funding </w:t>
            </w:r>
          </w:p>
        </w:tc>
        <w:tc>
          <w:tcPr>
            <w:tcW w:w="540" w:type="dxa"/>
            <w:tcBorders>
              <w:top w:val="single" w:sz="5" w:space="0" w:color="000000"/>
              <w:left w:val="single" w:sz="5" w:space="0" w:color="000000"/>
              <w:bottom w:val="double" w:sz="5" w:space="0" w:color="000000"/>
              <w:right w:val="single" w:sz="5" w:space="0" w:color="000000"/>
            </w:tcBorders>
          </w:tcPr>
          <w:p w:rsidR="00FB3483" w:rsidRPr="00FD233E" w:rsidRDefault="00FB3483" w:rsidP="00FD233E">
            <w:pPr>
              <w:pStyle w:val="Default"/>
              <w:spacing w:before="40" w:after="40"/>
              <w:jc w:val="right"/>
              <w:rPr>
                <w:rFonts w:ascii="Arial Narrow" w:hAnsi="Arial Narrow" w:cs="Times New Roman"/>
                <w:sz w:val="20"/>
                <w:szCs w:val="20"/>
              </w:rPr>
            </w:pPr>
            <w:r w:rsidRPr="00FD233E">
              <w:rPr>
                <w:rFonts w:ascii="Arial Narrow" w:hAnsi="Arial Narrow" w:cs="Times New Roman"/>
                <w:sz w:val="20"/>
                <w:szCs w:val="20"/>
              </w:rPr>
              <w:t>27</w:t>
            </w:r>
          </w:p>
        </w:tc>
        <w:tc>
          <w:tcPr>
            <w:tcW w:w="10600" w:type="dxa"/>
            <w:tcBorders>
              <w:top w:val="single" w:sz="5" w:space="0" w:color="000000"/>
              <w:left w:val="single" w:sz="5" w:space="0" w:color="000000"/>
              <w:bottom w:val="double" w:sz="5" w:space="0" w:color="000000"/>
              <w:right w:val="single" w:sz="5" w:space="0" w:color="000000"/>
            </w:tcBorders>
          </w:tcPr>
          <w:p w:rsidR="00FB3483" w:rsidRPr="00FD233E" w:rsidRDefault="00360677" w:rsidP="00360677">
            <w:pPr>
              <w:widowControl w:val="0"/>
              <w:autoSpaceDE w:val="0"/>
              <w:autoSpaceDN w:val="0"/>
              <w:adjustRightInd w:val="0"/>
              <w:spacing w:before="240" w:line="276" w:lineRule="auto"/>
              <w:rPr>
                <w:rFonts w:ascii="Arial Narrow" w:hAnsi="Arial Narrow"/>
                <w:b/>
                <w:sz w:val="20"/>
                <w:szCs w:val="20"/>
              </w:rPr>
            </w:pPr>
            <w:r w:rsidRPr="00360677">
              <w:rPr>
                <w:rFonts w:ascii="Arial" w:hAnsi="Arial" w:cs="Arial"/>
                <w:sz w:val="20"/>
                <w:szCs w:val="20"/>
              </w:rPr>
              <w:t xml:space="preserve">The authors are grateful to Jimma University Rapid Review Response Center: AHPSR/WHO Center of Excellence for sponsoring this review. </w:t>
            </w:r>
          </w:p>
        </w:tc>
        <w:tc>
          <w:tcPr>
            <w:tcW w:w="1260" w:type="dxa"/>
            <w:tcBorders>
              <w:top w:val="single" w:sz="5" w:space="0" w:color="000000"/>
              <w:left w:val="single" w:sz="5" w:space="0" w:color="000000"/>
              <w:bottom w:val="double" w:sz="5" w:space="0" w:color="000000"/>
              <w:right w:val="single" w:sz="5" w:space="0" w:color="000000"/>
            </w:tcBorders>
          </w:tcPr>
          <w:p w:rsidR="00FB3483" w:rsidRPr="00FD233E" w:rsidRDefault="00FB3483" w:rsidP="00FD233E">
            <w:pPr>
              <w:pStyle w:val="Default"/>
              <w:spacing w:before="40" w:after="40"/>
              <w:rPr>
                <w:rFonts w:ascii="Arial Narrow" w:hAnsi="Arial Narrow" w:cs="Times New Roman"/>
                <w:color w:val="auto"/>
                <w:sz w:val="20"/>
                <w:szCs w:val="20"/>
              </w:rPr>
            </w:pPr>
          </w:p>
        </w:tc>
      </w:tr>
    </w:tbl>
    <w:p w:rsidR="00FB3483" w:rsidRPr="00FD233E" w:rsidRDefault="00FB3483" w:rsidP="00FD233E">
      <w:pPr>
        <w:pStyle w:val="Default"/>
        <w:rPr>
          <w:rFonts w:ascii="Arial Narrow" w:hAnsi="Arial Narrow" w:cs="Times New Roman"/>
          <w:color w:val="auto"/>
          <w:sz w:val="20"/>
          <w:szCs w:val="20"/>
        </w:rPr>
      </w:pPr>
    </w:p>
    <w:p w:rsidR="00FB3483" w:rsidRPr="00FD233E" w:rsidRDefault="00FB3483" w:rsidP="00FD233E">
      <w:pPr>
        <w:pStyle w:val="Default"/>
        <w:jc w:val="both"/>
        <w:rPr>
          <w:rFonts w:ascii="Arial Narrow" w:hAnsi="Arial Narrow" w:cs="Times New Roman"/>
          <w:color w:val="auto"/>
          <w:sz w:val="20"/>
          <w:szCs w:val="20"/>
          <w:lang w:val="da-DK"/>
        </w:rPr>
      </w:pPr>
      <w:r w:rsidRPr="00FD233E">
        <w:rPr>
          <w:rFonts w:ascii="Arial Narrow" w:hAnsi="Arial Narrow" w:cs="Times New Roman"/>
          <w:i/>
          <w:iCs/>
          <w:color w:val="auto"/>
          <w:sz w:val="20"/>
          <w:szCs w:val="20"/>
        </w:rPr>
        <w:lastRenderedPageBreak/>
        <w:t xml:space="preserve">From: </w:t>
      </w:r>
      <w:r w:rsidRPr="00FD233E">
        <w:rPr>
          <w:rFonts w:ascii="Arial Narrow" w:hAnsi="Arial Narrow" w:cs="Times New Roman"/>
          <w:color w:val="auto"/>
          <w:sz w:val="20"/>
          <w:szCs w:val="20"/>
        </w:rPr>
        <w:t xml:space="preserve"> Moher D, Liberati A, Tetzlaff J, Altman DG, </w:t>
      </w:r>
      <w:proofErr w:type="gramStart"/>
      <w:r w:rsidRPr="00FD233E">
        <w:rPr>
          <w:rFonts w:ascii="Arial Narrow" w:hAnsi="Arial Narrow" w:cs="Times New Roman"/>
          <w:color w:val="auto"/>
          <w:sz w:val="20"/>
          <w:szCs w:val="20"/>
        </w:rPr>
        <w:t>The</w:t>
      </w:r>
      <w:proofErr w:type="gramEnd"/>
      <w:r w:rsidRPr="00FD233E">
        <w:rPr>
          <w:rFonts w:ascii="Arial Narrow" w:hAnsi="Arial Narrow" w:cs="Times New Roman"/>
          <w:color w:val="auto"/>
          <w:sz w:val="20"/>
          <w:szCs w:val="20"/>
        </w:rPr>
        <w:t xml:space="preserve"> PRISMA Group (2009). </w:t>
      </w:r>
      <w:proofErr w:type="gramStart"/>
      <w:r w:rsidRPr="00FD233E">
        <w:rPr>
          <w:rFonts w:ascii="Arial Narrow" w:hAnsi="Arial Narrow" w:cs="Times New Roman"/>
          <w:color w:val="auto"/>
          <w:sz w:val="20"/>
          <w:szCs w:val="20"/>
        </w:rPr>
        <w:t>Preferred Reporting Items for Systematic Reviews and Meta-Analyses: The PRISMA Statement.</w:t>
      </w:r>
      <w:proofErr w:type="gramEnd"/>
      <w:r w:rsidRPr="00FD233E">
        <w:rPr>
          <w:rFonts w:ascii="Arial Narrow" w:hAnsi="Arial Narrow" w:cs="Times New Roman"/>
          <w:color w:val="auto"/>
          <w:sz w:val="20"/>
          <w:szCs w:val="20"/>
        </w:rPr>
        <w:t xml:space="preserve"> </w:t>
      </w:r>
      <w:r w:rsidR="00190C83" w:rsidRPr="00FD233E">
        <w:rPr>
          <w:rFonts w:ascii="Arial Narrow" w:hAnsi="Arial Narrow" w:cs="Times New Roman"/>
          <w:color w:val="auto"/>
          <w:sz w:val="20"/>
          <w:szCs w:val="20"/>
          <w:lang w:val="da-DK"/>
        </w:rPr>
        <w:t>PLoS Med 6(7</w:t>
      </w:r>
      <w:r w:rsidRPr="00FD233E">
        <w:rPr>
          <w:rFonts w:ascii="Arial Narrow" w:hAnsi="Arial Narrow" w:cs="Times New Roman"/>
          <w:color w:val="auto"/>
          <w:sz w:val="20"/>
          <w:szCs w:val="20"/>
          <w:lang w:val="da-DK"/>
        </w:rPr>
        <w:t xml:space="preserve">): e1000097. doi:10.1371/journal.pmed1000097 </w:t>
      </w:r>
    </w:p>
    <w:p w:rsidR="00FB3483" w:rsidRPr="00FD233E" w:rsidRDefault="00FB3483" w:rsidP="00FD233E">
      <w:pPr>
        <w:pStyle w:val="CM1"/>
        <w:spacing w:after="130"/>
        <w:jc w:val="center"/>
        <w:rPr>
          <w:rFonts w:ascii="Arial Narrow" w:hAnsi="Arial Narrow"/>
          <w:color w:val="000000"/>
          <w:sz w:val="20"/>
          <w:szCs w:val="20"/>
          <w:lang w:val="da-DK"/>
        </w:rPr>
      </w:pPr>
      <w:r w:rsidRPr="00FD233E">
        <w:rPr>
          <w:rFonts w:ascii="Arial Narrow" w:hAnsi="Arial Narrow"/>
          <w:color w:val="333399"/>
          <w:sz w:val="20"/>
          <w:szCs w:val="20"/>
        </w:rPr>
        <w:t>For more information, visit</w:t>
      </w:r>
      <w:r w:rsidR="00246C93" w:rsidRPr="00FD233E">
        <w:rPr>
          <w:rFonts w:ascii="Arial Narrow" w:hAnsi="Arial Narrow"/>
          <w:color w:val="333399"/>
          <w:sz w:val="20"/>
          <w:szCs w:val="20"/>
        </w:rPr>
        <w:t>:</w:t>
      </w:r>
      <w:r w:rsidRPr="00FD233E">
        <w:rPr>
          <w:rFonts w:ascii="Arial Narrow" w:hAnsi="Arial Narrow"/>
          <w:color w:val="000000"/>
          <w:sz w:val="20"/>
          <w:szCs w:val="20"/>
          <w:lang w:val="da-DK"/>
        </w:rPr>
        <w:t xml:space="preserve"> </w:t>
      </w:r>
      <w:r w:rsidRPr="00FD233E">
        <w:rPr>
          <w:rFonts w:ascii="Arial Narrow" w:hAnsi="Arial Narrow"/>
          <w:b/>
          <w:bCs/>
          <w:color w:val="0063FF"/>
          <w:sz w:val="20"/>
          <w:szCs w:val="20"/>
          <w:u w:val="single"/>
          <w:lang w:val="da-DK"/>
        </w:rPr>
        <w:t>www.prisma</w:t>
      </w:r>
      <w:r w:rsidR="004C1685" w:rsidRPr="00FD233E">
        <w:rPr>
          <w:rFonts w:ascii="Arial Narrow" w:hAnsi="Arial Narrow"/>
          <w:b/>
          <w:bCs/>
          <w:color w:val="0063FF"/>
          <w:sz w:val="20"/>
          <w:szCs w:val="20"/>
          <w:u w:val="single"/>
          <w:lang w:val="da-DK"/>
        </w:rPr>
        <w:t>-</w:t>
      </w:r>
      <w:r w:rsidRPr="00FD233E">
        <w:rPr>
          <w:rFonts w:ascii="Arial Narrow" w:hAnsi="Arial Narrow"/>
          <w:b/>
          <w:bCs/>
          <w:color w:val="0063FF"/>
          <w:sz w:val="20"/>
          <w:szCs w:val="20"/>
          <w:u w:val="single"/>
          <w:lang w:val="da-DK"/>
        </w:rPr>
        <w:t>statement.org</w:t>
      </w:r>
      <w:r w:rsidRPr="00FD233E">
        <w:rPr>
          <w:rFonts w:ascii="Arial Narrow" w:hAnsi="Arial Narrow"/>
          <w:color w:val="000000"/>
          <w:sz w:val="20"/>
          <w:szCs w:val="20"/>
          <w:lang w:val="da-DK"/>
        </w:rPr>
        <w:t xml:space="preserve">. </w:t>
      </w:r>
    </w:p>
    <w:p w:rsidR="00FB3483" w:rsidRDefault="00FB3483" w:rsidP="00FD233E">
      <w:pPr>
        <w:pStyle w:val="Default"/>
        <w:jc w:val="center"/>
        <w:rPr>
          <w:rFonts w:ascii="Arial Narrow" w:hAnsi="Arial Narrow" w:cs="Times New Roman"/>
          <w:sz w:val="20"/>
          <w:szCs w:val="20"/>
        </w:rPr>
      </w:pPr>
      <w:r w:rsidRPr="00FD233E">
        <w:rPr>
          <w:rFonts w:ascii="Arial Narrow" w:hAnsi="Arial Narrow" w:cs="Times New Roman"/>
          <w:sz w:val="20"/>
          <w:szCs w:val="20"/>
        </w:rPr>
        <w:t xml:space="preserve">Page 2 of 2 </w:t>
      </w: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D41865" w:rsidRDefault="00D41865" w:rsidP="00FD233E">
      <w:pPr>
        <w:pStyle w:val="Default"/>
        <w:jc w:val="center"/>
        <w:rPr>
          <w:rFonts w:ascii="Arial Narrow" w:hAnsi="Arial Narrow" w:cs="Times New Roman"/>
          <w:sz w:val="20"/>
          <w:szCs w:val="20"/>
        </w:rPr>
      </w:pPr>
    </w:p>
    <w:p w:rsidR="00AB267F" w:rsidRDefault="00AB267F" w:rsidP="00AB267F">
      <w:pPr>
        <w:pStyle w:val="Heading1"/>
        <w:jc w:val="left"/>
        <w:rPr>
          <w:rFonts w:ascii="Arial" w:hAnsi="Arial" w:cs="Arial"/>
          <w:color w:val="000000"/>
          <w:sz w:val="20"/>
        </w:rPr>
      </w:pPr>
      <w:r w:rsidRPr="004635E0">
        <w:rPr>
          <w:rFonts w:ascii="Arial" w:hAnsi="Arial" w:cs="Arial"/>
          <w:color w:val="000000"/>
          <w:sz w:val="20"/>
        </w:rPr>
        <w:lastRenderedPageBreak/>
        <w:t xml:space="preserve">Supplementary material </w:t>
      </w:r>
      <w:r>
        <w:rPr>
          <w:rFonts w:ascii="Arial" w:hAnsi="Arial" w:cs="Arial"/>
          <w:color w:val="000000"/>
          <w:sz w:val="20"/>
        </w:rPr>
        <w:t>2</w:t>
      </w:r>
    </w:p>
    <w:p w:rsidR="00AB267F" w:rsidRPr="00B95C55" w:rsidRDefault="00AB267F" w:rsidP="00AB267F"/>
    <w:p w:rsidR="00AB267F" w:rsidRDefault="00AB267F" w:rsidP="00AB267F">
      <w:pPr>
        <w:widowControl w:val="0"/>
        <w:autoSpaceDE w:val="0"/>
        <w:autoSpaceDN w:val="0"/>
        <w:adjustRightInd w:val="0"/>
        <w:rPr>
          <w:color w:val="000000" w:themeColor="text1"/>
          <w:sz w:val="20"/>
          <w:szCs w:val="20"/>
        </w:rPr>
      </w:pPr>
      <w:r>
        <w:rPr>
          <w:color w:val="000000" w:themeColor="text1"/>
          <w:sz w:val="20"/>
          <w:szCs w:val="20"/>
        </w:rPr>
        <w:t>MEDLINE (via PubMed) conducted on 07/02/2018</w:t>
      </w:r>
    </w:p>
    <w:tbl>
      <w:tblPr>
        <w:tblStyle w:val="TableGrid"/>
        <w:tblW w:w="0" w:type="auto"/>
        <w:tblLook w:val="04A0" w:firstRow="1" w:lastRow="0" w:firstColumn="1" w:lastColumn="0" w:noHBand="0" w:noVBand="1"/>
      </w:tblPr>
      <w:tblGrid>
        <w:gridCol w:w="1719"/>
        <w:gridCol w:w="66"/>
        <w:gridCol w:w="6378"/>
        <w:gridCol w:w="1187"/>
      </w:tblGrid>
      <w:tr w:rsidR="00AB267F" w:rsidTr="00A46C28">
        <w:trPr>
          <w:trHeight w:val="234"/>
        </w:trPr>
        <w:tc>
          <w:tcPr>
            <w:tcW w:w="9350" w:type="dxa"/>
            <w:gridSpan w:val="4"/>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b/>
              </w:rPr>
            </w:pPr>
            <w:r>
              <w:rPr>
                <w:rFonts w:ascii="Times New Roman" w:hAnsi="Times New Roman"/>
                <w:b/>
              </w:rPr>
              <w:t>PubMed searched on 16/02/208</w:t>
            </w:r>
          </w:p>
        </w:tc>
      </w:tr>
      <w:tr w:rsidR="00AB267F" w:rsidTr="00A46C28">
        <w:trPr>
          <w:trHeight w:val="234"/>
        </w:trPr>
        <w:tc>
          <w:tcPr>
            <w:tcW w:w="1785"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b/>
              </w:rPr>
            </w:pPr>
            <w:bookmarkStart w:id="4" w:name="N1011B"/>
            <w:r>
              <w:rPr>
                <w:rFonts w:ascii="Times New Roman" w:hAnsi="Times New Roman"/>
                <w:b/>
              </w:rPr>
              <w:t xml:space="preserve">Search </w:t>
            </w:r>
          </w:p>
        </w:tc>
        <w:tc>
          <w:tcPr>
            <w:tcW w:w="6378"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b/>
                <w:bCs/>
              </w:rPr>
            </w:pPr>
            <w:r>
              <w:rPr>
                <w:rFonts w:ascii="Times New Roman" w:hAnsi="Times New Roman"/>
                <w:b/>
              </w:rPr>
              <w:t>Query</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b/>
              </w:rPr>
            </w:pPr>
            <w:r>
              <w:rPr>
                <w:rFonts w:ascii="Times New Roman" w:hAnsi="Times New Roman"/>
                <w:b/>
              </w:rPr>
              <w:t>Records retrieved</w:t>
            </w:r>
          </w:p>
        </w:tc>
      </w:tr>
      <w:tr w:rsidR="00AB267F" w:rsidTr="00A46C28">
        <w:trPr>
          <w:trHeight w:val="234"/>
        </w:trPr>
        <w:tc>
          <w:tcPr>
            <w:tcW w:w="1785"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rPr>
            </w:pPr>
            <w:r>
              <w:rPr>
                <w:rFonts w:ascii="Times New Roman" w:hAnsi="Times New Roman"/>
              </w:rPr>
              <w:t>#1</w:t>
            </w:r>
          </w:p>
        </w:tc>
        <w:tc>
          <w:tcPr>
            <w:tcW w:w="6378" w:type="dxa"/>
            <w:tcBorders>
              <w:top w:val="single" w:sz="4" w:space="0" w:color="auto"/>
              <w:left w:val="single" w:sz="4" w:space="0" w:color="auto"/>
              <w:bottom w:val="single" w:sz="4" w:space="0" w:color="auto"/>
              <w:right w:val="single" w:sz="4" w:space="0" w:color="auto"/>
            </w:tcBorders>
            <w:hideMark/>
          </w:tcPr>
          <w:p w:rsidR="00AB267F" w:rsidRDefault="00AB267F" w:rsidP="00A46C28">
            <w:pPr>
              <w:shd w:val="clear" w:color="auto" w:fill="FFFFFF"/>
              <w:spacing w:line="276" w:lineRule="auto"/>
              <w:rPr>
                <w:rFonts w:ascii="Times New Roman" w:hAnsi="Times New Roman"/>
                <w:bCs/>
              </w:rPr>
            </w:pPr>
            <w:r>
              <w:rPr>
                <w:rFonts w:ascii="Times New Roman" w:hAnsi="Times New Roman"/>
              </w:rPr>
              <w:t>"Mentors"[Mesh]</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bCs/>
              </w:rPr>
            </w:pPr>
            <w:r>
              <w:rPr>
                <w:rFonts w:ascii="Times New Roman" w:hAnsi="Times New Roman"/>
              </w:rPr>
              <w:t>9432</w:t>
            </w:r>
          </w:p>
        </w:tc>
      </w:tr>
      <w:tr w:rsidR="00AB267F" w:rsidTr="00A46C28">
        <w:trPr>
          <w:trHeight w:val="234"/>
        </w:trPr>
        <w:tc>
          <w:tcPr>
            <w:tcW w:w="1785"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rPr>
            </w:pPr>
            <w:r>
              <w:rPr>
                <w:rFonts w:ascii="Times New Roman" w:hAnsi="Times New Roman"/>
              </w:rPr>
              <w:t>#2</w:t>
            </w:r>
          </w:p>
        </w:tc>
        <w:tc>
          <w:tcPr>
            <w:tcW w:w="6378"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rPr>
            </w:pPr>
            <w:r>
              <w:rPr>
                <w:rFonts w:ascii="Times New Roman" w:hAnsi="Times New Roman"/>
              </w:rPr>
              <w:t>“Educational outreach”[</w:t>
            </w:r>
            <w:proofErr w:type="spellStart"/>
            <w:r>
              <w:rPr>
                <w:rFonts w:ascii="Times New Roman" w:hAnsi="Times New Roman"/>
              </w:rPr>
              <w:t>tw</w:t>
            </w:r>
            <w:proofErr w:type="spellEnd"/>
            <w:r>
              <w:rPr>
                <w:rFonts w:ascii="Times New Roman" w:hAnsi="Times New Roman"/>
              </w:rPr>
              <w:t>]</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rPr>
            </w:pPr>
            <w:r>
              <w:rPr>
                <w:rFonts w:ascii="Times New Roman" w:hAnsi="Times New Roman"/>
              </w:rPr>
              <w:t>438</w:t>
            </w:r>
          </w:p>
        </w:tc>
      </w:tr>
      <w:tr w:rsidR="00AB267F" w:rsidTr="00A46C28">
        <w:trPr>
          <w:trHeight w:val="234"/>
        </w:trPr>
        <w:tc>
          <w:tcPr>
            <w:tcW w:w="1785"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rPr>
            </w:pPr>
            <w:r>
              <w:rPr>
                <w:rFonts w:ascii="Times New Roman" w:hAnsi="Times New Roman"/>
              </w:rPr>
              <w:t>#3</w:t>
            </w:r>
          </w:p>
        </w:tc>
        <w:tc>
          <w:tcPr>
            <w:tcW w:w="6378" w:type="dxa"/>
            <w:tcBorders>
              <w:top w:val="single" w:sz="4" w:space="0" w:color="auto"/>
              <w:left w:val="single" w:sz="4" w:space="0" w:color="auto"/>
              <w:bottom w:val="single" w:sz="4" w:space="0" w:color="auto"/>
              <w:right w:val="single" w:sz="4" w:space="0" w:color="auto"/>
            </w:tcBorders>
            <w:hideMark/>
          </w:tcPr>
          <w:p w:rsidR="00AB267F" w:rsidRDefault="00AB267F" w:rsidP="00A46C28">
            <w:pPr>
              <w:shd w:val="clear" w:color="auto" w:fill="FFFFFF"/>
              <w:spacing w:line="276" w:lineRule="auto"/>
              <w:rPr>
                <w:rFonts w:ascii="Times New Roman" w:hAnsi="Times New Roman"/>
              </w:rPr>
            </w:pPr>
            <w:r>
              <w:rPr>
                <w:rFonts w:ascii="Times New Roman" w:hAnsi="Times New Roman"/>
              </w:rPr>
              <w:t>“Onsite training”[</w:t>
            </w:r>
            <w:proofErr w:type="spellStart"/>
            <w:r>
              <w:rPr>
                <w:rFonts w:ascii="Times New Roman" w:hAnsi="Times New Roman"/>
              </w:rPr>
              <w:t>tw</w:t>
            </w:r>
            <w:proofErr w:type="spellEnd"/>
            <w:r>
              <w:rPr>
                <w:rFonts w:ascii="Times New Roman" w:hAnsi="Times New Roman"/>
              </w:rPr>
              <w:t>]</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rPr>
            </w:pPr>
            <w:r>
              <w:rPr>
                <w:rFonts w:ascii="Times New Roman" w:hAnsi="Times New Roman"/>
              </w:rPr>
              <w:t>28</w:t>
            </w:r>
          </w:p>
        </w:tc>
      </w:tr>
      <w:tr w:rsidR="00AB267F" w:rsidTr="00A46C28">
        <w:trPr>
          <w:trHeight w:val="234"/>
        </w:trPr>
        <w:tc>
          <w:tcPr>
            <w:tcW w:w="1785"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rPr>
            </w:pPr>
            <w:r>
              <w:rPr>
                <w:rFonts w:ascii="Times New Roman" w:hAnsi="Times New Roman"/>
              </w:rPr>
              <w:t>#4</w:t>
            </w:r>
          </w:p>
        </w:tc>
        <w:tc>
          <w:tcPr>
            <w:tcW w:w="6378" w:type="dxa"/>
            <w:tcBorders>
              <w:top w:val="single" w:sz="4" w:space="0" w:color="auto"/>
              <w:left w:val="single" w:sz="4" w:space="0" w:color="auto"/>
              <w:bottom w:val="single" w:sz="4" w:space="0" w:color="auto"/>
              <w:right w:val="single" w:sz="4" w:space="0" w:color="auto"/>
            </w:tcBorders>
            <w:hideMark/>
          </w:tcPr>
          <w:p w:rsidR="00AB267F" w:rsidRDefault="00AB267F" w:rsidP="00A46C28">
            <w:pPr>
              <w:shd w:val="clear" w:color="auto" w:fill="FFFFFF"/>
              <w:spacing w:line="276" w:lineRule="auto"/>
              <w:rPr>
                <w:rFonts w:ascii="Times New Roman" w:hAnsi="Times New Roman"/>
              </w:rPr>
            </w:pPr>
            <w:r>
              <w:rPr>
                <w:rFonts w:ascii="Times New Roman" w:hAnsi="Times New Roman"/>
              </w:rPr>
              <w:t>"mentors"[</w:t>
            </w:r>
            <w:proofErr w:type="spellStart"/>
            <w:r>
              <w:rPr>
                <w:rFonts w:ascii="Times New Roman" w:hAnsi="Times New Roman"/>
              </w:rPr>
              <w:t>tw</w:t>
            </w:r>
            <w:proofErr w:type="spellEnd"/>
            <w:r>
              <w:rPr>
                <w:rFonts w:ascii="Times New Roman" w:hAnsi="Times New Roman"/>
              </w:rPr>
              <w:t>] OR "mentor"[</w:t>
            </w:r>
            <w:proofErr w:type="spellStart"/>
            <w:r>
              <w:rPr>
                <w:rFonts w:ascii="Times New Roman" w:hAnsi="Times New Roman"/>
              </w:rPr>
              <w:t>tw</w:t>
            </w:r>
            <w:proofErr w:type="spellEnd"/>
            <w:r>
              <w:rPr>
                <w:rFonts w:ascii="Times New Roman" w:hAnsi="Times New Roman"/>
              </w:rPr>
              <w:t>]</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rPr>
            </w:pPr>
            <w:r>
              <w:rPr>
                <w:rFonts w:ascii="Times New Roman" w:hAnsi="Times New Roman"/>
              </w:rPr>
              <w:t>13230</w:t>
            </w:r>
          </w:p>
        </w:tc>
      </w:tr>
      <w:tr w:rsidR="00AB267F" w:rsidTr="00A46C28">
        <w:trPr>
          <w:trHeight w:val="234"/>
        </w:trPr>
        <w:tc>
          <w:tcPr>
            <w:tcW w:w="1785"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rPr>
            </w:pPr>
            <w:r>
              <w:rPr>
                <w:rFonts w:ascii="Times New Roman" w:hAnsi="Times New Roman"/>
              </w:rPr>
              <w:t>#5</w:t>
            </w:r>
          </w:p>
        </w:tc>
        <w:tc>
          <w:tcPr>
            <w:tcW w:w="6378" w:type="dxa"/>
            <w:tcBorders>
              <w:top w:val="single" w:sz="4" w:space="0" w:color="auto"/>
              <w:left w:val="single" w:sz="4" w:space="0" w:color="auto"/>
              <w:bottom w:val="single" w:sz="4" w:space="0" w:color="auto"/>
              <w:right w:val="single" w:sz="4" w:space="0" w:color="auto"/>
            </w:tcBorders>
            <w:hideMark/>
          </w:tcPr>
          <w:p w:rsidR="00AB267F" w:rsidRDefault="00AB267F" w:rsidP="00A46C28">
            <w:pPr>
              <w:tabs>
                <w:tab w:val="left" w:pos="3495"/>
              </w:tabs>
              <w:spacing w:line="276" w:lineRule="auto"/>
              <w:rPr>
                <w:rFonts w:ascii="Times New Roman" w:hAnsi="Times New Roman"/>
              </w:rPr>
            </w:pPr>
            <w:r>
              <w:rPr>
                <w:rFonts w:ascii="Times New Roman" w:hAnsi="Times New Roman"/>
              </w:rPr>
              <w:t>(("Africa"[Mesh] OR "Africa South of the Sahara"[Mesh] OR "South Africa"[Mesh] OR "Africa, Western"[Mesh] OR "Africa, Southern"[Mesh] OR "Africa, Northern"[Mesh] OR "Africa, Eastern"[Mesh] OR "Africa, Central"[Mesh] OR "Namibia"[Mesh] OR "Mozambique"[Mesh]))</w:t>
            </w:r>
          </w:p>
        </w:tc>
        <w:tc>
          <w:tcPr>
            <w:tcW w:w="1187" w:type="dxa"/>
            <w:tcBorders>
              <w:top w:val="single" w:sz="4" w:space="0" w:color="auto"/>
              <w:left w:val="single" w:sz="4" w:space="0" w:color="auto"/>
              <w:bottom w:val="single" w:sz="4" w:space="0" w:color="auto"/>
              <w:right w:val="single" w:sz="4" w:space="0" w:color="auto"/>
            </w:tcBorders>
          </w:tcPr>
          <w:p w:rsidR="00AB267F" w:rsidRDefault="00AB267F" w:rsidP="00A46C28">
            <w:pPr>
              <w:autoSpaceDE w:val="0"/>
              <w:autoSpaceDN w:val="0"/>
              <w:adjustRightInd w:val="0"/>
              <w:spacing w:line="276" w:lineRule="auto"/>
              <w:rPr>
                <w:rFonts w:ascii="Times New Roman" w:hAnsi="Times New Roman"/>
              </w:rPr>
            </w:pPr>
            <w:r>
              <w:rPr>
                <w:rFonts w:ascii="Times New Roman" w:hAnsi="Times New Roman"/>
              </w:rPr>
              <w:t xml:space="preserve"> 230331</w:t>
            </w:r>
          </w:p>
          <w:p w:rsidR="00AB267F" w:rsidRDefault="00AB267F" w:rsidP="00A46C28">
            <w:pPr>
              <w:autoSpaceDE w:val="0"/>
              <w:autoSpaceDN w:val="0"/>
              <w:adjustRightInd w:val="0"/>
              <w:spacing w:line="276" w:lineRule="auto"/>
              <w:rPr>
                <w:rFonts w:ascii="Times New Roman" w:hAnsi="Times New Roman"/>
              </w:rPr>
            </w:pPr>
          </w:p>
        </w:tc>
      </w:tr>
      <w:tr w:rsidR="00AB267F" w:rsidTr="00A46C28">
        <w:trPr>
          <w:trHeight w:val="234"/>
        </w:trPr>
        <w:tc>
          <w:tcPr>
            <w:tcW w:w="1785"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rPr>
                <w:rFonts w:ascii="Times New Roman" w:hAnsi="Times New Roman"/>
              </w:rPr>
            </w:pPr>
            <w:r>
              <w:rPr>
                <w:rFonts w:ascii="Times New Roman" w:hAnsi="Times New Roman"/>
              </w:rPr>
              <w:t>#6</w:t>
            </w:r>
          </w:p>
        </w:tc>
        <w:tc>
          <w:tcPr>
            <w:tcW w:w="6378" w:type="dxa"/>
            <w:tcBorders>
              <w:top w:val="single" w:sz="4" w:space="0" w:color="auto"/>
              <w:left w:val="single" w:sz="4" w:space="0" w:color="auto"/>
              <w:bottom w:val="single" w:sz="4" w:space="0" w:color="auto"/>
              <w:right w:val="single" w:sz="4" w:space="0" w:color="auto"/>
            </w:tcBorders>
            <w:hideMark/>
          </w:tcPr>
          <w:p w:rsidR="00AB267F" w:rsidRDefault="00AB267F" w:rsidP="00A46C28">
            <w:pPr>
              <w:tabs>
                <w:tab w:val="left" w:pos="3495"/>
              </w:tabs>
              <w:rPr>
                <w:rFonts w:ascii="Times New Roman" w:hAnsi="Times New Roman"/>
              </w:rPr>
            </w:pPr>
            <w:r>
              <w:rPr>
                <w:rFonts w:ascii="Times New Roman" w:hAnsi="Times New Roman"/>
              </w:rPr>
              <w:t xml:space="preserve">#1 OR #2 OR #3 OR #4 </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rPr>
            </w:pPr>
            <w:r>
              <w:rPr>
                <w:rFonts w:ascii="Times New Roman" w:hAnsi="Times New Roman"/>
              </w:rPr>
              <w:t>13694</w:t>
            </w:r>
          </w:p>
        </w:tc>
      </w:tr>
      <w:tr w:rsidR="00AB267F" w:rsidTr="00A46C28">
        <w:trPr>
          <w:trHeight w:val="234"/>
        </w:trPr>
        <w:tc>
          <w:tcPr>
            <w:tcW w:w="1785"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rPr>
            </w:pPr>
            <w:r>
              <w:rPr>
                <w:rFonts w:ascii="Times New Roman" w:hAnsi="Times New Roman"/>
              </w:rPr>
              <w:t>#7</w:t>
            </w:r>
          </w:p>
        </w:tc>
        <w:tc>
          <w:tcPr>
            <w:tcW w:w="6378" w:type="dxa"/>
            <w:tcBorders>
              <w:top w:val="single" w:sz="4" w:space="0" w:color="auto"/>
              <w:left w:val="single" w:sz="4" w:space="0" w:color="auto"/>
              <w:bottom w:val="single" w:sz="4" w:space="0" w:color="auto"/>
              <w:right w:val="single" w:sz="4" w:space="0" w:color="auto"/>
            </w:tcBorders>
            <w:hideMark/>
          </w:tcPr>
          <w:p w:rsidR="00AB267F" w:rsidRDefault="00AB267F" w:rsidP="00A46C28">
            <w:pPr>
              <w:widowControl w:val="0"/>
              <w:autoSpaceDE w:val="0"/>
              <w:autoSpaceDN w:val="0"/>
              <w:adjustRightInd w:val="0"/>
              <w:spacing w:line="276" w:lineRule="auto"/>
              <w:rPr>
                <w:rFonts w:ascii="Times New Roman" w:eastAsia="Arial Unicode MS" w:hAnsi="Times New Roman"/>
                <w:bCs/>
              </w:rPr>
            </w:pPr>
            <w:r>
              <w:rPr>
                <w:rFonts w:ascii="Times New Roman" w:eastAsia="Arial Unicode MS" w:hAnsi="Times New Roman"/>
                <w:bCs/>
              </w:rPr>
              <w:t>#5 AND #6</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widowControl w:val="0"/>
              <w:autoSpaceDE w:val="0"/>
              <w:autoSpaceDN w:val="0"/>
              <w:adjustRightInd w:val="0"/>
              <w:spacing w:line="276" w:lineRule="auto"/>
              <w:rPr>
                <w:rFonts w:ascii="Times New Roman" w:eastAsia="Arial Unicode MS" w:hAnsi="Times New Roman"/>
                <w:bCs/>
              </w:rPr>
            </w:pPr>
            <w:r>
              <w:rPr>
                <w:rFonts w:ascii="Times New Roman" w:eastAsia="Arial Unicode MS" w:hAnsi="Times New Roman"/>
                <w:bCs/>
              </w:rPr>
              <w:t>230</w:t>
            </w:r>
          </w:p>
        </w:tc>
      </w:tr>
      <w:tr w:rsidR="00AB267F" w:rsidTr="00A46C28">
        <w:trPr>
          <w:trHeight w:val="234"/>
        </w:trPr>
        <w:tc>
          <w:tcPr>
            <w:tcW w:w="8163" w:type="dxa"/>
            <w:gridSpan w:val="3"/>
            <w:tcBorders>
              <w:top w:val="single" w:sz="4" w:space="0" w:color="auto"/>
              <w:left w:val="single" w:sz="4" w:space="0" w:color="auto"/>
              <w:bottom w:val="single" w:sz="4" w:space="0" w:color="auto"/>
              <w:right w:val="single" w:sz="4" w:space="0" w:color="auto"/>
            </w:tcBorders>
            <w:hideMark/>
          </w:tcPr>
          <w:p w:rsidR="00AB267F" w:rsidRDefault="00AB267F" w:rsidP="00A46C28">
            <w:pPr>
              <w:widowControl w:val="0"/>
              <w:autoSpaceDE w:val="0"/>
              <w:autoSpaceDN w:val="0"/>
              <w:adjustRightInd w:val="0"/>
              <w:spacing w:line="276" w:lineRule="auto"/>
              <w:rPr>
                <w:rFonts w:ascii="Times New Roman" w:eastAsia="Arial Unicode MS" w:hAnsi="Times New Roman"/>
              </w:rPr>
            </w:pPr>
            <w:r>
              <w:rPr>
                <w:rFonts w:ascii="Times New Roman" w:hAnsi="Times New Roman"/>
              </w:rPr>
              <w:t xml:space="preserve">Limited to English language AND Humans </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widowControl w:val="0"/>
              <w:autoSpaceDE w:val="0"/>
              <w:autoSpaceDN w:val="0"/>
              <w:adjustRightInd w:val="0"/>
              <w:spacing w:line="276" w:lineRule="auto"/>
              <w:rPr>
                <w:rFonts w:ascii="Times New Roman" w:hAnsi="Times New Roman"/>
              </w:rPr>
            </w:pPr>
            <w:r>
              <w:rPr>
                <w:rFonts w:ascii="Times New Roman" w:hAnsi="Times New Roman"/>
              </w:rPr>
              <w:t>212</w:t>
            </w:r>
          </w:p>
        </w:tc>
        <w:bookmarkEnd w:id="4"/>
      </w:tr>
      <w:tr w:rsidR="00AB267F" w:rsidTr="00A46C28">
        <w:trPr>
          <w:trHeight w:val="234"/>
        </w:trPr>
        <w:tc>
          <w:tcPr>
            <w:tcW w:w="9350" w:type="dxa"/>
            <w:gridSpan w:val="4"/>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b/>
                <w:sz w:val="20"/>
                <w:szCs w:val="20"/>
              </w:rPr>
            </w:pPr>
            <w:r>
              <w:rPr>
                <w:rFonts w:ascii="Times New Roman" w:hAnsi="Times New Roman"/>
                <w:b/>
                <w:sz w:val="20"/>
                <w:szCs w:val="20"/>
              </w:rPr>
              <w:t>CINAHL searched on 07/02/18</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#1</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tabs>
                <w:tab w:val="left" w:pos="3495"/>
              </w:tabs>
              <w:spacing w:line="276" w:lineRule="auto"/>
              <w:rPr>
                <w:rFonts w:ascii="Times New Roman" w:hAnsi="Times New Roman"/>
                <w:bCs/>
                <w:sz w:val="20"/>
                <w:szCs w:val="20"/>
              </w:rPr>
            </w:pPr>
            <w:r>
              <w:rPr>
                <w:rFonts w:ascii="Times New Roman" w:hAnsi="Times New Roman"/>
                <w:sz w:val="20"/>
                <w:szCs w:val="20"/>
              </w:rPr>
              <w:t>(MH "Mentorship")</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tabs>
                <w:tab w:val="left" w:pos="3495"/>
              </w:tabs>
              <w:spacing w:line="276" w:lineRule="auto"/>
              <w:rPr>
                <w:rFonts w:ascii="Times New Roman" w:hAnsi="Times New Roman"/>
                <w:bCs/>
                <w:sz w:val="20"/>
                <w:szCs w:val="20"/>
              </w:rPr>
            </w:pPr>
            <w:r>
              <w:rPr>
                <w:rFonts w:ascii="Times New Roman" w:hAnsi="Times New Roman"/>
                <w:sz w:val="20"/>
                <w:szCs w:val="20"/>
              </w:rPr>
              <w:t>9803</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#2</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tabs>
                <w:tab w:val="left" w:pos="3495"/>
              </w:tabs>
              <w:spacing w:line="276" w:lineRule="auto"/>
              <w:textAlignment w:val="baseline"/>
              <w:rPr>
                <w:rFonts w:ascii="Times New Roman" w:hAnsi="Times New Roman"/>
                <w:sz w:val="20"/>
                <w:szCs w:val="20"/>
              </w:rPr>
            </w:pPr>
            <w:r>
              <w:rPr>
                <w:rFonts w:ascii="Times New Roman" w:hAnsi="Times New Roman"/>
                <w:sz w:val="20"/>
                <w:szCs w:val="20"/>
              </w:rPr>
              <w:t>“Onsite training”[TI]</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66</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#3</w:t>
            </w:r>
          </w:p>
        </w:tc>
        <w:tc>
          <w:tcPr>
            <w:tcW w:w="6444" w:type="dxa"/>
            <w:gridSpan w:val="2"/>
            <w:tcBorders>
              <w:top w:val="single" w:sz="4" w:space="0" w:color="auto"/>
              <w:left w:val="single" w:sz="4" w:space="0" w:color="auto"/>
              <w:bottom w:val="single" w:sz="4" w:space="0" w:color="auto"/>
              <w:right w:val="single" w:sz="4" w:space="0" w:color="auto"/>
            </w:tcBorders>
          </w:tcPr>
          <w:p w:rsidR="00AB267F" w:rsidRDefault="00AB267F" w:rsidP="00A46C28">
            <w:pPr>
              <w:tabs>
                <w:tab w:val="left" w:pos="3495"/>
              </w:tabs>
              <w:spacing w:line="276" w:lineRule="auto"/>
              <w:textAlignment w:val="baseline"/>
              <w:rPr>
                <w:rFonts w:ascii="Times New Roman" w:hAnsi="Times New Roman"/>
                <w:sz w:val="20"/>
                <w:szCs w:val="20"/>
              </w:rPr>
            </w:pPr>
            <w:r>
              <w:rPr>
                <w:rFonts w:ascii="Times New Roman" w:hAnsi="Times New Roman"/>
                <w:sz w:val="20"/>
                <w:szCs w:val="20"/>
              </w:rPr>
              <w:t>“educational outreach”[TI]</w:t>
            </w:r>
          </w:p>
          <w:p w:rsidR="00AB267F" w:rsidRDefault="00AB267F" w:rsidP="00A46C28">
            <w:pPr>
              <w:tabs>
                <w:tab w:val="left" w:pos="3495"/>
              </w:tabs>
              <w:spacing w:line="276" w:lineRule="auto"/>
              <w:rPr>
                <w:rFonts w:ascii="Times New Roman" w:hAnsi="Times New Roman"/>
                <w:sz w:val="20"/>
                <w:szCs w:val="20"/>
              </w:rPr>
            </w:pP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46</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#4</w:t>
            </w:r>
          </w:p>
        </w:tc>
        <w:tc>
          <w:tcPr>
            <w:tcW w:w="6444" w:type="dxa"/>
            <w:gridSpan w:val="2"/>
            <w:tcBorders>
              <w:top w:val="single" w:sz="4" w:space="0" w:color="auto"/>
              <w:left w:val="single" w:sz="4" w:space="0" w:color="auto"/>
              <w:bottom w:val="single" w:sz="4" w:space="0" w:color="auto"/>
              <w:right w:val="single" w:sz="4" w:space="0" w:color="auto"/>
            </w:tcBorders>
          </w:tcPr>
          <w:p w:rsidR="00AB267F" w:rsidRDefault="00AB267F" w:rsidP="00A46C28">
            <w:pPr>
              <w:tabs>
                <w:tab w:val="left" w:pos="3495"/>
              </w:tabs>
              <w:spacing w:line="276" w:lineRule="auto"/>
              <w:textAlignment w:val="baseline"/>
              <w:rPr>
                <w:rFonts w:ascii="Times New Roman" w:hAnsi="Times New Roman"/>
                <w:sz w:val="20"/>
                <w:szCs w:val="20"/>
              </w:rPr>
            </w:pPr>
            <w:r>
              <w:rPr>
                <w:rFonts w:ascii="Times New Roman" w:hAnsi="Times New Roman"/>
                <w:sz w:val="20"/>
                <w:szCs w:val="20"/>
              </w:rPr>
              <w:t>Mentor [TI] OR Mentorship[TI]</w:t>
            </w:r>
          </w:p>
          <w:p w:rsidR="00AB267F" w:rsidRDefault="00AB267F" w:rsidP="00A46C28">
            <w:pPr>
              <w:tabs>
                <w:tab w:val="left" w:pos="3495"/>
              </w:tabs>
              <w:spacing w:line="276" w:lineRule="auto"/>
              <w:ind w:left="90"/>
              <w:textAlignment w:val="baseline"/>
              <w:rPr>
                <w:rFonts w:ascii="Times New Roman" w:hAnsi="Times New Roman"/>
                <w:sz w:val="20"/>
                <w:szCs w:val="20"/>
              </w:rPr>
            </w:pP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1422</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#5</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tabs>
                <w:tab w:val="left" w:pos="3495"/>
              </w:tabs>
              <w:spacing w:line="276" w:lineRule="auto"/>
              <w:textAlignment w:val="baseline"/>
              <w:rPr>
                <w:rFonts w:ascii="Times New Roman" w:hAnsi="Times New Roman"/>
                <w:sz w:val="20"/>
                <w:szCs w:val="20"/>
              </w:rPr>
            </w:pPr>
            <w:r>
              <w:rPr>
                <w:rFonts w:ascii="Times New Roman" w:hAnsi="Times New Roman"/>
                <w:sz w:val="20"/>
                <w:szCs w:val="20"/>
              </w:rPr>
              <w:t>MH "Africa") OR (MH "Africa South of the Sahara") OR (MH "Democratic Nursing Organisation of South Africa") OR (MH "Africa, Central") OR (MH "Africa, Northern") OR (MH "South African Nursing Council") OR (MH "South Africa")</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17078</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#6</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tabs>
                <w:tab w:val="left" w:pos="3495"/>
              </w:tabs>
              <w:spacing w:line="276" w:lineRule="auto"/>
              <w:rPr>
                <w:rFonts w:ascii="Times New Roman" w:hAnsi="Times New Roman"/>
                <w:sz w:val="20"/>
                <w:szCs w:val="20"/>
              </w:rPr>
            </w:pPr>
            <w:r>
              <w:rPr>
                <w:rFonts w:ascii="Times New Roman" w:hAnsi="Times New Roman"/>
                <w:sz w:val="20"/>
                <w:szCs w:val="20"/>
              </w:rPr>
              <w:t xml:space="preserve">#1 OR #2 OR #3 OR #4 </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10168</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#7</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widowControl w:val="0"/>
              <w:autoSpaceDE w:val="0"/>
              <w:autoSpaceDN w:val="0"/>
              <w:adjustRightInd w:val="0"/>
              <w:spacing w:line="276" w:lineRule="auto"/>
              <w:rPr>
                <w:rFonts w:ascii="Times New Roman" w:eastAsia="Arial Unicode MS" w:hAnsi="Times New Roman"/>
                <w:bCs/>
                <w:sz w:val="20"/>
                <w:szCs w:val="20"/>
              </w:rPr>
            </w:pPr>
            <w:r>
              <w:rPr>
                <w:rFonts w:ascii="Times New Roman" w:eastAsia="Arial Unicode MS" w:hAnsi="Times New Roman"/>
                <w:bCs/>
                <w:sz w:val="20"/>
                <w:szCs w:val="20"/>
              </w:rPr>
              <w:t>#5 AND #6</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widowControl w:val="0"/>
              <w:autoSpaceDE w:val="0"/>
              <w:autoSpaceDN w:val="0"/>
              <w:adjustRightInd w:val="0"/>
              <w:spacing w:line="276" w:lineRule="auto"/>
              <w:rPr>
                <w:rFonts w:ascii="Times New Roman" w:eastAsia="Arial Unicode MS" w:hAnsi="Times New Roman"/>
                <w:bCs/>
                <w:sz w:val="20"/>
                <w:szCs w:val="20"/>
              </w:rPr>
            </w:pPr>
            <w:r>
              <w:rPr>
                <w:rFonts w:ascii="Times New Roman" w:eastAsia="Arial Unicode MS" w:hAnsi="Times New Roman"/>
                <w:bCs/>
                <w:sz w:val="20"/>
                <w:szCs w:val="20"/>
              </w:rPr>
              <w:t>51</w:t>
            </w:r>
          </w:p>
        </w:tc>
      </w:tr>
      <w:tr w:rsidR="00AB267F" w:rsidTr="00A46C28">
        <w:trPr>
          <w:trHeight w:val="234"/>
        </w:trPr>
        <w:tc>
          <w:tcPr>
            <w:tcW w:w="8163" w:type="dxa"/>
            <w:gridSpan w:val="3"/>
            <w:tcBorders>
              <w:top w:val="single" w:sz="4" w:space="0" w:color="auto"/>
              <w:left w:val="single" w:sz="4" w:space="0" w:color="auto"/>
              <w:bottom w:val="single" w:sz="4" w:space="0" w:color="auto"/>
              <w:right w:val="single" w:sz="4" w:space="0" w:color="auto"/>
            </w:tcBorders>
            <w:hideMark/>
          </w:tcPr>
          <w:p w:rsidR="00AB267F" w:rsidRDefault="00AB267F" w:rsidP="00A46C28">
            <w:pPr>
              <w:tabs>
                <w:tab w:val="left" w:pos="3495"/>
              </w:tabs>
              <w:spacing w:line="276" w:lineRule="auto"/>
              <w:rPr>
                <w:rFonts w:ascii="Times New Roman" w:eastAsia="Arial Unicode MS" w:hAnsi="Times New Roman"/>
                <w:sz w:val="20"/>
                <w:szCs w:val="20"/>
              </w:rPr>
            </w:pPr>
            <w:r>
              <w:rPr>
                <w:rFonts w:ascii="Times New Roman" w:hAnsi="Times New Roman"/>
                <w:sz w:val="20"/>
                <w:szCs w:val="20"/>
              </w:rPr>
              <w:t>Exclude MEDLINE AND limit  to human AND English</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widowControl w:val="0"/>
              <w:autoSpaceDE w:val="0"/>
              <w:autoSpaceDN w:val="0"/>
              <w:adjustRightInd w:val="0"/>
              <w:spacing w:line="276" w:lineRule="auto"/>
              <w:rPr>
                <w:rFonts w:ascii="Times New Roman" w:hAnsi="Times New Roman"/>
                <w:sz w:val="20"/>
                <w:szCs w:val="20"/>
              </w:rPr>
            </w:pPr>
            <w:r>
              <w:rPr>
                <w:rFonts w:ascii="Times New Roman" w:hAnsi="Times New Roman"/>
                <w:sz w:val="20"/>
                <w:szCs w:val="20"/>
              </w:rPr>
              <w:t xml:space="preserve">    18</w:t>
            </w:r>
          </w:p>
        </w:tc>
      </w:tr>
      <w:tr w:rsidR="00AB267F" w:rsidTr="00A46C28">
        <w:trPr>
          <w:trHeight w:val="234"/>
        </w:trPr>
        <w:tc>
          <w:tcPr>
            <w:tcW w:w="9350" w:type="dxa"/>
            <w:gridSpan w:val="4"/>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b/>
                <w:sz w:val="20"/>
                <w:szCs w:val="20"/>
              </w:rPr>
            </w:pPr>
            <w:r>
              <w:rPr>
                <w:rFonts w:ascii="Times New Roman" w:hAnsi="Times New Roman"/>
                <w:b/>
                <w:sz w:val="20"/>
                <w:szCs w:val="20"/>
              </w:rPr>
              <w:t>EMBASE searched on 08/02/18</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#1</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shd w:val="clear" w:color="auto" w:fill="FFFFFF"/>
              <w:spacing w:after="480" w:line="276" w:lineRule="auto"/>
              <w:rPr>
                <w:rFonts w:ascii="Times New Roman" w:hAnsi="Times New Roman"/>
                <w:bCs/>
                <w:sz w:val="20"/>
                <w:szCs w:val="20"/>
              </w:rPr>
            </w:pPr>
            <w:r>
              <w:rPr>
                <w:rFonts w:ascii="Times New Roman" w:hAnsi="Times New Roman"/>
                <w:sz w:val="20"/>
                <w:szCs w:val="20"/>
              </w:rPr>
              <w:t>Mentorship/</w:t>
            </w:r>
            <w:proofErr w:type="spellStart"/>
            <w:r>
              <w:rPr>
                <w:rFonts w:ascii="Times New Roman" w:hAnsi="Times New Roman"/>
                <w:sz w:val="20"/>
                <w:szCs w:val="20"/>
              </w:rPr>
              <w:t>exp</w:t>
            </w:r>
            <w:proofErr w:type="spellEnd"/>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tabs>
                <w:tab w:val="left" w:pos="3495"/>
              </w:tabs>
              <w:spacing w:line="276" w:lineRule="auto"/>
              <w:rPr>
                <w:rFonts w:ascii="Times New Roman" w:hAnsi="Times New Roman"/>
                <w:bCs/>
                <w:sz w:val="20"/>
                <w:szCs w:val="20"/>
              </w:rPr>
            </w:pPr>
            <w:r>
              <w:rPr>
                <w:rFonts w:ascii="Times New Roman" w:hAnsi="Times New Roman"/>
                <w:sz w:val="20"/>
                <w:szCs w:val="20"/>
              </w:rPr>
              <w:t>1382</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#2</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shd w:val="clear" w:color="auto" w:fill="FFFFFF"/>
              <w:spacing w:after="480" w:line="276" w:lineRule="auto"/>
              <w:rPr>
                <w:rFonts w:ascii="Times New Roman" w:hAnsi="Times New Roman"/>
                <w:sz w:val="20"/>
                <w:szCs w:val="20"/>
              </w:rPr>
            </w:pPr>
            <w:proofErr w:type="spellStart"/>
            <w:r>
              <w:rPr>
                <w:rFonts w:ascii="Times New Roman" w:hAnsi="Times New Roman"/>
                <w:sz w:val="20"/>
                <w:szCs w:val="20"/>
              </w:rPr>
              <w:t>Mentorship:ti</w:t>
            </w:r>
            <w:proofErr w:type="spellEnd"/>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1164</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lastRenderedPageBreak/>
              <w:t>#3</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shd w:val="clear" w:color="auto" w:fill="FFFFFF"/>
              <w:tabs>
                <w:tab w:val="left" w:pos="3495"/>
              </w:tabs>
              <w:spacing w:line="276" w:lineRule="auto"/>
              <w:textAlignment w:val="baseline"/>
              <w:rPr>
                <w:rFonts w:ascii="Times New Roman" w:hAnsi="Times New Roman"/>
                <w:sz w:val="20"/>
                <w:szCs w:val="20"/>
              </w:rPr>
            </w:pPr>
            <w:proofErr w:type="spellStart"/>
            <w:r>
              <w:rPr>
                <w:rFonts w:ascii="Times New Roman" w:hAnsi="Times New Roman"/>
                <w:sz w:val="20"/>
                <w:szCs w:val="20"/>
              </w:rPr>
              <w:t>mentor:ti</w:t>
            </w:r>
            <w:proofErr w:type="spellEnd"/>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820</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#4</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shd w:val="clear" w:color="auto" w:fill="FFFFFF"/>
              <w:spacing w:after="480" w:line="276" w:lineRule="auto"/>
              <w:rPr>
                <w:rFonts w:ascii="Times New Roman" w:hAnsi="Times New Roman"/>
                <w:sz w:val="20"/>
                <w:szCs w:val="20"/>
              </w:rPr>
            </w:pPr>
            <w:r>
              <w:rPr>
                <w:rFonts w:ascii="Times New Roman" w:hAnsi="Times New Roman"/>
                <w:sz w:val="20"/>
                <w:szCs w:val="20"/>
              </w:rPr>
              <w:t>“educational outreach”:</w:t>
            </w:r>
            <w:proofErr w:type="spellStart"/>
            <w:r>
              <w:rPr>
                <w:rFonts w:ascii="Times New Roman" w:hAnsi="Times New Roman"/>
                <w:sz w:val="20"/>
                <w:szCs w:val="20"/>
              </w:rPr>
              <w:t>ti</w:t>
            </w:r>
            <w:proofErr w:type="spellEnd"/>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113</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#5</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shd w:val="clear" w:color="auto" w:fill="FFFFFF"/>
              <w:spacing w:after="480" w:line="276" w:lineRule="auto"/>
              <w:rPr>
                <w:rFonts w:ascii="Times New Roman" w:hAnsi="Times New Roman"/>
                <w:sz w:val="20"/>
                <w:szCs w:val="20"/>
              </w:rPr>
            </w:pPr>
            <w:r>
              <w:rPr>
                <w:rFonts w:ascii="Times New Roman" w:hAnsi="Times New Roman"/>
                <w:sz w:val="20"/>
                <w:szCs w:val="20"/>
              </w:rPr>
              <w:t>‘Onsite training’:</w:t>
            </w:r>
            <w:proofErr w:type="spellStart"/>
            <w:r>
              <w:rPr>
                <w:rFonts w:ascii="Times New Roman" w:hAnsi="Times New Roman"/>
                <w:sz w:val="20"/>
                <w:szCs w:val="20"/>
              </w:rPr>
              <w:t>ti</w:t>
            </w:r>
            <w:proofErr w:type="spellEnd"/>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4</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#6</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shd w:val="clear" w:color="auto" w:fill="FFFFFF"/>
              <w:spacing w:after="480" w:line="276" w:lineRule="auto"/>
              <w:rPr>
                <w:rFonts w:ascii="Times New Roman" w:hAnsi="Times New Roman"/>
                <w:sz w:val="20"/>
                <w:szCs w:val="20"/>
              </w:rPr>
            </w:pPr>
            <w:r>
              <w:rPr>
                <w:rFonts w:ascii="Times New Roman" w:hAnsi="Times New Roman"/>
                <w:sz w:val="20"/>
                <w:szCs w:val="20"/>
              </w:rPr>
              <w:t>'Africa'/</w:t>
            </w:r>
            <w:proofErr w:type="spellStart"/>
            <w:r>
              <w:rPr>
                <w:rFonts w:ascii="Times New Roman" w:hAnsi="Times New Roman"/>
                <w:sz w:val="20"/>
                <w:szCs w:val="20"/>
              </w:rPr>
              <w:t>exp</w:t>
            </w:r>
            <w:proofErr w:type="spellEnd"/>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284,558</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#7</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shd w:val="clear" w:color="auto" w:fill="FFFFFF"/>
              <w:spacing w:after="480" w:line="276" w:lineRule="auto"/>
              <w:rPr>
                <w:rFonts w:ascii="Times New Roman" w:eastAsia="Arial Unicode MS" w:hAnsi="Times New Roman"/>
                <w:bCs/>
                <w:sz w:val="20"/>
                <w:szCs w:val="20"/>
              </w:rPr>
            </w:pPr>
            <w:r>
              <w:rPr>
                <w:rFonts w:ascii="Times New Roman" w:hAnsi="Times New Roman"/>
                <w:sz w:val="20"/>
                <w:szCs w:val="20"/>
              </w:rPr>
              <w:t xml:space="preserve">#1 OR #2 OR #3 OR #4 OR #5 </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widowControl w:val="0"/>
              <w:autoSpaceDE w:val="0"/>
              <w:autoSpaceDN w:val="0"/>
              <w:adjustRightInd w:val="0"/>
              <w:spacing w:line="276" w:lineRule="auto"/>
              <w:rPr>
                <w:rFonts w:ascii="Times New Roman" w:eastAsia="Arial Unicode MS" w:hAnsi="Times New Roman"/>
                <w:bCs/>
                <w:sz w:val="20"/>
                <w:szCs w:val="20"/>
              </w:rPr>
            </w:pPr>
            <w:r>
              <w:rPr>
                <w:rFonts w:ascii="Times New Roman" w:hAnsi="Times New Roman"/>
                <w:sz w:val="20"/>
                <w:szCs w:val="20"/>
              </w:rPr>
              <w:t>3284</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#8</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shd w:val="clear" w:color="auto" w:fill="FFFFFF"/>
              <w:spacing w:after="480" w:line="276" w:lineRule="auto"/>
              <w:rPr>
                <w:rFonts w:ascii="Times New Roman" w:hAnsi="Times New Roman"/>
                <w:sz w:val="20"/>
                <w:szCs w:val="20"/>
              </w:rPr>
            </w:pPr>
            <w:r>
              <w:rPr>
                <w:rFonts w:ascii="Times New Roman" w:hAnsi="Times New Roman"/>
                <w:sz w:val="20"/>
                <w:szCs w:val="20"/>
              </w:rPr>
              <w:t>#6 AND #7</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widowControl w:val="0"/>
              <w:autoSpaceDE w:val="0"/>
              <w:autoSpaceDN w:val="0"/>
              <w:adjustRightInd w:val="0"/>
              <w:spacing w:line="276" w:lineRule="auto"/>
              <w:rPr>
                <w:rFonts w:ascii="Times New Roman" w:eastAsia="Arial Unicode MS" w:hAnsi="Times New Roman"/>
                <w:bCs/>
                <w:sz w:val="20"/>
                <w:szCs w:val="20"/>
              </w:rPr>
            </w:pPr>
            <w:r>
              <w:rPr>
                <w:rFonts w:ascii="Times New Roman" w:eastAsia="Arial Unicode MS" w:hAnsi="Times New Roman"/>
                <w:bCs/>
                <w:sz w:val="20"/>
                <w:szCs w:val="20"/>
              </w:rPr>
              <w:t>120</w:t>
            </w:r>
          </w:p>
        </w:tc>
      </w:tr>
      <w:tr w:rsidR="00AB267F" w:rsidTr="00A46C28">
        <w:trPr>
          <w:trHeight w:val="234"/>
        </w:trPr>
        <w:tc>
          <w:tcPr>
            <w:tcW w:w="8163" w:type="dxa"/>
            <w:gridSpan w:val="3"/>
            <w:tcBorders>
              <w:top w:val="single" w:sz="4" w:space="0" w:color="auto"/>
              <w:left w:val="single" w:sz="4" w:space="0" w:color="auto"/>
              <w:bottom w:val="single" w:sz="4" w:space="0" w:color="auto"/>
              <w:right w:val="single" w:sz="4" w:space="0" w:color="auto"/>
            </w:tcBorders>
            <w:hideMark/>
          </w:tcPr>
          <w:p w:rsidR="00AB267F" w:rsidRDefault="00AB267F" w:rsidP="00A46C28">
            <w:pPr>
              <w:shd w:val="clear" w:color="auto" w:fill="FFFFFF"/>
              <w:spacing w:after="480" w:line="276" w:lineRule="auto"/>
              <w:rPr>
                <w:rFonts w:ascii="Times New Roman" w:eastAsia="Arial Unicode MS" w:hAnsi="Times New Roman"/>
                <w:sz w:val="20"/>
                <w:szCs w:val="20"/>
              </w:rPr>
            </w:pPr>
            <w:r>
              <w:rPr>
                <w:rFonts w:ascii="Times New Roman" w:hAnsi="Times New Roman"/>
                <w:sz w:val="20"/>
                <w:szCs w:val="20"/>
              </w:rPr>
              <w:t>#8 AND [humans]/</w:t>
            </w:r>
            <w:proofErr w:type="spellStart"/>
            <w:r>
              <w:rPr>
                <w:rFonts w:ascii="Times New Roman" w:hAnsi="Times New Roman"/>
                <w:sz w:val="20"/>
                <w:szCs w:val="20"/>
              </w:rPr>
              <w:t>lim</w:t>
            </w:r>
            <w:proofErr w:type="spellEnd"/>
            <w:r>
              <w:rPr>
                <w:rFonts w:ascii="Times New Roman" w:hAnsi="Times New Roman"/>
                <w:sz w:val="20"/>
                <w:szCs w:val="20"/>
              </w:rPr>
              <w:t xml:space="preserve"> AND [</w:t>
            </w:r>
            <w:proofErr w:type="spellStart"/>
            <w:r>
              <w:rPr>
                <w:rFonts w:ascii="Times New Roman" w:hAnsi="Times New Roman"/>
                <w:sz w:val="20"/>
                <w:szCs w:val="20"/>
              </w:rPr>
              <w:t>english</w:t>
            </w:r>
            <w:proofErr w:type="spellEnd"/>
            <w:r>
              <w:rPr>
                <w:rFonts w:ascii="Times New Roman" w:hAnsi="Times New Roman"/>
                <w:sz w:val="20"/>
                <w:szCs w:val="20"/>
              </w:rPr>
              <w:t>]/</w:t>
            </w:r>
            <w:proofErr w:type="spellStart"/>
            <w:r>
              <w:rPr>
                <w:rFonts w:ascii="Times New Roman" w:hAnsi="Times New Roman"/>
                <w:sz w:val="20"/>
                <w:szCs w:val="20"/>
              </w:rPr>
              <w:t>lim</w:t>
            </w:r>
            <w:proofErr w:type="spellEnd"/>
            <w:r>
              <w:rPr>
                <w:rFonts w:ascii="Times New Roman" w:hAnsi="Times New Roman"/>
                <w:sz w:val="20"/>
                <w:szCs w:val="20"/>
              </w:rPr>
              <w:t xml:space="preserve"> AND [</w:t>
            </w:r>
            <w:proofErr w:type="spellStart"/>
            <w:r>
              <w:rPr>
                <w:rFonts w:ascii="Times New Roman" w:hAnsi="Times New Roman"/>
                <w:sz w:val="20"/>
                <w:szCs w:val="20"/>
              </w:rPr>
              <w:t>embase</w:t>
            </w:r>
            <w:proofErr w:type="spellEnd"/>
            <w:r>
              <w:rPr>
                <w:rFonts w:ascii="Times New Roman" w:hAnsi="Times New Roman"/>
                <w:sz w:val="20"/>
                <w:szCs w:val="20"/>
              </w:rPr>
              <w:t>]/</w:t>
            </w:r>
            <w:proofErr w:type="spellStart"/>
            <w:r>
              <w:rPr>
                <w:rFonts w:ascii="Times New Roman" w:hAnsi="Times New Roman"/>
                <w:sz w:val="20"/>
                <w:szCs w:val="20"/>
              </w:rPr>
              <w:t>lim</w:t>
            </w:r>
            <w:proofErr w:type="spellEnd"/>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widowControl w:val="0"/>
              <w:autoSpaceDE w:val="0"/>
              <w:autoSpaceDN w:val="0"/>
              <w:adjustRightInd w:val="0"/>
              <w:spacing w:line="276" w:lineRule="auto"/>
              <w:rPr>
                <w:rFonts w:ascii="Times New Roman" w:hAnsi="Times New Roman"/>
                <w:sz w:val="20"/>
                <w:szCs w:val="20"/>
              </w:rPr>
            </w:pPr>
            <w:r>
              <w:rPr>
                <w:rFonts w:ascii="Times New Roman" w:hAnsi="Times New Roman"/>
                <w:sz w:val="20"/>
                <w:szCs w:val="20"/>
              </w:rPr>
              <w:t>92</w:t>
            </w:r>
          </w:p>
        </w:tc>
      </w:tr>
      <w:tr w:rsidR="00AB267F" w:rsidTr="00A46C28">
        <w:trPr>
          <w:trHeight w:val="234"/>
        </w:trPr>
        <w:tc>
          <w:tcPr>
            <w:tcW w:w="9350" w:type="dxa"/>
            <w:gridSpan w:val="4"/>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b/>
                <w:sz w:val="20"/>
                <w:szCs w:val="20"/>
              </w:rPr>
            </w:pPr>
            <w:r>
              <w:rPr>
                <w:rFonts w:ascii="Times New Roman" w:hAnsi="Times New Roman"/>
                <w:b/>
                <w:sz w:val="20"/>
                <w:szCs w:val="20"/>
              </w:rPr>
              <w:t>COCHRANE CENTRAL searched on 09/02/18</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#1</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rPr>
                <w:rFonts w:ascii="Times New Roman" w:hAnsi="Times New Roman"/>
                <w:bCs/>
                <w:sz w:val="20"/>
                <w:szCs w:val="20"/>
              </w:rPr>
            </w:pPr>
            <w:proofErr w:type="spellStart"/>
            <w:r>
              <w:rPr>
                <w:rFonts w:ascii="Times New Roman" w:hAnsi="Times New Roman"/>
                <w:sz w:val="20"/>
                <w:szCs w:val="20"/>
              </w:rPr>
              <w:t>MeSH</w:t>
            </w:r>
            <w:proofErr w:type="spellEnd"/>
            <w:r>
              <w:rPr>
                <w:rFonts w:ascii="Times New Roman" w:hAnsi="Times New Roman"/>
                <w:sz w:val="20"/>
                <w:szCs w:val="20"/>
              </w:rPr>
              <w:t xml:space="preserve"> descriptor: [Mentoring] explode all trees</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tabs>
                <w:tab w:val="left" w:pos="3495"/>
              </w:tabs>
              <w:spacing w:line="276" w:lineRule="auto"/>
              <w:rPr>
                <w:rFonts w:ascii="Times New Roman" w:hAnsi="Times New Roman"/>
                <w:bCs/>
                <w:sz w:val="20"/>
                <w:szCs w:val="20"/>
              </w:rPr>
            </w:pPr>
            <w:r>
              <w:rPr>
                <w:rFonts w:ascii="Times New Roman" w:hAnsi="Times New Roman"/>
                <w:sz w:val="20"/>
                <w:szCs w:val="20"/>
              </w:rPr>
              <w:t>44</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#2</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rPr>
                <w:rFonts w:ascii="Times New Roman" w:hAnsi="Times New Roman"/>
                <w:sz w:val="20"/>
                <w:szCs w:val="20"/>
              </w:rPr>
            </w:pPr>
            <w:r>
              <w:rPr>
                <w:rFonts w:ascii="Times New Roman" w:hAnsi="Times New Roman"/>
                <w:sz w:val="20"/>
                <w:szCs w:val="20"/>
              </w:rPr>
              <w:t xml:space="preserve">Mentorship </w:t>
            </w:r>
            <w:r>
              <w:rPr>
                <w:rFonts w:ascii="Times New Roman" w:hAnsi="Times New Roman"/>
                <w:sz w:val="20"/>
                <w:szCs w:val="20"/>
              </w:rPr>
              <w:tab/>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129</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#3</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rPr>
                <w:rFonts w:ascii="Times New Roman" w:hAnsi="Times New Roman"/>
                <w:sz w:val="20"/>
                <w:szCs w:val="20"/>
              </w:rPr>
            </w:pPr>
            <w:r>
              <w:rPr>
                <w:rFonts w:ascii="Times New Roman" w:hAnsi="Times New Roman"/>
                <w:sz w:val="20"/>
                <w:szCs w:val="20"/>
              </w:rPr>
              <w:t xml:space="preserve">Mentor </w:t>
            </w:r>
            <w:r>
              <w:rPr>
                <w:rFonts w:ascii="Times New Roman" w:hAnsi="Times New Roman"/>
                <w:sz w:val="20"/>
                <w:szCs w:val="20"/>
              </w:rPr>
              <w:tab/>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391</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#4</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rPr>
                <w:rFonts w:ascii="Times New Roman" w:hAnsi="Times New Roman"/>
                <w:sz w:val="20"/>
                <w:szCs w:val="20"/>
              </w:rPr>
            </w:pPr>
            <w:r>
              <w:rPr>
                <w:rFonts w:ascii="Times New Roman" w:hAnsi="Times New Roman"/>
                <w:sz w:val="20"/>
                <w:szCs w:val="20"/>
              </w:rPr>
              <w:t>onsite training</w:t>
            </w:r>
            <w:r>
              <w:rPr>
                <w:rFonts w:ascii="Times New Roman" w:hAnsi="Times New Roman"/>
                <w:sz w:val="20"/>
                <w:szCs w:val="20"/>
              </w:rPr>
              <w:tab/>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81</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#5</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rPr>
                <w:rFonts w:ascii="Times New Roman" w:hAnsi="Times New Roman"/>
                <w:sz w:val="20"/>
                <w:szCs w:val="20"/>
              </w:rPr>
            </w:pPr>
            <w:r>
              <w:rPr>
                <w:rFonts w:ascii="Times New Roman" w:hAnsi="Times New Roman"/>
                <w:sz w:val="20"/>
                <w:szCs w:val="20"/>
              </w:rPr>
              <w:t xml:space="preserve">educational outreach </w:t>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498</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#6</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rPr>
                <w:rFonts w:ascii="Times New Roman" w:hAnsi="Times New Roman"/>
                <w:sz w:val="20"/>
                <w:szCs w:val="20"/>
              </w:rPr>
            </w:pPr>
            <w:proofErr w:type="spellStart"/>
            <w:r>
              <w:rPr>
                <w:rFonts w:ascii="Times New Roman" w:hAnsi="Times New Roman"/>
                <w:sz w:val="20"/>
                <w:szCs w:val="20"/>
              </w:rPr>
              <w:t>MeSH</w:t>
            </w:r>
            <w:proofErr w:type="spellEnd"/>
            <w:r>
              <w:rPr>
                <w:rFonts w:ascii="Times New Roman" w:hAnsi="Times New Roman"/>
                <w:sz w:val="20"/>
                <w:szCs w:val="20"/>
              </w:rPr>
              <w:t xml:space="preserve"> descriptor: [Mentors] explode all trees</w:t>
            </w:r>
            <w:r>
              <w:rPr>
                <w:rFonts w:ascii="Times New Roman" w:hAnsi="Times New Roman"/>
                <w:sz w:val="20"/>
                <w:szCs w:val="20"/>
              </w:rPr>
              <w:tab/>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189</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#7</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rPr>
                <w:rFonts w:ascii="Times New Roman" w:eastAsia="Arial Unicode MS" w:hAnsi="Times New Roman"/>
                <w:bCs/>
                <w:sz w:val="20"/>
                <w:szCs w:val="20"/>
              </w:rPr>
            </w:pPr>
            <w:proofErr w:type="spellStart"/>
            <w:r>
              <w:rPr>
                <w:rFonts w:ascii="Times New Roman" w:hAnsi="Times New Roman"/>
                <w:sz w:val="20"/>
                <w:szCs w:val="20"/>
              </w:rPr>
              <w:t>MeSH</w:t>
            </w:r>
            <w:proofErr w:type="spellEnd"/>
            <w:r>
              <w:rPr>
                <w:rFonts w:ascii="Times New Roman" w:hAnsi="Times New Roman"/>
                <w:sz w:val="20"/>
                <w:szCs w:val="20"/>
              </w:rPr>
              <w:t xml:space="preserve"> descriptor: [Africa] explode all trees</w:t>
            </w:r>
            <w:r>
              <w:rPr>
                <w:rFonts w:ascii="Times New Roman" w:hAnsi="Times New Roman"/>
                <w:sz w:val="20"/>
                <w:szCs w:val="20"/>
              </w:rPr>
              <w:tab/>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widowControl w:val="0"/>
              <w:autoSpaceDE w:val="0"/>
              <w:autoSpaceDN w:val="0"/>
              <w:adjustRightInd w:val="0"/>
              <w:spacing w:line="276" w:lineRule="auto"/>
              <w:rPr>
                <w:rFonts w:ascii="Times New Roman" w:eastAsia="Arial Unicode MS" w:hAnsi="Times New Roman"/>
                <w:bCs/>
                <w:sz w:val="20"/>
                <w:szCs w:val="20"/>
              </w:rPr>
            </w:pPr>
            <w:r>
              <w:rPr>
                <w:rFonts w:ascii="Times New Roman" w:hAnsi="Times New Roman"/>
                <w:sz w:val="20"/>
                <w:szCs w:val="20"/>
              </w:rPr>
              <w:t>6294</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#8</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rPr>
                <w:rFonts w:ascii="Times New Roman" w:hAnsi="Times New Roman"/>
                <w:sz w:val="20"/>
                <w:szCs w:val="20"/>
              </w:rPr>
            </w:pPr>
            <w:r>
              <w:rPr>
                <w:rFonts w:ascii="Times New Roman" w:hAnsi="Times New Roman"/>
                <w:sz w:val="20"/>
                <w:szCs w:val="20"/>
              </w:rPr>
              <w:t xml:space="preserve">#1 or #2 or #3 or #4 or #5 or #6 </w:t>
            </w:r>
            <w:r>
              <w:rPr>
                <w:rFonts w:ascii="Times New Roman" w:hAnsi="Times New Roman"/>
                <w:sz w:val="20"/>
                <w:szCs w:val="20"/>
              </w:rPr>
              <w:tab/>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widowControl w:val="0"/>
              <w:autoSpaceDE w:val="0"/>
              <w:autoSpaceDN w:val="0"/>
              <w:adjustRightInd w:val="0"/>
              <w:spacing w:line="276" w:lineRule="auto"/>
              <w:rPr>
                <w:rFonts w:ascii="Times New Roman" w:eastAsia="Arial Unicode MS" w:hAnsi="Times New Roman"/>
                <w:bCs/>
                <w:sz w:val="20"/>
                <w:szCs w:val="20"/>
              </w:rPr>
            </w:pPr>
            <w:r>
              <w:rPr>
                <w:rFonts w:ascii="Times New Roman" w:hAnsi="Times New Roman"/>
                <w:sz w:val="20"/>
                <w:szCs w:val="20"/>
              </w:rPr>
              <w:t>1154</w:t>
            </w:r>
          </w:p>
        </w:tc>
      </w:tr>
      <w:tr w:rsidR="00AB267F" w:rsidTr="00A46C28">
        <w:trPr>
          <w:trHeight w:val="234"/>
        </w:trPr>
        <w:tc>
          <w:tcPr>
            <w:tcW w:w="1719" w:type="dxa"/>
            <w:tcBorders>
              <w:top w:val="single" w:sz="4" w:space="0" w:color="auto"/>
              <w:left w:val="single" w:sz="4" w:space="0" w:color="auto"/>
              <w:bottom w:val="single" w:sz="4" w:space="0" w:color="auto"/>
              <w:right w:val="single" w:sz="4" w:space="0" w:color="auto"/>
            </w:tcBorders>
            <w:hideMark/>
          </w:tcPr>
          <w:p w:rsidR="00AB267F" w:rsidRDefault="00AB267F" w:rsidP="00A46C28">
            <w:pPr>
              <w:spacing w:line="276" w:lineRule="auto"/>
              <w:rPr>
                <w:rFonts w:ascii="Times New Roman" w:hAnsi="Times New Roman"/>
                <w:sz w:val="20"/>
                <w:szCs w:val="20"/>
              </w:rPr>
            </w:pPr>
            <w:r>
              <w:rPr>
                <w:rFonts w:ascii="Times New Roman" w:hAnsi="Times New Roman"/>
                <w:sz w:val="20"/>
                <w:szCs w:val="20"/>
              </w:rPr>
              <w:t>#9</w:t>
            </w:r>
          </w:p>
        </w:tc>
        <w:tc>
          <w:tcPr>
            <w:tcW w:w="6444" w:type="dxa"/>
            <w:gridSpan w:val="2"/>
            <w:tcBorders>
              <w:top w:val="single" w:sz="4" w:space="0" w:color="auto"/>
              <w:left w:val="single" w:sz="4" w:space="0" w:color="auto"/>
              <w:bottom w:val="single" w:sz="4" w:space="0" w:color="auto"/>
              <w:right w:val="single" w:sz="4" w:space="0" w:color="auto"/>
            </w:tcBorders>
            <w:hideMark/>
          </w:tcPr>
          <w:p w:rsidR="00AB267F" w:rsidRDefault="00AB267F" w:rsidP="00A46C28">
            <w:pPr>
              <w:rPr>
                <w:rFonts w:ascii="Times New Roman" w:hAnsi="Times New Roman"/>
                <w:sz w:val="20"/>
                <w:szCs w:val="20"/>
              </w:rPr>
            </w:pPr>
            <w:r>
              <w:rPr>
                <w:rFonts w:ascii="Times New Roman" w:hAnsi="Times New Roman"/>
                <w:sz w:val="20"/>
                <w:szCs w:val="20"/>
              </w:rPr>
              <w:t>#7 and #8 in Trials</w:t>
            </w:r>
            <w:r>
              <w:rPr>
                <w:rFonts w:ascii="Times New Roman" w:hAnsi="Times New Roman"/>
                <w:sz w:val="20"/>
                <w:szCs w:val="20"/>
              </w:rPr>
              <w:tab/>
            </w:r>
          </w:p>
        </w:tc>
        <w:tc>
          <w:tcPr>
            <w:tcW w:w="1187" w:type="dxa"/>
            <w:tcBorders>
              <w:top w:val="single" w:sz="4" w:space="0" w:color="auto"/>
              <w:left w:val="single" w:sz="4" w:space="0" w:color="auto"/>
              <w:bottom w:val="single" w:sz="4" w:space="0" w:color="auto"/>
              <w:right w:val="single" w:sz="4" w:space="0" w:color="auto"/>
            </w:tcBorders>
            <w:hideMark/>
          </w:tcPr>
          <w:p w:rsidR="00AB267F" w:rsidRDefault="00AB267F" w:rsidP="00A46C28">
            <w:pPr>
              <w:widowControl w:val="0"/>
              <w:autoSpaceDE w:val="0"/>
              <w:autoSpaceDN w:val="0"/>
              <w:adjustRightInd w:val="0"/>
              <w:spacing w:line="276" w:lineRule="auto"/>
              <w:rPr>
                <w:rFonts w:ascii="Times New Roman" w:hAnsi="Times New Roman"/>
                <w:sz w:val="20"/>
                <w:szCs w:val="20"/>
              </w:rPr>
            </w:pPr>
            <w:r>
              <w:rPr>
                <w:rFonts w:ascii="Times New Roman" w:hAnsi="Times New Roman"/>
                <w:sz w:val="20"/>
                <w:szCs w:val="20"/>
              </w:rPr>
              <w:t>30</w:t>
            </w:r>
          </w:p>
        </w:tc>
      </w:tr>
    </w:tbl>
    <w:p w:rsidR="00AB267F" w:rsidRDefault="00AB267F" w:rsidP="00AB267F"/>
    <w:p w:rsidR="00AB267F" w:rsidRDefault="00AB267F" w:rsidP="00AB267F">
      <w:pPr>
        <w:tabs>
          <w:tab w:val="left" w:pos="1050"/>
        </w:tabs>
      </w:pPr>
      <w:r>
        <w:tab/>
      </w:r>
    </w:p>
    <w:p w:rsidR="00AB267F" w:rsidRDefault="00AB267F" w:rsidP="00AB267F"/>
    <w:p w:rsidR="00D41865" w:rsidRDefault="00D41865" w:rsidP="00FD233E">
      <w:pPr>
        <w:pStyle w:val="Default"/>
        <w:jc w:val="center"/>
        <w:rPr>
          <w:rFonts w:ascii="Arial Narrow" w:hAnsi="Arial Narrow" w:cs="Times New Roman"/>
          <w:sz w:val="20"/>
          <w:szCs w:val="20"/>
        </w:rPr>
      </w:pPr>
      <w:bookmarkStart w:id="5" w:name="_GoBack"/>
      <w:bookmarkEnd w:id="5"/>
    </w:p>
    <w:p w:rsidR="00D41865" w:rsidRPr="00FD233E" w:rsidRDefault="00D41865" w:rsidP="00FD233E">
      <w:pPr>
        <w:pStyle w:val="Default"/>
        <w:jc w:val="center"/>
        <w:rPr>
          <w:rFonts w:ascii="Arial Narrow" w:hAnsi="Arial Narrow" w:cs="Times New Roman"/>
          <w:sz w:val="20"/>
          <w:szCs w:val="20"/>
        </w:rPr>
      </w:pPr>
    </w:p>
    <w:sectPr w:rsidR="00D41865" w:rsidRPr="00FD233E" w:rsidSect="00D41865">
      <w:pgSz w:w="15840" w:h="12240" w:orient="landscape"/>
      <w:pgMar w:top="993" w:right="432" w:bottom="432" w:left="43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06F" w:rsidRDefault="005B706F">
      <w:r>
        <w:separator/>
      </w:r>
    </w:p>
  </w:endnote>
  <w:endnote w:type="continuationSeparator" w:id="0">
    <w:p w:rsidR="005B706F" w:rsidRDefault="005B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06F" w:rsidRDefault="005B706F">
      <w:r>
        <w:separator/>
      </w:r>
    </w:p>
  </w:footnote>
  <w:footnote w:type="continuationSeparator" w:id="0">
    <w:p w:rsidR="005B706F" w:rsidRDefault="005B7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E8E"/>
    <w:multiLevelType w:val="hybridMultilevel"/>
    <w:tmpl w:val="95600C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E12734"/>
    <w:multiLevelType w:val="hybridMultilevel"/>
    <w:tmpl w:val="20E6877C"/>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4A4322A1"/>
    <w:multiLevelType w:val="hybridMultilevel"/>
    <w:tmpl w:val="BC76B5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B2E24"/>
    <w:multiLevelType w:val="hybridMultilevel"/>
    <w:tmpl w:val="1FE291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256BAF"/>
    <w:rsid w:val="00190C83"/>
    <w:rsid w:val="001E28CB"/>
    <w:rsid w:val="001F0BA3"/>
    <w:rsid w:val="00243F72"/>
    <w:rsid w:val="00246C93"/>
    <w:rsid w:val="00256BAF"/>
    <w:rsid w:val="00271FEB"/>
    <w:rsid w:val="002A2A06"/>
    <w:rsid w:val="002B0F61"/>
    <w:rsid w:val="002C65E6"/>
    <w:rsid w:val="002E2BA5"/>
    <w:rsid w:val="00342728"/>
    <w:rsid w:val="003516AD"/>
    <w:rsid w:val="00360677"/>
    <w:rsid w:val="00363B8D"/>
    <w:rsid w:val="00396E4F"/>
    <w:rsid w:val="003B79FF"/>
    <w:rsid w:val="003E1985"/>
    <w:rsid w:val="00400A0B"/>
    <w:rsid w:val="00425829"/>
    <w:rsid w:val="00457076"/>
    <w:rsid w:val="004574F2"/>
    <w:rsid w:val="004A39A0"/>
    <w:rsid w:val="004C1685"/>
    <w:rsid w:val="00550BF1"/>
    <w:rsid w:val="00551432"/>
    <w:rsid w:val="00573921"/>
    <w:rsid w:val="0059028D"/>
    <w:rsid w:val="005979B8"/>
    <w:rsid w:val="005B706F"/>
    <w:rsid w:val="0062276F"/>
    <w:rsid w:val="00622ABB"/>
    <w:rsid w:val="00634C83"/>
    <w:rsid w:val="00651E26"/>
    <w:rsid w:val="00682D02"/>
    <w:rsid w:val="006B1F4B"/>
    <w:rsid w:val="006B450C"/>
    <w:rsid w:val="006F3BA6"/>
    <w:rsid w:val="006F51E4"/>
    <w:rsid w:val="0073693B"/>
    <w:rsid w:val="007407FB"/>
    <w:rsid w:val="007B3F33"/>
    <w:rsid w:val="007F721D"/>
    <w:rsid w:val="0084658A"/>
    <w:rsid w:val="00860609"/>
    <w:rsid w:val="008639A7"/>
    <w:rsid w:val="00870987"/>
    <w:rsid w:val="00881F9D"/>
    <w:rsid w:val="00895CFA"/>
    <w:rsid w:val="008A3EAE"/>
    <w:rsid w:val="008B3CFF"/>
    <w:rsid w:val="008E2C91"/>
    <w:rsid w:val="00947707"/>
    <w:rsid w:val="00966376"/>
    <w:rsid w:val="00992B16"/>
    <w:rsid w:val="009A79C7"/>
    <w:rsid w:val="00A1293F"/>
    <w:rsid w:val="00A51585"/>
    <w:rsid w:val="00A75C83"/>
    <w:rsid w:val="00AB267F"/>
    <w:rsid w:val="00AC1985"/>
    <w:rsid w:val="00AC4443"/>
    <w:rsid w:val="00AE1F32"/>
    <w:rsid w:val="00AF3F14"/>
    <w:rsid w:val="00B97223"/>
    <w:rsid w:val="00BB7D99"/>
    <w:rsid w:val="00BD2BCC"/>
    <w:rsid w:val="00C454D5"/>
    <w:rsid w:val="00C47269"/>
    <w:rsid w:val="00C71746"/>
    <w:rsid w:val="00C7194B"/>
    <w:rsid w:val="00CC6AA8"/>
    <w:rsid w:val="00CF7F21"/>
    <w:rsid w:val="00D01BC9"/>
    <w:rsid w:val="00D04A23"/>
    <w:rsid w:val="00D41865"/>
    <w:rsid w:val="00DA0506"/>
    <w:rsid w:val="00DA4B8D"/>
    <w:rsid w:val="00DB7342"/>
    <w:rsid w:val="00E235A3"/>
    <w:rsid w:val="00E32495"/>
    <w:rsid w:val="00E324A8"/>
    <w:rsid w:val="00F67C14"/>
    <w:rsid w:val="00F8663D"/>
    <w:rsid w:val="00FB3483"/>
    <w:rsid w:val="00FD233E"/>
    <w:rsid w:val="00FF4CBC"/>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F0BA3"/>
    <w:rPr>
      <w:sz w:val="24"/>
      <w:szCs w:val="24"/>
      <w:lang w:val="en-CA" w:eastAsia="en-CA"/>
    </w:rPr>
  </w:style>
  <w:style w:type="paragraph" w:styleId="Heading1">
    <w:name w:val="heading 1"/>
    <w:basedOn w:val="Normal"/>
    <w:next w:val="Normal"/>
    <w:link w:val="Heading1Char"/>
    <w:uiPriority w:val="9"/>
    <w:qFormat/>
    <w:rsid w:val="00E32495"/>
    <w:pPr>
      <w:keepNext/>
      <w:overflowPunct w:val="0"/>
      <w:autoSpaceDE w:val="0"/>
      <w:autoSpaceDN w:val="0"/>
      <w:adjustRightInd w:val="0"/>
      <w:jc w:val="center"/>
      <w:outlineLvl w:val="0"/>
    </w:pPr>
    <w:rPr>
      <w:rFonts w:ascii="Arial Narrow" w:hAnsi="Arial Narrow"/>
      <w:b/>
      <w:bCs/>
      <w:szCs w:val="20"/>
      <w:lang w:val="en-US" w:eastAsia="en-US"/>
    </w:rPr>
  </w:style>
  <w:style w:type="paragraph" w:styleId="Heading2">
    <w:name w:val="heading 2"/>
    <w:basedOn w:val="Normal"/>
    <w:next w:val="Normal"/>
    <w:link w:val="Heading2Char"/>
    <w:semiHidden/>
    <w:unhideWhenUsed/>
    <w:qFormat/>
    <w:rsid w:val="00CF7F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0BA3"/>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sid w:val="001F0BA3"/>
    <w:rPr>
      <w:rFonts w:cs="Times New Roman"/>
      <w:color w:val="auto"/>
    </w:rPr>
  </w:style>
  <w:style w:type="paragraph" w:customStyle="1" w:styleId="CM2">
    <w:name w:val="CM2"/>
    <w:basedOn w:val="Default"/>
    <w:next w:val="Default"/>
    <w:rsid w:val="001F0BA3"/>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customStyle="1" w:styleId="Heading1Char">
    <w:name w:val="Heading 1 Char"/>
    <w:basedOn w:val="DefaultParagraphFont"/>
    <w:link w:val="Heading1"/>
    <w:uiPriority w:val="9"/>
    <w:rsid w:val="00E32495"/>
    <w:rPr>
      <w:rFonts w:ascii="Arial Narrow" w:hAnsi="Arial Narrow"/>
      <w:b/>
      <w:bCs/>
      <w:sz w:val="24"/>
    </w:rPr>
  </w:style>
  <w:style w:type="character" w:customStyle="1" w:styleId="NormalWebChar">
    <w:name w:val="Normal (Web) Char"/>
    <w:basedOn w:val="DefaultParagraphFont"/>
    <w:link w:val="NormalWeb"/>
    <w:uiPriority w:val="99"/>
    <w:locked/>
    <w:rsid w:val="00E32495"/>
    <w:rPr>
      <w:sz w:val="24"/>
      <w:szCs w:val="24"/>
      <w:lang w:val="en-AU" w:eastAsia="zh-CN"/>
    </w:rPr>
  </w:style>
  <w:style w:type="paragraph" w:styleId="NormalWeb">
    <w:name w:val="Normal (Web)"/>
    <w:basedOn w:val="Normal"/>
    <w:link w:val="NormalWebChar"/>
    <w:uiPriority w:val="99"/>
    <w:unhideWhenUsed/>
    <w:rsid w:val="00E32495"/>
    <w:pPr>
      <w:spacing w:before="100" w:beforeAutospacing="1" w:after="100" w:afterAutospacing="1"/>
    </w:pPr>
    <w:rPr>
      <w:lang w:val="en-AU" w:eastAsia="zh-CN"/>
    </w:rPr>
  </w:style>
  <w:style w:type="character" w:styleId="Hyperlink">
    <w:name w:val="Hyperlink"/>
    <w:basedOn w:val="DefaultParagraphFont"/>
    <w:uiPriority w:val="99"/>
    <w:unhideWhenUsed/>
    <w:rsid w:val="00DA0506"/>
    <w:rPr>
      <w:color w:val="0000FF" w:themeColor="hyperlink"/>
      <w:u w:val="single"/>
    </w:rPr>
  </w:style>
  <w:style w:type="character" w:customStyle="1" w:styleId="ListParagraphChar">
    <w:name w:val="List Paragraph Char"/>
    <w:basedOn w:val="DefaultParagraphFont"/>
    <w:link w:val="ListParagraph"/>
    <w:uiPriority w:val="34"/>
    <w:locked/>
    <w:rsid w:val="00AC4443"/>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AC4443"/>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semiHidden/>
    <w:rsid w:val="00CF7F21"/>
    <w:rPr>
      <w:rFonts w:asciiTheme="majorHAnsi" w:eastAsiaTheme="majorEastAsia" w:hAnsiTheme="majorHAnsi" w:cstheme="majorBidi"/>
      <w:b/>
      <w:bCs/>
      <w:color w:val="4F81BD" w:themeColor="accent1"/>
      <w:sz w:val="26"/>
      <w:szCs w:val="26"/>
      <w:lang w:val="en-CA" w:eastAsia="en-CA"/>
    </w:rPr>
  </w:style>
  <w:style w:type="paragraph" w:styleId="CommentText">
    <w:name w:val="annotation text"/>
    <w:basedOn w:val="Normal"/>
    <w:link w:val="CommentTextChar"/>
    <w:uiPriority w:val="99"/>
    <w:unhideWhenUsed/>
    <w:rsid w:val="00360677"/>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360677"/>
    <w:rPr>
      <w:rFonts w:asciiTheme="minorHAnsi" w:eastAsiaTheme="minorHAnsi" w:hAnsiTheme="minorHAnsi" w:cstheme="minorBidi"/>
    </w:rPr>
  </w:style>
  <w:style w:type="table" w:styleId="TableGrid">
    <w:name w:val="Table Grid"/>
    <w:basedOn w:val="TableNormal"/>
    <w:uiPriority w:val="39"/>
    <w:rsid w:val="00AB26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6560">
      <w:bodyDiv w:val="1"/>
      <w:marLeft w:val="0"/>
      <w:marRight w:val="0"/>
      <w:marTop w:val="0"/>
      <w:marBottom w:val="0"/>
      <w:divBdr>
        <w:top w:val="none" w:sz="0" w:space="0" w:color="auto"/>
        <w:left w:val="none" w:sz="0" w:space="0" w:color="auto"/>
        <w:bottom w:val="none" w:sz="0" w:space="0" w:color="auto"/>
        <w:right w:val="none" w:sz="0" w:space="0" w:color="auto"/>
      </w:divBdr>
    </w:div>
    <w:div w:id="324280844">
      <w:bodyDiv w:val="1"/>
      <w:marLeft w:val="0"/>
      <w:marRight w:val="0"/>
      <w:marTop w:val="0"/>
      <w:marBottom w:val="0"/>
      <w:divBdr>
        <w:top w:val="none" w:sz="0" w:space="0" w:color="auto"/>
        <w:left w:val="none" w:sz="0" w:space="0" w:color="auto"/>
        <w:bottom w:val="none" w:sz="0" w:space="0" w:color="auto"/>
        <w:right w:val="none" w:sz="0" w:space="0" w:color="auto"/>
      </w:divBdr>
    </w:div>
    <w:div w:id="419376628">
      <w:bodyDiv w:val="1"/>
      <w:marLeft w:val="0"/>
      <w:marRight w:val="0"/>
      <w:marTop w:val="0"/>
      <w:marBottom w:val="0"/>
      <w:divBdr>
        <w:top w:val="none" w:sz="0" w:space="0" w:color="auto"/>
        <w:left w:val="none" w:sz="0" w:space="0" w:color="auto"/>
        <w:bottom w:val="none" w:sz="0" w:space="0" w:color="auto"/>
        <w:right w:val="none" w:sz="0" w:space="0" w:color="auto"/>
      </w:divBdr>
    </w:div>
    <w:div w:id="945580895">
      <w:bodyDiv w:val="1"/>
      <w:marLeft w:val="0"/>
      <w:marRight w:val="0"/>
      <w:marTop w:val="0"/>
      <w:marBottom w:val="0"/>
      <w:divBdr>
        <w:top w:val="none" w:sz="0" w:space="0" w:color="auto"/>
        <w:left w:val="none" w:sz="0" w:space="0" w:color="auto"/>
        <w:bottom w:val="none" w:sz="0" w:space="0" w:color="auto"/>
        <w:right w:val="none" w:sz="0" w:space="0" w:color="auto"/>
      </w:divBdr>
    </w:div>
    <w:div w:id="980768107">
      <w:bodyDiv w:val="1"/>
      <w:marLeft w:val="0"/>
      <w:marRight w:val="0"/>
      <w:marTop w:val="0"/>
      <w:marBottom w:val="0"/>
      <w:divBdr>
        <w:top w:val="none" w:sz="0" w:space="0" w:color="auto"/>
        <w:left w:val="none" w:sz="0" w:space="0" w:color="auto"/>
        <w:bottom w:val="none" w:sz="0" w:space="0" w:color="auto"/>
        <w:right w:val="none" w:sz="0" w:space="0" w:color="auto"/>
      </w:divBdr>
    </w:div>
    <w:div w:id="1029182396">
      <w:bodyDiv w:val="1"/>
      <w:marLeft w:val="0"/>
      <w:marRight w:val="0"/>
      <w:marTop w:val="0"/>
      <w:marBottom w:val="0"/>
      <w:divBdr>
        <w:top w:val="none" w:sz="0" w:space="0" w:color="auto"/>
        <w:left w:val="none" w:sz="0" w:space="0" w:color="auto"/>
        <w:bottom w:val="none" w:sz="0" w:space="0" w:color="auto"/>
        <w:right w:val="none" w:sz="0" w:space="0" w:color="auto"/>
      </w:divBdr>
    </w:div>
    <w:div w:id="150493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1D005-A6AB-42B4-AB59-2C556FB7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3242</Words>
  <Characters>18483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21682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Tania</cp:lastModifiedBy>
  <cp:revision>2</cp:revision>
  <dcterms:created xsi:type="dcterms:W3CDTF">2019-11-27T05:53:00Z</dcterms:created>
  <dcterms:modified xsi:type="dcterms:W3CDTF">2019-11-27T05:53:00Z</dcterms:modified>
</cp:coreProperties>
</file>